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pPr>
      <w:bookmarkStart w:id="0" w:name="__DdeLink__24177_923652219"/>
      <w:bookmarkEnd w:id="0"/>
      <w:r>
        <w:rPr/>
        <w:t>Natalia Kopeć-Panek</w:t>
      </w:r>
    </w:p>
    <w:p>
      <w:pPr>
        <w:pStyle w:val="Normal"/>
        <w:ind w:firstLine="708"/>
        <w:rPr/>
      </w:pPr>
      <w:r>
        <w:rPr/>
        <w:t>Katolicki Uniwersytet Lubelski Jana Pawła II</w:t>
      </w:r>
    </w:p>
    <w:p>
      <w:pPr>
        <w:pStyle w:val="Normal"/>
        <w:ind w:firstLine="708"/>
        <w:rPr/>
      </w:pPr>
      <w:r>
        <w:rPr/>
        <w:t>Wydział Nauk Społecznych, Socjologia</w:t>
      </w:r>
    </w:p>
    <w:p>
      <w:pPr>
        <w:pStyle w:val="Normal"/>
        <w:rPr/>
      </w:pPr>
      <w:r>
        <w:rPr/>
      </w:r>
    </w:p>
    <w:p>
      <w:pPr>
        <w:pStyle w:val="Normal"/>
        <w:jc w:val="center"/>
        <w:rPr/>
      </w:pPr>
      <w:bookmarkStart w:id="1" w:name="_GoBack"/>
      <w:bookmarkEnd w:id="1"/>
      <w:r>
        <w:rPr/>
        <w:t>Streszczenie rozprawy doktorskiej:</w:t>
      </w:r>
    </w:p>
    <w:p>
      <w:pPr>
        <w:pStyle w:val="Normal"/>
        <w:jc w:val="center"/>
        <w:rPr/>
      </w:pPr>
      <w:r>
        <w:rPr/>
        <w:t>„</w:t>
      </w:r>
      <w:r>
        <w:rPr/>
        <w:t>Rozumienie i realizacja idei społecznej odpowiedzialności uczelni”</w:t>
      </w:r>
    </w:p>
    <w:p>
      <w:pPr>
        <w:pStyle w:val="Normal"/>
        <w:rPr/>
      </w:pPr>
      <w:r>
        <w:rPr/>
      </w:r>
    </w:p>
    <w:p>
      <w:pPr>
        <w:pStyle w:val="Normal"/>
        <w:ind w:firstLine="708"/>
        <w:jc w:val="both"/>
        <w:rPr/>
      </w:pPr>
      <w:r>
        <w:rPr/>
        <w:t xml:space="preserve">Przedmiotem rozprawy jest idea </w:t>
      </w:r>
      <w:r>
        <w:rPr>
          <w:i/>
        </w:rPr>
        <w:t>Univeristy Social Responsibility,</w:t>
      </w:r>
      <w:r>
        <w:rPr/>
        <w:t xml:space="preserve"> rozwijająca się jako współczesne rozumienie społecznej odpowiedzialności uczelni i mająca swe teoretyczne zakorzenienie w rozważaniach z obszaru biznesu, w koncepcji </w:t>
      </w:r>
      <w:r>
        <w:rPr>
          <w:i/>
        </w:rPr>
        <w:t>Corporate Social Responsibility</w:t>
      </w:r>
      <w:r>
        <w:rPr/>
        <w:t xml:space="preserve">. Wybór przedmiotu analizy opiera się na założeniu, iż CSR ewoluuje z pola rozważań </w:t>
      </w:r>
      <w:r>
        <w:rPr>
          <w:i/>
        </w:rPr>
        <w:t>stricte</w:t>
      </w:r>
      <w:r>
        <w:rPr/>
        <w:t xml:space="preserve"> gospodarczych w kierunku innych organizacji publicznych, w tym także podmiotów szkolnictwa wyższego, a uczelnia ponosi odpowiedzialność społeczną w takim sensie i takich (a przynajmniej podobnych) wymiarach, w jakim ponoszą ją inne organizacje publiczne. Problemem badawczym pracy jest określenie istoty i zakresu tak rozumianej idei społecznej odpowiedzialności uczelni (USR) oraz sposobów jej realizacji. </w:t>
      </w:r>
    </w:p>
    <w:p>
      <w:pPr>
        <w:pStyle w:val="Normal"/>
        <w:ind w:firstLine="708"/>
        <w:jc w:val="both"/>
        <w:rPr/>
      </w:pPr>
      <w:r>
        <w:rPr/>
        <w:t xml:space="preserve">O odpowiedzialności społecznej uczelni możemy mówić od początku istnienia instytucji szkolnictwa wyższego. Jednakże, w toku rozwoju historycznego i wyłaniania się różnych modeli uniwersytetów, treść i zakres odpowiedzialności ulegał zmianie z racji na fakt, że zmieniała się misja uczelni oraz jej społeczna rola. Tradycyjna społeczna odpowiedzialność uczelni realizowała się przede wszystkim poprzez kształcenie elit czy pielęgnowanie istotnych społecznie wartości. Współczesny społeczny kontekst funkcjonowania szkół wyższych i dynamiczne przemiany samego szkolnictwa wyższego sprawiają, że wzmaga się debata na temat współczesnej społecznej roli uczelni oraz jej społecznej odpowiedzialności. </w:t>
      </w:r>
    </w:p>
    <w:p>
      <w:pPr>
        <w:pStyle w:val="Normal"/>
        <w:ind w:firstLine="708"/>
        <w:jc w:val="both"/>
        <w:rPr>
          <w:szCs w:val="24"/>
        </w:rPr>
      </w:pPr>
      <w:r>
        <w:rPr>
          <w:szCs w:val="24"/>
        </w:rPr>
        <w:t xml:space="preserve">Praca stanowi systematyczne opracowanie kwestii USR ze szczególnym wskazaniem na jej założenia teoretyczne, a wśród nich: sposoby definiowania idei USR, wymiary społecznej odpowiedzialności uczelni, grupy interesariuszy i ich oczekiwania względem uczelni, motywacje działań społecznie odpowiedzialnych. </w:t>
      </w:r>
      <w:r>
        <w:rPr/>
        <w:t xml:space="preserve">Kluczem zrozumienia idei </w:t>
      </w:r>
      <w:r>
        <w:rPr>
          <w:i/>
        </w:rPr>
        <w:t>University Social Responsibility</w:t>
      </w:r>
      <w:r>
        <w:rPr/>
        <w:t xml:space="preserve"> jest przyjęcie, iż obejmuje ona obszary tradycyjnej odpowiedzialności uczelni, ale też uwzględnia </w:t>
      </w:r>
      <w:r>
        <w:rPr>
          <w:szCs w:val="24"/>
        </w:rPr>
        <w:t>konieczność otwarcia na współczesne zmiany społeczne i oczekiwania interesariuszy, co determinuje jej nowy zakres, w tym jego wymiar partycypacyjny, obejmujący wszelkie działania na rzecz otoczenia oraz wszechstronne relacje z interesariuszami.</w:t>
      </w:r>
    </w:p>
    <w:p>
      <w:pPr>
        <w:pStyle w:val="Normal"/>
        <w:ind w:firstLine="708"/>
        <w:jc w:val="both"/>
        <w:rPr/>
      </w:pPr>
      <w:r>
        <w:rPr>
          <w:szCs w:val="24"/>
        </w:rPr>
        <w:t>Uzupełnieniem  teoretycznego  opracowania idei USR jest prezentacja obszarów i sposobów jej realizacji, uwzględniająca przykł</w:t>
      </w:r>
      <w:r>
        <w:rPr>
          <w:szCs w:val="24"/>
        </w:rPr>
        <w:t>a</w:t>
      </w:r>
      <w:r>
        <w:rPr>
          <w:szCs w:val="24"/>
        </w:rPr>
        <w:t>dy dobrych praktyk występujących w różnych systemach szkolnictwa wyższego.</w:t>
      </w:r>
    </w:p>
    <w:p>
      <w:pPr>
        <w:pStyle w:val="Normal"/>
        <w:spacing w:before="0" w:after="200"/>
        <w:contextualSpacing/>
        <w:rPr/>
      </w:pPr>
      <w:bookmarkStart w:id="2" w:name="__DdeLink__24177_923652219"/>
      <w:bookmarkStart w:id="3" w:name="__DdeLink__24177_923652219"/>
      <w:bookmarkEnd w:id="3"/>
      <w:r>
        <w:rPr/>
      </w:r>
    </w:p>
    <w:sectPr>
      <w:footerReference w:type="default" r:id="rId2"/>
      <w:type w:val="nextPage"/>
      <w:pgSz w:w="11906" w:h="16838"/>
      <w:pgMar w:left="1985" w:right="1418" w:header="0" w:top="1418" w:footer="1418" w:bottom="19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contextualSpacing/>
      <w:jc w:val="center"/>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2d18"/>
    <w:pPr>
      <w:widowControl/>
      <w:suppressAutoHyphens w:val="true"/>
      <w:bidi w:val="0"/>
      <w:spacing w:lineRule="auto" w:line="360" w:before="0" w:after="200"/>
      <w:contextualSpacing/>
      <w:jc w:val="left"/>
    </w:pPr>
    <w:rPr>
      <w:rFonts w:ascii="Times New Roman" w:hAnsi="Times New Roman" w:eastAsia="Times New Roman" w:cs="Times New Roman"/>
      <w:color w:val="auto"/>
      <w:sz w:val="24"/>
      <w:szCs w:val="22"/>
      <w:lang w:eastAsia="pl-PL" w:val="pl-PL"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2276f2"/>
    <w:rPr>
      <w:rFonts w:eastAsia="Calibri"/>
      <w:szCs w:val="20"/>
    </w:rPr>
  </w:style>
  <w:style w:type="character" w:styleId="Footnotereference">
    <w:name w:val="footnote reference"/>
    <w:basedOn w:val="DefaultParagraphFont"/>
    <w:uiPriority w:val="99"/>
    <w:unhideWhenUsed/>
    <w:qFormat/>
    <w:rsid w:val="006262bf"/>
    <w:rPr>
      <w:rFonts w:ascii="Times New Roman" w:hAnsi="Times New Roman"/>
      <w:sz w:val="24"/>
      <w:vertAlign w:val="superscript"/>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uiPriority w:val="99"/>
    <w:unhideWhenUsed/>
    <w:qFormat/>
    <w:rsid w:val="002276f2"/>
    <w:pPr>
      <w:spacing w:lineRule="auto" w:line="276" w:before="0" w:after="200"/>
    </w:pPr>
    <w:rPr>
      <w:rFonts w:eastAsia="Calibri"/>
      <w:szCs w:val="20"/>
      <w:lang w:eastAsia="en-US"/>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paragraph" w:styleId="Stopka">
    <w:name w:val="Stopka"/>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C12F-66B5-4A30-8518-7648425C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LibreOffice/4.4.5.2$Windows_x86 LibreOffice_project/a22f674fd25a3b6f45bdebf25400ed2adff0ff99</Application>
  <Paragraphs>10</Paragraphs>
  <Company>Windows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2015-10-15T07:26:00Z</dcterms:created>
  <dc:creator>Natalia Kopeć-Panek</dc:creator>
  <dc:language>pl-PL</dc:language>
  <dcterms:modified xsi:type="dcterms:W3CDTF">2015-10-15T10:03:27Z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