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02" w:rsidRDefault="00F45302" w:rsidP="00F45302">
      <w:pPr>
        <w:jc w:val="center"/>
        <w:rPr>
          <w:rFonts w:hint="eastAsia"/>
        </w:rPr>
      </w:pPr>
      <w:r>
        <w:t>PEDAGOGIKA</w:t>
      </w:r>
    </w:p>
    <w:p w:rsidR="00F45302" w:rsidRDefault="00F45302" w:rsidP="00F45302">
      <w:pPr>
        <w:jc w:val="center"/>
        <w:rPr>
          <w:rFonts w:hint="eastAsia"/>
        </w:rPr>
      </w:pPr>
    </w:p>
    <w:p w:rsidR="00F45302" w:rsidRDefault="00F45302" w:rsidP="00F45302">
      <w:pPr>
        <w:jc w:val="center"/>
        <w:rPr>
          <w:rFonts w:hint="eastAsia"/>
          <w:b/>
          <w:bCs/>
          <w:sz w:val="28"/>
        </w:rPr>
      </w:pPr>
      <w:r>
        <w:t>SYLWETKA ABSOLWENTA</w:t>
      </w:r>
    </w:p>
    <w:p w:rsidR="00F45302" w:rsidRDefault="00F45302" w:rsidP="00F45302">
      <w:pPr>
        <w:jc w:val="center"/>
        <w:rPr>
          <w:rFonts w:hint="eastAsia"/>
          <w:b/>
          <w:bCs/>
          <w:sz w:val="28"/>
        </w:rPr>
      </w:pPr>
    </w:p>
    <w:p w:rsidR="00F45302" w:rsidRDefault="00F45302" w:rsidP="00F45302">
      <w:pPr>
        <w:pStyle w:val="Nagwek3"/>
        <w:rPr>
          <w:rFonts w:hint="eastAsia"/>
        </w:rPr>
      </w:pPr>
      <w:r>
        <w:t>Studia pierwszego stopnia</w:t>
      </w:r>
    </w:p>
    <w:p w:rsidR="00F45302" w:rsidRDefault="00F45302" w:rsidP="00F45302">
      <w:pPr>
        <w:jc w:val="center"/>
        <w:rPr>
          <w:rFonts w:hint="eastAsia"/>
        </w:rPr>
      </w:pPr>
      <w:r>
        <w:t>(stacjonarne i niestacjonarne)</w:t>
      </w:r>
    </w:p>
    <w:p w:rsidR="00F45302" w:rsidRDefault="00F45302" w:rsidP="00F45302">
      <w:pPr>
        <w:jc w:val="center"/>
        <w:rPr>
          <w:rFonts w:hint="eastAsia"/>
        </w:rPr>
      </w:pPr>
    </w:p>
    <w:p w:rsidR="00F45302" w:rsidRDefault="00F45302" w:rsidP="00F45302">
      <w:pPr>
        <w:jc w:val="center"/>
        <w:rPr>
          <w:rFonts w:hint="eastAsia"/>
          <w:color w:val="0000FF"/>
        </w:rPr>
      </w:pPr>
    </w:p>
    <w:p w:rsidR="00F45302" w:rsidRDefault="00F45302" w:rsidP="00F45302">
      <w:pPr>
        <w:pStyle w:val="Tekstpodstawowy"/>
        <w:rPr>
          <w:rFonts w:hint="eastAsia"/>
          <w:color w:val="0000FF"/>
        </w:rPr>
      </w:pPr>
      <w:r>
        <w:t>Absolwenci posiadają szerokie przygotowanie zarówno teoretyczne jak i praktyczne umożliwiające samodzielne wykonywanie zawodu pedagoga w charakterze: wychowawcy, nauczyciela, nauczyciela wspomagającego, pedagoga szkolnego, instruktora, animatora, doradcy, opiekuna, kuratora – w zależności od wybranej specjalności. Mogą być zatrudniani w placówkach edukacyjnych, opiekuńczo-wychowawczych, resocjalizacyjnych, kulturalnych, profilaktyki społecznej, opieki medycznej, poradniach i w administracji. Absolwent dysponuje podstawową wiedzą i kompetencjami z zakresu różnych dziedzin, a w szczególności wiedzą pedagogiczną, socjologiczną i psychologiczną niezbędną do rozumienia społeczno-kulturowego kontekstu edukacji, kształcenia, wychowania, pracy opiekuńczej i resocjalizacyjnej. Zdobyte umiejętności i wiedza umożliwiają nie tylko twórcze bycie wśród i dla innych oraz kształtowanie swojego środowiska pracy i własnego rozwoju zawodowego.</w:t>
      </w:r>
    </w:p>
    <w:p w:rsidR="00F45302" w:rsidRDefault="00F45302" w:rsidP="00F45302">
      <w:pPr>
        <w:rPr>
          <w:rFonts w:hint="eastAsia"/>
          <w:color w:val="0000FF"/>
        </w:rPr>
      </w:pPr>
    </w:p>
    <w:p w:rsidR="00F45302" w:rsidRDefault="00F45302" w:rsidP="00F45302">
      <w:pPr>
        <w:jc w:val="center"/>
        <w:rPr>
          <w:rFonts w:hint="eastAsia"/>
          <w:lang w:val="en-US"/>
        </w:rPr>
      </w:pPr>
      <w:r>
        <w:rPr>
          <w:lang w:val="en-US"/>
        </w:rPr>
        <w:t>PEDAGOGY</w:t>
      </w:r>
    </w:p>
    <w:p w:rsidR="00F45302" w:rsidRDefault="00F45302" w:rsidP="00F45302">
      <w:pPr>
        <w:jc w:val="center"/>
        <w:rPr>
          <w:rFonts w:hint="eastAsia"/>
          <w:lang w:val="en-US"/>
        </w:rPr>
      </w:pPr>
    </w:p>
    <w:p w:rsidR="00F45302" w:rsidRDefault="00F45302" w:rsidP="00F45302">
      <w:pPr>
        <w:jc w:val="center"/>
        <w:rPr>
          <w:rFonts w:hint="eastAsia"/>
          <w:lang w:val="en-US"/>
        </w:rPr>
      </w:pPr>
      <w:r>
        <w:rPr>
          <w:lang w:val="en-US"/>
        </w:rPr>
        <w:t>A GRADUATE’S PROFILE</w:t>
      </w:r>
    </w:p>
    <w:p w:rsidR="00F45302" w:rsidRDefault="00F45302" w:rsidP="00F45302">
      <w:pPr>
        <w:jc w:val="center"/>
        <w:rPr>
          <w:rFonts w:hint="eastAsia"/>
          <w:lang w:val="en-US"/>
        </w:rPr>
      </w:pPr>
    </w:p>
    <w:p w:rsidR="00F45302" w:rsidRDefault="00F45302" w:rsidP="00F45302">
      <w:pPr>
        <w:jc w:val="center"/>
        <w:rPr>
          <w:rFonts w:hint="eastAsia"/>
          <w:color w:val="0000FF"/>
          <w:lang w:val="en-US"/>
        </w:rPr>
      </w:pPr>
      <w:r>
        <w:rPr>
          <w:b/>
          <w:bCs/>
          <w:sz w:val="28"/>
          <w:lang w:val="en-US"/>
        </w:rPr>
        <w:t>of the bachelor studies</w:t>
      </w:r>
    </w:p>
    <w:p w:rsidR="00F45302" w:rsidRDefault="00F45302" w:rsidP="00F45302">
      <w:pPr>
        <w:rPr>
          <w:rFonts w:hint="eastAsia"/>
          <w:color w:val="0000FF"/>
          <w:lang w:val="en-US"/>
        </w:rPr>
      </w:pPr>
    </w:p>
    <w:p w:rsidR="00F45302" w:rsidRPr="00F45302" w:rsidRDefault="00F45302" w:rsidP="00F45302">
      <w:pPr>
        <w:pStyle w:val="Tekstpodstawowy"/>
        <w:rPr>
          <w:rFonts w:hint="eastAsia"/>
          <w:lang w:val="en-US"/>
        </w:rPr>
      </w:pPr>
      <w:r>
        <w:rPr>
          <w:lang w:val="en-US"/>
        </w:rPr>
        <w:t xml:space="preserve">Graduates possess thorough theoretical and practical preparation that enables them to work independently as a pedagogue: a teacher, educator, tutor, supportive teacher, school pedagogue, instructor, animator, counselor, caregiver or a guardian – depending on the specialization chosen. They can be employed in educational, welfare, re-socialization, cultural, social prevention, administration, medical care and counseling institutions. </w:t>
      </w:r>
      <w:r>
        <w:rPr>
          <w:lang w:val="en-US"/>
        </w:rPr>
        <w:br/>
        <w:t>Graduate possesses the basic knowledge and competencies in various fields, especially in the fields of pedagogy, sociology and psychology, that is essential to understand socio-cultural context of education, upbringing, care and re-socialization. Acquired skills and knowledge enable him/her not only to be creative in relationships, but also to create work environment and construct his/her own career development.</w:t>
      </w:r>
    </w:p>
    <w:p w:rsidR="00F45302" w:rsidRPr="00F45302" w:rsidRDefault="00F45302" w:rsidP="00F45302">
      <w:pPr>
        <w:rPr>
          <w:rFonts w:hint="eastAsia"/>
          <w:lang w:val="en-US"/>
        </w:rPr>
      </w:pPr>
    </w:p>
    <w:p w:rsidR="00F45302" w:rsidRPr="00F45302" w:rsidRDefault="00F45302" w:rsidP="00F45302">
      <w:pPr>
        <w:rPr>
          <w:rFonts w:hint="eastAsia"/>
          <w:lang w:val="en-US"/>
        </w:rPr>
      </w:pPr>
    </w:p>
    <w:p w:rsidR="00F45302" w:rsidRPr="00F45302" w:rsidRDefault="00F45302" w:rsidP="00F45302">
      <w:pPr>
        <w:pStyle w:val="Nagwek4"/>
        <w:rPr>
          <w:rFonts w:hint="eastAsia"/>
          <w:lang w:val="en-US"/>
        </w:rPr>
      </w:pPr>
    </w:p>
    <w:p w:rsidR="00F45302" w:rsidRPr="00F45302" w:rsidRDefault="00F45302" w:rsidP="00F45302">
      <w:pPr>
        <w:pStyle w:val="Nagwek4"/>
        <w:rPr>
          <w:rFonts w:hint="eastAsia"/>
          <w:lang w:val="en-US"/>
        </w:rPr>
      </w:pPr>
    </w:p>
    <w:p w:rsidR="00F45302" w:rsidRPr="00F45302" w:rsidRDefault="00F45302" w:rsidP="00F45302">
      <w:pPr>
        <w:pStyle w:val="Nagwek4"/>
        <w:rPr>
          <w:rFonts w:hint="eastAsia"/>
          <w:lang w:val="en-US"/>
        </w:rPr>
      </w:pPr>
    </w:p>
    <w:p w:rsidR="00F45302" w:rsidRPr="00F45302" w:rsidRDefault="00F45302" w:rsidP="00F45302">
      <w:pPr>
        <w:pStyle w:val="Nagwek4"/>
        <w:rPr>
          <w:rFonts w:hint="eastAsia"/>
          <w:lang w:val="en-US"/>
        </w:rPr>
      </w:pPr>
    </w:p>
    <w:p w:rsidR="00F45302" w:rsidRPr="00F45302" w:rsidRDefault="00F45302" w:rsidP="00F45302">
      <w:pPr>
        <w:pStyle w:val="Nagwek4"/>
        <w:rPr>
          <w:rFonts w:hint="eastAsia"/>
          <w:lang w:val="en-US"/>
        </w:rPr>
      </w:pPr>
    </w:p>
    <w:p w:rsidR="00772013" w:rsidRPr="00F45302" w:rsidRDefault="00772013" w:rsidP="00F45302">
      <w:pPr>
        <w:pStyle w:val="Nagwek4"/>
        <w:numPr>
          <w:ilvl w:val="0"/>
          <w:numId w:val="0"/>
        </w:numPr>
        <w:rPr>
          <w:lang w:val="en-US"/>
        </w:rPr>
      </w:pPr>
      <w:bookmarkStart w:id="0" w:name="_GoBack"/>
      <w:bookmarkEnd w:id="0"/>
    </w:p>
    <w:sectPr w:rsidR="00772013" w:rsidRPr="00F45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02"/>
    <w:rsid w:val="00772013"/>
    <w:rsid w:val="00F4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6916-5773-4560-ACDE-E0D91D54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30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qFormat/>
    <w:rsid w:val="00F45302"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F45302"/>
    <w:pPr>
      <w:keepNext/>
      <w:numPr>
        <w:ilvl w:val="3"/>
        <w:numId w:val="1"/>
      </w:numPr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45302"/>
    <w:rPr>
      <w:rFonts w:ascii="Liberation Serif" w:eastAsia="SimSun" w:hAnsi="Liberation Serif" w:cs="Mangal"/>
      <w:b/>
      <w:bCs/>
      <w:kern w:val="1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45302"/>
    <w:rPr>
      <w:rFonts w:ascii="Liberation Serif" w:eastAsia="SimSun" w:hAnsi="Liberation Serif" w:cs="Mangal"/>
      <w:i/>
      <w:iCs/>
      <w:kern w:val="1"/>
      <w:sz w:val="20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F4530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45302"/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Jeziorański</dc:creator>
  <cp:keywords/>
  <dc:description/>
  <cp:lastModifiedBy>Marek Jeziorański</cp:lastModifiedBy>
  <cp:revision>1</cp:revision>
  <dcterms:created xsi:type="dcterms:W3CDTF">2015-05-29T13:47:00Z</dcterms:created>
  <dcterms:modified xsi:type="dcterms:W3CDTF">2015-05-29T13:48:00Z</dcterms:modified>
</cp:coreProperties>
</file>