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992"/>
        <w:gridCol w:w="1843"/>
        <w:gridCol w:w="2268"/>
        <w:gridCol w:w="1559"/>
        <w:gridCol w:w="1762"/>
      </w:tblGrid>
      <w:tr w:rsidR="002F5B6A" w:rsidTr="002F5B6A"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B6A" w:rsidRDefault="002F5B6A" w:rsidP="0022752B">
            <w:pPr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noProof/>
                <w:lang w:eastAsia="pl-PL"/>
              </w:rPr>
              <w:drawing>
                <wp:inline distT="0" distB="0" distL="0" distR="0">
                  <wp:extent cx="981075" cy="971550"/>
                  <wp:effectExtent l="1905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B6A" w:rsidRDefault="002F5B6A" w:rsidP="0022752B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2F5B6A" w:rsidRDefault="002F5B6A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2F5B6A" w:rsidRDefault="002F5B6A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Wydział Nauk Humanistycznych </w:t>
            </w:r>
          </w:p>
          <w:p w:rsidR="002F5B6A" w:rsidRDefault="002F5B6A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Instytut Filologii Angielskiej</w:t>
            </w:r>
          </w:p>
          <w:p w:rsidR="002F5B6A" w:rsidRPr="002F5B6A" w:rsidRDefault="002F5B6A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2F5B6A">
              <w:rPr>
                <w:rFonts w:ascii="Georgia" w:hAnsi="Georgia"/>
                <w:sz w:val="23"/>
                <w:szCs w:val="23"/>
                <w:lang w:val="en-US"/>
              </w:rPr>
              <w:t xml:space="preserve">Al. </w:t>
            </w:r>
            <w:proofErr w:type="spellStart"/>
            <w:r w:rsidRPr="002F5B6A">
              <w:rPr>
                <w:rFonts w:ascii="Georgia" w:hAnsi="Georgia"/>
                <w:sz w:val="23"/>
                <w:szCs w:val="23"/>
                <w:lang w:val="en-US"/>
              </w:rPr>
              <w:t>Racławickie</w:t>
            </w:r>
            <w:proofErr w:type="spellEnd"/>
            <w:r w:rsidRPr="002F5B6A">
              <w:rPr>
                <w:rFonts w:ascii="Georgia" w:hAnsi="Georgia"/>
                <w:sz w:val="23"/>
                <w:szCs w:val="23"/>
                <w:lang w:val="en-US"/>
              </w:rPr>
              <w:t xml:space="preserve"> 14, 20-950 Lublin</w:t>
            </w:r>
          </w:p>
          <w:p w:rsidR="002F5B6A" w:rsidRDefault="002F5B6A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>tel.: +48 81 4453942, fax: +48 81 4453943</w:t>
            </w:r>
          </w:p>
          <w:p w:rsidR="002F5B6A" w:rsidRDefault="002F5B6A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hyperlink r:id="rId8" w:history="1">
              <w:r>
                <w:rPr>
                  <w:rStyle w:val="Hipercze"/>
                  <w:rFonts w:ascii="Georgia" w:hAnsi="Georgia"/>
                  <w:sz w:val="23"/>
                  <w:szCs w:val="23"/>
                  <w:lang w:val="en-US"/>
                </w:rPr>
                <w:t>ifa@kul.pl</w:t>
              </w:r>
            </w:hyperlink>
          </w:p>
          <w:p w:rsidR="002F5B6A" w:rsidRDefault="002F5B6A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16"/>
                <w:szCs w:val="16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B6A" w:rsidRDefault="002F5B6A" w:rsidP="0022752B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</w:rP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in" o:ole="">
                  <v:imagedata r:id="rId9" o:title=""/>
                </v:shape>
                <o:OLEObject Type="Embed" ProgID="PBrush" ShapeID="_x0000_i1025" DrawAspect="Content" ObjectID="_1543230952" r:id="rId10"/>
              </w:object>
            </w:r>
          </w:p>
        </w:tc>
      </w:tr>
      <w:tr w:rsidR="002F5B6A" w:rsidTr="002F5B6A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B6A" w:rsidRDefault="002F5B6A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B6A" w:rsidRDefault="002F5B6A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B6A" w:rsidRDefault="002F5B6A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B6A" w:rsidRPr="00006A2A" w:rsidRDefault="002F5B6A" w:rsidP="0022752B">
            <w:pPr>
              <w:jc w:val="right"/>
              <w:rPr>
                <w:rFonts w:ascii="Georgia" w:hAnsi="Georgia"/>
              </w:rPr>
            </w:pPr>
          </w:p>
        </w:tc>
      </w:tr>
    </w:tbl>
    <w:p w:rsidR="002F5B6A" w:rsidRPr="00702239" w:rsidRDefault="002F5B6A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eorgia" w:hAnsi="Georgia"/>
        </w:rPr>
      </w:pPr>
    </w:p>
    <w:p w:rsidR="00194C54" w:rsidRPr="00702239" w:rsidRDefault="00194C54" w:rsidP="00194C54">
      <w:pPr>
        <w:pStyle w:val="Tytu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Georgia" w:hAnsi="Georgia"/>
          <w:b w:val="0"/>
          <w:bCs w:val="0"/>
          <w:sz w:val="28"/>
          <w:szCs w:val="28"/>
          <w:lang w:val="pl-PL"/>
        </w:rPr>
      </w:pPr>
      <w:r w:rsidRPr="00702239">
        <w:rPr>
          <w:rFonts w:ascii="Georgia" w:hAnsi="Georgia"/>
          <w:b w:val="0"/>
          <w:bCs w:val="0"/>
          <w:sz w:val="28"/>
          <w:szCs w:val="28"/>
          <w:lang w:val="pl-PL"/>
        </w:rPr>
        <w:t>Filologia Angielska KUL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hAnsi="Georgia"/>
          <w:sz w:val="24"/>
          <w:szCs w:val="24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ascii="Georgia" w:hAnsi="Georgia"/>
          <w:sz w:val="24"/>
          <w:szCs w:val="24"/>
        </w:rPr>
      </w:pPr>
      <w:r w:rsidRPr="00702239">
        <w:rPr>
          <w:rFonts w:ascii="Georgia" w:hAnsi="Georgia"/>
          <w:sz w:val="24"/>
          <w:szCs w:val="24"/>
          <w:u w:val="single"/>
        </w:rPr>
        <w:t>Plan</w:t>
      </w:r>
      <w:r w:rsidRPr="00702239">
        <w:rPr>
          <w:rFonts w:ascii="Georgia" w:hAnsi="Georgia"/>
          <w:sz w:val="24"/>
          <w:szCs w:val="24"/>
        </w:rPr>
        <w:t xml:space="preserve"> studiów dla cyklu kształcenia 2016-2018</w:t>
      </w:r>
    </w:p>
    <w:p w:rsidR="00194C54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hAnsi="Georgia"/>
          <w:bCs/>
          <w:sz w:val="24"/>
          <w:szCs w:val="24"/>
        </w:rPr>
      </w:pPr>
      <w:r w:rsidRPr="00702239">
        <w:rPr>
          <w:rFonts w:ascii="Georgia" w:hAnsi="Georgia"/>
          <w:bCs/>
          <w:sz w:val="24"/>
          <w:szCs w:val="24"/>
        </w:rPr>
        <w:t>Studia drugiego stopnia niestacjonarne</w:t>
      </w:r>
    </w:p>
    <w:p w:rsidR="00194C54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Georgia" w:hAnsi="Georgia"/>
          <w:bCs/>
          <w:sz w:val="24"/>
          <w:szCs w:val="24"/>
        </w:rPr>
      </w:pP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  <w:sz w:val="28"/>
          <w:szCs w:val="28"/>
        </w:rPr>
      </w:pPr>
      <w:r w:rsidRPr="00702239">
        <w:rPr>
          <w:rFonts w:ascii="Georgia" w:hAnsi="Georgia"/>
          <w:sz w:val="28"/>
          <w:szCs w:val="28"/>
        </w:rPr>
        <w:t>ROK I</w:t>
      </w:r>
      <w:r>
        <w:rPr>
          <w:rFonts w:ascii="Georgia" w:hAnsi="Georgia"/>
          <w:sz w:val="28"/>
          <w:szCs w:val="28"/>
        </w:rPr>
        <w:t>I</w:t>
      </w:r>
      <w:r w:rsidRPr="00702239">
        <w:rPr>
          <w:rFonts w:ascii="Georgia" w:hAnsi="Georgia"/>
          <w:sz w:val="28"/>
          <w:szCs w:val="28"/>
        </w:rPr>
        <w:t xml:space="preserve"> (</w:t>
      </w:r>
      <w:r>
        <w:rPr>
          <w:rFonts w:ascii="Georgia" w:hAnsi="Georgia"/>
          <w:sz w:val="28"/>
          <w:szCs w:val="28"/>
        </w:rPr>
        <w:t>rok akademicki 2017/2018</w:t>
      </w:r>
      <w:r w:rsidRPr="00702239">
        <w:rPr>
          <w:rFonts w:ascii="Georgia" w:hAnsi="Georgia"/>
          <w:sz w:val="28"/>
          <w:szCs w:val="28"/>
        </w:rPr>
        <w:t>)</w:t>
      </w:r>
    </w:p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eorgia" w:hAnsi="Georgia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6"/>
        <w:gridCol w:w="12"/>
        <w:gridCol w:w="3015"/>
        <w:gridCol w:w="13"/>
        <w:gridCol w:w="887"/>
        <w:gridCol w:w="43"/>
        <w:gridCol w:w="952"/>
        <w:gridCol w:w="788"/>
        <w:gridCol w:w="19"/>
        <w:gridCol w:w="881"/>
        <w:gridCol w:w="19"/>
        <w:gridCol w:w="2550"/>
      </w:tblGrid>
      <w:tr w:rsidR="00194C54" w:rsidRPr="00702239" w:rsidTr="00D7362E">
        <w:trPr>
          <w:trHeight w:val="205"/>
          <w:jc w:val="center"/>
        </w:trPr>
        <w:tc>
          <w:tcPr>
            <w:tcW w:w="466" w:type="dxa"/>
            <w:vMerge w:val="restart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Lp.</w:t>
            </w:r>
          </w:p>
        </w:tc>
        <w:tc>
          <w:tcPr>
            <w:tcW w:w="3027" w:type="dxa"/>
            <w:gridSpan w:val="2"/>
            <w:vMerge w:val="restart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Nazwa przedmiotu</w:t>
            </w:r>
          </w:p>
        </w:tc>
        <w:tc>
          <w:tcPr>
            <w:tcW w:w="3602" w:type="dxa"/>
            <w:gridSpan w:val="8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Semestr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Prowadzący</w:t>
            </w:r>
          </w:p>
        </w:tc>
      </w:tr>
      <w:tr w:rsidR="00194C54" w:rsidRPr="00702239" w:rsidTr="00D7362E">
        <w:trPr>
          <w:trHeight w:hRule="exact" w:val="205"/>
          <w:jc w:val="center"/>
        </w:trPr>
        <w:tc>
          <w:tcPr>
            <w:tcW w:w="466" w:type="dxa"/>
            <w:vMerge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27" w:type="dxa"/>
            <w:gridSpan w:val="2"/>
            <w:vMerge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895" w:type="dxa"/>
            <w:gridSpan w:val="4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III</w:t>
            </w:r>
          </w:p>
        </w:tc>
        <w:tc>
          <w:tcPr>
            <w:tcW w:w="1707" w:type="dxa"/>
            <w:gridSpan w:val="4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IV</w:t>
            </w:r>
          </w:p>
        </w:tc>
        <w:tc>
          <w:tcPr>
            <w:tcW w:w="2550" w:type="dxa"/>
            <w:vMerge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D7362E">
        <w:trPr>
          <w:trHeight w:hRule="exact" w:val="832"/>
          <w:jc w:val="center"/>
        </w:trPr>
        <w:tc>
          <w:tcPr>
            <w:tcW w:w="466" w:type="dxa"/>
            <w:vMerge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27" w:type="dxa"/>
            <w:gridSpan w:val="2"/>
            <w:vMerge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Liczba godz. w </w:t>
            </w:r>
            <w:proofErr w:type="spellStart"/>
            <w:r w:rsidRPr="00702239">
              <w:rPr>
                <w:rFonts w:ascii="Georgia" w:hAnsi="Georgia"/>
              </w:rPr>
              <w:t>sem</w:t>
            </w:r>
            <w:proofErr w:type="spellEnd"/>
            <w:r w:rsidRPr="00702239">
              <w:rPr>
                <w:rFonts w:ascii="Georgia" w:hAnsi="Georgia"/>
              </w:rPr>
              <w:t>.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Forma </w:t>
            </w:r>
            <w:proofErr w:type="spellStart"/>
            <w:r w:rsidRPr="00702239">
              <w:rPr>
                <w:rFonts w:ascii="Georgia" w:hAnsi="Georgia"/>
              </w:rPr>
              <w:t>zal</w:t>
            </w:r>
            <w:proofErr w:type="spellEnd"/>
            <w:r w:rsidRPr="00702239">
              <w:rPr>
                <w:rFonts w:ascii="Georgia" w:hAnsi="Georgia"/>
              </w:rPr>
              <w:t>./ Punkty ECTS</w:t>
            </w:r>
          </w:p>
        </w:tc>
        <w:tc>
          <w:tcPr>
            <w:tcW w:w="807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Liczba godz. w </w:t>
            </w:r>
            <w:proofErr w:type="spellStart"/>
            <w:r w:rsidRPr="00702239">
              <w:rPr>
                <w:rFonts w:ascii="Georgia" w:hAnsi="Georgia"/>
              </w:rPr>
              <w:t>sem</w:t>
            </w:r>
            <w:proofErr w:type="spellEnd"/>
            <w:r w:rsidRPr="00702239">
              <w:rPr>
                <w:rFonts w:ascii="Georgia" w:hAnsi="Georgia"/>
              </w:rPr>
              <w:t>.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Forma </w:t>
            </w:r>
            <w:proofErr w:type="spellStart"/>
            <w:r w:rsidRPr="00702239">
              <w:rPr>
                <w:rFonts w:ascii="Georgia" w:hAnsi="Georgia"/>
              </w:rPr>
              <w:t>zal</w:t>
            </w:r>
            <w:proofErr w:type="spellEnd"/>
            <w:r w:rsidRPr="00702239">
              <w:rPr>
                <w:rFonts w:ascii="Georgia" w:hAnsi="Georgia"/>
              </w:rPr>
              <w:t>./ Punkty ECTS</w:t>
            </w:r>
          </w:p>
        </w:tc>
        <w:tc>
          <w:tcPr>
            <w:tcW w:w="2550" w:type="dxa"/>
            <w:vMerge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D7362E">
        <w:trPr>
          <w:trHeight w:val="240"/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1 – [Wykład ogólnouniwersytecki, obowiązkowy] (dla wszystkich)</w:t>
            </w:r>
          </w:p>
        </w:tc>
      </w:tr>
      <w:tr w:rsidR="00194C54" w:rsidRPr="00702239" w:rsidTr="00D7362E">
        <w:trPr>
          <w:trHeight w:val="382"/>
          <w:jc w:val="center"/>
        </w:trPr>
        <w:tc>
          <w:tcPr>
            <w:tcW w:w="478" w:type="dxa"/>
            <w:gridSpan w:val="2"/>
            <w:shd w:val="clear" w:color="auto" w:fill="FFFFFF"/>
            <w:vAlign w:val="center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8" w:type="dxa"/>
            <w:gridSpan w:val="2"/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Katolicka nauka społeczna i myśl społeczna Jana Pawła II  (wykład)</w:t>
            </w:r>
            <w:r w:rsidRPr="00702239">
              <w:rPr>
                <w:rFonts w:ascii="Georgia" w:hAnsi="Georgia"/>
                <w:vertAlign w:val="superscript"/>
              </w:rPr>
              <w:footnoteReference w:id="1"/>
            </w:r>
          </w:p>
        </w:tc>
        <w:tc>
          <w:tcPr>
            <w:tcW w:w="930" w:type="dxa"/>
            <w:gridSpan w:val="2"/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52" w:type="dxa"/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E/2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2569" w:type="dxa"/>
            <w:gridSpan w:val="2"/>
            <w:shd w:val="clear" w:color="auto" w:fill="FFFFFF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</w:t>
            </w:r>
            <w:proofErr w:type="spellStart"/>
            <w:r w:rsidRPr="00702239">
              <w:rPr>
                <w:rFonts w:ascii="Georgia" w:hAnsi="Georgia"/>
              </w:rPr>
              <w:t>ks</w:t>
            </w:r>
            <w:proofErr w:type="spellEnd"/>
            <w:r w:rsidRPr="00702239">
              <w:rPr>
                <w:rFonts w:ascii="Georgia" w:hAnsi="Georgia"/>
              </w:rPr>
              <w:t xml:space="preserve"> dr M. </w:t>
            </w:r>
            <w:proofErr w:type="spellStart"/>
            <w:r w:rsidRPr="00702239">
              <w:rPr>
                <w:rFonts w:ascii="Georgia" w:hAnsi="Georgia"/>
              </w:rPr>
              <w:t>Hułas</w:t>
            </w:r>
            <w:proofErr w:type="spellEnd"/>
          </w:p>
        </w:tc>
      </w:tr>
      <w:tr w:rsidR="00194C54" w:rsidRPr="00702239" w:rsidTr="00D7362E">
        <w:trPr>
          <w:trHeight w:val="275"/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2 – [Przygotowanie do wykonywania zawodu tłumacza]</w:t>
            </w:r>
          </w:p>
        </w:tc>
      </w:tr>
      <w:tr w:rsidR="00194C54" w:rsidRPr="00702239" w:rsidTr="00D7362E">
        <w:trPr>
          <w:trHeight w:val="291"/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2.1 [Praktyczna nauka języka angielskiego] - obowiązkowe ćwiczenia dla wszystkich</w:t>
            </w:r>
          </w:p>
        </w:tc>
      </w:tr>
      <w:tr w:rsidR="00194C54" w:rsidRPr="00702239" w:rsidTr="00D7362E">
        <w:trPr>
          <w:trHeight w:val="585"/>
          <w:jc w:val="center"/>
        </w:trPr>
        <w:tc>
          <w:tcPr>
            <w:tcW w:w="466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Praktyczna nauka języka angielskiego – tłumaczenia konsekutywne i symultaniczne angielsko polskie, polsko-angielskie (ćwiczenia)</w:t>
            </w:r>
          </w:p>
        </w:tc>
        <w:tc>
          <w:tcPr>
            <w:tcW w:w="900" w:type="dxa"/>
            <w:gridSpan w:val="2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95" w:type="dxa"/>
            <w:gridSpan w:val="2"/>
            <w:vAlign w:val="center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vAlign w:val="center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00" w:type="dxa"/>
            <w:gridSpan w:val="2"/>
            <w:vAlign w:val="center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0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dr E. </w:t>
            </w:r>
            <w:proofErr w:type="spellStart"/>
            <w:r w:rsidRPr="00702239">
              <w:rPr>
                <w:rFonts w:ascii="Georgia" w:hAnsi="Georgia"/>
              </w:rPr>
              <w:t>Mokrosz</w:t>
            </w:r>
            <w:proofErr w:type="spellEnd"/>
          </w:p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2. dr E. </w:t>
            </w:r>
            <w:proofErr w:type="spellStart"/>
            <w:r w:rsidRPr="00702239">
              <w:rPr>
                <w:rFonts w:ascii="Georgia" w:hAnsi="Georgia"/>
              </w:rPr>
              <w:t>Mokrosz</w:t>
            </w:r>
            <w:proofErr w:type="spellEnd"/>
          </w:p>
          <w:p w:rsidR="00194C54" w:rsidRPr="00702239" w:rsidRDefault="00D7362E" w:rsidP="00D7362E">
            <w:pPr>
              <w:snapToGrid w:val="0"/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 mg</w:t>
            </w:r>
            <w:r w:rsidR="00194C54" w:rsidRPr="00702239">
              <w:rPr>
                <w:rFonts w:ascii="Georgia" w:hAnsi="Georgia"/>
              </w:rPr>
              <w:t xml:space="preserve">r </w:t>
            </w:r>
            <w:r>
              <w:rPr>
                <w:rFonts w:ascii="Georgia" w:hAnsi="Georgia"/>
              </w:rPr>
              <w:t xml:space="preserve">I. </w:t>
            </w:r>
            <w:proofErr w:type="spellStart"/>
            <w:r>
              <w:rPr>
                <w:rFonts w:ascii="Georgia" w:hAnsi="Georgia"/>
              </w:rPr>
              <w:t>Batyra</w:t>
            </w:r>
            <w:proofErr w:type="spellEnd"/>
          </w:p>
        </w:tc>
      </w:tr>
      <w:tr w:rsidR="00194C54" w:rsidRPr="00702239" w:rsidTr="00D7362E">
        <w:trPr>
          <w:trHeight w:val="483"/>
          <w:jc w:val="center"/>
        </w:trPr>
        <w:tc>
          <w:tcPr>
            <w:tcW w:w="466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2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Praktyczna nauka języka angielskiego – tłumaczenia specjalistyczne  (ćwiczenia)</w:t>
            </w:r>
          </w:p>
        </w:tc>
        <w:tc>
          <w:tcPr>
            <w:tcW w:w="900" w:type="dxa"/>
            <w:gridSpan w:val="2"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18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0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mgr D. </w:t>
            </w:r>
            <w:proofErr w:type="spellStart"/>
            <w:r w:rsidRPr="00702239">
              <w:rPr>
                <w:rFonts w:ascii="Georgia" w:hAnsi="Georgia"/>
              </w:rPr>
              <w:t>Bugno-Narecka</w:t>
            </w:r>
            <w:proofErr w:type="spellEnd"/>
          </w:p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2. mgr D. </w:t>
            </w:r>
            <w:proofErr w:type="spellStart"/>
            <w:r w:rsidRPr="00702239">
              <w:rPr>
                <w:rFonts w:ascii="Georgia" w:hAnsi="Georgia"/>
              </w:rPr>
              <w:t>Bugno-Narecka</w:t>
            </w:r>
            <w:proofErr w:type="spellEnd"/>
          </w:p>
          <w:p w:rsidR="00194C54" w:rsidRPr="00702239" w:rsidRDefault="00194C54" w:rsidP="00D7362E">
            <w:pPr>
              <w:shd w:val="clear" w:color="auto" w:fill="FFFFFF"/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lastRenderedPageBreak/>
              <w:t xml:space="preserve">3. mgr </w:t>
            </w:r>
            <w:r w:rsidR="00D7362E">
              <w:rPr>
                <w:rFonts w:ascii="Georgia" w:hAnsi="Georgia"/>
              </w:rPr>
              <w:t xml:space="preserve">I. </w:t>
            </w:r>
            <w:proofErr w:type="spellStart"/>
            <w:r w:rsidR="00D7362E">
              <w:rPr>
                <w:rFonts w:ascii="Georgia" w:hAnsi="Georgia"/>
              </w:rPr>
              <w:t>Batyra</w:t>
            </w:r>
            <w:proofErr w:type="spellEnd"/>
          </w:p>
        </w:tc>
      </w:tr>
      <w:tr w:rsidR="00194C54" w:rsidRPr="00702239" w:rsidTr="00D7362E">
        <w:trPr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lastRenderedPageBreak/>
              <w:t xml:space="preserve">Moduł 2.2 [Wykład monograficzny dla specjalizacji </w:t>
            </w:r>
            <w:proofErr w:type="spellStart"/>
            <w:r w:rsidRPr="00702239">
              <w:rPr>
                <w:rFonts w:ascii="Georgia" w:hAnsi="Georgia"/>
                <w:b/>
              </w:rPr>
              <w:t>translatorycznej</w:t>
            </w:r>
            <w:proofErr w:type="spellEnd"/>
            <w:r w:rsidRPr="00702239">
              <w:rPr>
                <w:rFonts w:ascii="Georgia" w:hAnsi="Georgia"/>
                <w:b/>
              </w:rPr>
              <w:t>] - obowiązkowy dla wszystkich</w:t>
            </w:r>
          </w:p>
        </w:tc>
      </w:tr>
      <w:tr w:rsidR="00194C54" w:rsidRPr="00702239" w:rsidTr="00D7362E">
        <w:trPr>
          <w:trHeight w:val="362"/>
          <w:jc w:val="center"/>
        </w:trPr>
        <w:tc>
          <w:tcPr>
            <w:tcW w:w="466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7" w:type="dxa"/>
            <w:gridSpan w:val="2"/>
            <w:hideMark/>
          </w:tcPr>
          <w:p w:rsidR="00194C54" w:rsidRPr="00702239" w:rsidRDefault="00C43341" w:rsidP="00D7362E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Wybrane zagadnienia </w:t>
            </w:r>
            <w:r w:rsidR="00D7362E">
              <w:rPr>
                <w:rFonts w:ascii="Georgia" w:hAnsi="Georgia"/>
              </w:rPr>
              <w:t xml:space="preserve">translatoryki </w:t>
            </w:r>
            <w:r w:rsidR="00194C54" w:rsidRPr="00702239">
              <w:rPr>
                <w:rFonts w:ascii="Georgia" w:hAnsi="Georgia"/>
              </w:rPr>
              <w:t>(wykład)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15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/5</w:t>
            </w:r>
          </w:p>
        </w:tc>
        <w:tc>
          <w:tcPr>
            <w:tcW w:w="807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15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E/2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194C54" w:rsidRPr="00702239" w:rsidRDefault="00194C54" w:rsidP="00D7362E">
            <w:pPr>
              <w:shd w:val="clear" w:color="auto" w:fill="FFFFFF"/>
              <w:snapToGrid w:val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dr </w:t>
            </w:r>
            <w:r w:rsidR="00D7362E">
              <w:rPr>
                <w:rFonts w:ascii="Georgia" w:hAnsi="Georgia"/>
              </w:rPr>
              <w:t xml:space="preserve">M. O </w:t>
            </w:r>
            <w:proofErr w:type="spellStart"/>
            <w:r w:rsidR="00D7362E">
              <w:rPr>
                <w:rFonts w:ascii="Georgia" w:hAnsi="Georgia"/>
              </w:rPr>
              <w:t>Fionnain</w:t>
            </w:r>
            <w:proofErr w:type="spellEnd"/>
          </w:p>
        </w:tc>
      </w:tr>
      <w:tr w:rsidR="00194C54" w:rsidRPr="00702239" w:rsidTr="00D7362E">
        <w:trPr>
          <w:trHeight w:val="330"/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3  - [Profil językoznawczy] (do wyboru)</w:t>
            </w:r>
          </w:p>
        </w:tc>
      </w:tr>
      <w:tr w:rsidR="00194C54" w:rsidRPr="00702239" w:rsidTr="00D7362E">
        <w:trPr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3.1 – [Ćwiczenia specjalistyczne do wyboru] – zajęcia cykliczne (1 do wyboru)</w:t>
            </w:r>
          </w:p>
        </w:tc>
      </w:tr>
      <w:tr w:rsidR="00194C54" w:rsidRPr="00702239" w:rsidTr="00D7362E">
        <w:trPr>
          <w:trHeight w:val="420"/>
          <w:jc w:val="center"/>
        </w:trPr>
        <w:tc>
          <w:tcPr>
            <w:tcW w:w="466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194C54" w:rsidRPr="00702239" w:rsidRDefault="00D7362E" w:rsidP="00481565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Językoznawstwo </w:t>
            </w:r>
            <w:r w:rsidR="00194C54" w:rsidRPr="00702239">
              <w:rPr>
                <w:rFonts w:ascii="Georgia" w:hAnsi="Georgia"/>
              </w:rPr>
              <w:t>(ćwiczenia)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0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  <w:lang w:val="sv-SE"/>
              </w:rPr>
              <w:t>1. prof. dr hab. A.Malicka-Kleparska</w:t>
            </w:r>
          </w:p>
        </w:tc>
      </w:tr>
      <w:tr w:rsidR="00194C54" w:rsidRPr="00702239" w:rsidTr="00D7362E">
        <w:trPr>
          <w:trHeight w:val="210"/>
          <w:jc w:val="center"/>
        </w:trPr>
        <w:tc>
          <w:tcPr>
            <w:tcW w:w="466" w:type="dxa"/>
            <w:vAlign w:val="center"/>
            <w:hideMark/>
          </w:tcPr>
          <w:p w:rsidR="00194C54" w:rsidRPr="00702239" w:rsidRDefault="00D7362E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Metodyka (ćwiczenia) 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0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dr hab. A. </w:t>
            </w:r>
            <w:proofErr w:type="spellStart"/>
            <w:r w:rsidRPr="00702239">
              <w:rPr>
                <w:rFonts w:ascii="Georgia" w:hAnsi="Georgia"/>
              </w:rPr>
              <w:t>Bloch-Rozmej</w:t>
            </w:r>
            <w:proofErr w:type="spellEnd"/>
          </w:p>
        </w:tc>
      </w:tr>
      <w:tr w:rsidR="00194C54" w:rsidRPr="00702239" w:rsidTr="00D7362E">
        <w:trPr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3.2 – [Seminaria magisterskie dla profilu językoznawczego] – 1 obowiązkowo do wyboru</w:t>
            </w:r>
          </w:p>
        </w:tc>
      </w:tr>
      <w:tr w:rsidR="00D7362E" w:rsidRPr="00702239" w:rsidTr="00D7362E">
        <w:trPr>
          <w:trHeight w:val="890"/>
          <w:jc w:val="center"/>
        </w:trPr>
        <w:tc>
          <w:tcPr>
            <w:tcW w:w="466" w:type="dxa"/>
            <w:vMerge w:val="restart"/>
            <w:vAlign w:val="center"/>
            <w:hideMark/>
          </w:tcPr>
          <w:p w:rsidR="00D7362E" w:rsidRPr="00702239" w:rsidRDefault="00D7362E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D7362E" w:rsidRPr="00702239" w:rsidRDefault="00D7362E" w:rsidP="0048156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Językoznawstwo </w:t>
            </w:r>
            <w:r w:rsidRPr="00702239">
              <w:rPr>
                <w:rFonts w:ascii="Georgia" w:hAnsi="Georgia"/>
              </w:rPr>
              <w:t>(seminarium językoznawcze)</w:t>
            </w:r>
          </w:p>
        </w:tc>
        <w:tc>
          <w:tcPr>
            <w:tcW w:w="900" w:type="dxa"/>
            <w:gridSpan w:val="2"/>
          </w:tcPr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vMerge w:val="restart"/>
            <w:vAlign w:val="center"/>
            <w:hideMark/>
          </w:tcPr>
          <w:p w:rsidR="00D7362E" w:rsidRPr="00702239" w:rsidRDefault="00D7362E" w:rsidP="00D7362E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07" w:type="dxa"/>
            <w:gridSpan w:val="2"/>
          </w:tcPr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vMerge w:val="restart"/>
            <w:vAlign w:val="center"/>
            <w:hideMark/>
          </w:tcPr>
          <w:p w:rsidR="00D7362E" w:rsidRPr="00702239" w:rsidRDefault="00D7362E" w:rsidP="00D7362E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D7362E" w:rsidRPr="00702239" w:rsidRDefault="00D7362E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  <w:lang w:val="sv-SE"/>
              </w:rPr>
              <w:t>1. prof. dr hab. A.Malicka-Kleparska</w:t>
            </w:r>
          </w:p>
        </w:tc>
      </w:tr>
      <w:tr w:rsidR="00D7362E" w:rsidRPr="00702239" w:rsidTr="00D7362E">
        <w:trPr>
          <w:trHeight w:val="372"/>
          <w:jc w:val="center"/>
        </w:trPr>
        <w:tc>
          <w:tcPr>
            <w:tcW w:w="466" w:type="dxa"/>
            <w:vMerge/>
            <w:vAlign w:val="center"/>
            <w:hideMark/>
          </w:tcPr>
          <w:p w:rsidR="00D7362E" w:rsidRPr="00702239" w:rsidRDefault="00D7362E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27" w:type="dxa"/>
            <w:gridSpan w:val="2"/>
            <w:vAlign w:val="center"/>
            <w:hideMark/>
          </w:tcPr>
          <w:p w:rsidR="00D7362E" w:rsidRPr="00702239" w:rsidRDefault="00D7362E" w:rsidP="0048156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Językoznawstwo </w:t>
            </w:r>
            <w:r w:rsidRPr="00702239">
              <w:rPr>
                <w:rFonts w:ascii="Georgia" w:hAnsi="Georgia"/>
              </w:rPr>
              <w:t xml:space="preserve">(seminarium językoznawcze)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95" w:type="dxa"/>
            <w:gridSpan w:val="2"/>
            <w:vMerge/>
            <w:vAlign w:val="center"/>
            <w:hideMark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807" w:type="dxa"/>
            <w:gridSpan w:val="2"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00" w:type="dxa"/>
            <w:gridSpan w:val="2"/>
            <w:vMerge/>
            <w:vAlign w:val="center"/>
            <w:hideMark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D7362E" w:rsidRPr="00702239" w:rsidRDefault="00D7362E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D7362E" w:rsidRPr="00702239" w:rsidTr="00D7362E">
        <w:trPr>
          <w:trHeight w:val="664"/>
          <w:jc w:val="center"/>
        </w:trPr>
        <w:tc>
          <w:tcPr>
            <w:tcW w:w="466" w:type="dxa"/>
            <w:vMerge w:val="restart"/>
            <w:vAlign w:val="center"/>
            <w:hideMark/>
          </w:tcPr>
          <w:p w:rsidR="00D7362E" w:rsidRPr="00702239" w:rsidRDefault="00D7362E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D7362E" w:rsidRPr="00702239" w:rsidRDefault="00D7362E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Metodyka (seminarium językoznawcze)</w:t>
            </w:r>
          </w:p>
        </w:tc>
        <w:tc>
          <w:tcPr>
            <w:tcW w:w="900" w:type="dxa"/>
            <w:gridSpan w:val="2"/>
          </w:tcPr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vMerge w:val="restart"/>
            <w:vAlign w:val="center"/>
            <w:hideMark/>
          </w:tcPr>
          <w:p w:rsidR="00D7362E" w:rsidRPr="00702239" w:rsidRDefault="00D7362E" w:rsidP="00D7362E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07" w:type="dxa"/>
            <w:gridSpan w:val="2"/>
          </w:tcPr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vMerge w:val="restart"/>
            <w:vAlign w:val="center"/>
            <w:hideMark/>
          </w:tcPr>
          <w:p w:rsidR="00D7362E" w:rsidRPr="00702239" w:rsidRDefault="00D7362E" w:rsidP="00D7362E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D7362E" w:rsidRPr="00702239" w:rsidRDefault="00D7362E" w:rsidP="00481565">
            <w:pPr>
              <w:snapToGrid w:val="0"/>
              <w:spacing w:after="0" w:line="240" w:lineRule="auto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dr hab. A. </w:t>
            </w:r>
            <w:proofErr w:type="spellStart"/>
            <w:r w:rsidRPr="00702239">
              <w:rPr>
                <w:rFonts w:ascii="Georgia" w:hAnsi="Georgia"/>
              </w:rPr>
              <w:t>Bloch-Rozmej</w:t>
            </w:r>
            <w:proofErr w:type="spellEnd"/>
          </w:p>
        </w:tc>
      </w:tr>
      <w:tr w:rsidR="00D7362E" w:rsidRPr="00702239" w:rsidTr="00D7362E">
        <w:trPr>
          <w:trHeight w:val="194"/>
          <w:jc w:val="center"/>
        </w:trPr>
        <w:tc>
          <w:tcPr>
            <w:tcW w:w="466" w:type="dxa"/>
            <w:vMerge/>
            <w:vAlign w:val="center"/>
            <w:hideMark/>
          </w:tcPr>
          <w:p w:rsidR="00D7362E" w:rsidRPr="00702239" w:rsidRDefault="00D7362E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27" w:type="dxa"/>
            <w:gridSpan w:val="2"/>
            <w:vAlign w:val="center"/>
            <w:hideMark/>
          </w:tcPr>
          <w:p w:rsidR="00D7362E" w:rsidRPr="00702239" w:rsidRDefault="00D7362E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Metodyka (seminarium językoznawcze)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95" w:type="dxa"/>
            <w:gridSpan w:val="2"/>
            <w:vMerge/>
            <w:vAlign w:val="center"/>
            <w:hideMark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807" w:type="dxa"/>
            <w:gridSpan w:val="2"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00" w:type="dxa"/>
            <w:gridSpan w:val="2"/>
            <w:vMerge/>
            <w:vAlign w:val="center"/>
            <w:hideMark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D7362E" w:rsidRPr="00702239" w:rsidRDefault="00D7362E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D7362E">
        <w:trPr>
          <w:trHeight w:val="315"/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4 – [Profil literaturoznawczy] (do wyboru)</w:t>
            </w:r>
          </w:p>
        </w:tc>
      </w:tr>
      <w:tr w:rsidR="00194C54" w:rsidRPr="00702239" w:rsidTr="00D7362E">
        <w:trPr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4.1 – [Ćwiczenia specjalistyczne do wyboru] – zajęcia cykliczne (1 do wyboru)</w:t>
            </w:r>
          </w:p>
        </w:tc>
      </w:tr>
      <w:tr w:rsidR="00194C54" w:rsidRPr="00702239" w:rsidTr="00D7362E">
        <w:trPr>
          <w:trHeight w:val="420"/>
          <w:jc w:val="center"/>
        </w:trPr>
        <w:tc>
          <w:tcPr>
            <w:tcW w:w="466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194C54" w:rsidRPr="00D7362E" w:rsidRDefault="00D7362E" w:rsidP="00481565">
            <w:pPr>
              <w:spacing w:after="0"/>
              <w:rPr>
                <w:rFonts w:ascii="Georgia" w:hAnsi="Georgia"/>
              </w:rPr>
            </w:pPr>
            <w:r w:rsidRPr="00D7362E">
              <w:rPr>
                <w:rFonts w:ascii="Georgia" w:hAnsi="Georgia"/>
              </w:rPr>
              <w:t xml:space="preserve"> Literaturoznawstwo </w:t>
            </w:r>
            <w:r w:rsidR="00194C54" w:rsidRPr="00D7362E">
              <w:rPr>
                <w:rFonts w:ascii="Georgia" w:hAnsi="Georgia"/>
              </w:rPr>
              <w:t xml:space="preserve">(ćwiczenia) 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D7362E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D7362E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194C54" w:rsidRPr="00D7362E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D7362E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vAlign w:val="center"/>
            <w:hideMark/>
          </w:tcPr>
          <w:p w:rsidR="00194C54" w:rsidRPr="00D7362E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D7362E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D7362E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D7362E">
              <w:rPr>
                <w:rFonts w:ascii="Georgia" w:hAnsi="Georgia"/>
              </w:rPr>
              <w:t>Z/1</w:t>
            </w:r>
          </w:p>
        </w:tc>
        <w:tc>
          <w:tcPr>
            <w:tcW w:w="2550" w:type="dxa"/>
            <w:vAlign w:val="center"/>
            <w:hideMark/>
          </w:tcPr>
          <w:p w:rsidR="00194C54" w:rsidRPr="00D7362E" w:rsidRDefault="00194C54" w:rsidP="00481565">
            <w:pPr>
              <w:snapToGrid w:val="0"/>
              <w:spacing w:after="0"/>
              <w:rPr>
                <w:rFonts w:ascii="Georgia" w:hAnsi="Georgia"/>
              </w:rPr>
            </w:pPr>
            <w:r w:rsidRPr="00D7362E">
              <w:rPr>
                <w:rFonts w:ascii="Georgia" w:hAnsi="Georgia"/>
              </w:rPr>
              <w:t>1. dr hab. G. Maziarczyk</w:t>
            </w:r>
          </w:p>
        </w:tc>
      </w:tr>
      <w:tr w:rsidR="00194C54" w:rsidRPr="00702239" w:rsidTr="00D7362E">
        <w:trPr>
          <w:trHeight w:val="210"/>
          <w:jc w:val="center"/>
        </w:trPr>
        <w:tc>
          <w:tcPr>
            <w:tcW w:w="466" w:type="dxa"/>
            <w:vAlign w:val="center"/>
            <w:hideMark/>
          </w:tcPr>
          <w:p w:rsidR="00194C54" w:rsidRPr="00702239" w:rsidRDefault="00D7362E" w:rsidP="00481565">
            <w:pPr>
              <w:snapToGrid w:val="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</w:rPr>
              <w:t xml:space="preserve"> Translatoryka (ćwiczenia)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95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Z/6</w:t>
            </w:r>
          </w:p>
        </w:tc>
        <w:tc>
          <w:tcPr>
            <w:tcW w:w="807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30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Z/1</w:t>
            </w:r>
          </w:p>
        </w:tc>
        <w:tc>
          <w:tcPr>
            <w:tcW w:w="2550" w:type="dxa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dr </w:t>
            </w:r>
            <w:r w:rsidR="00D7362E">
              <w:rPr>
                <w:rFonts w:ascii="Georgia" w:hAnsi="Georgia"/>
              </w:rPr>
              <w:t xml:space="preserve">hab. </w:t>
            </w:r>
            <w:r w:rsidRPr="00702239">
              <w:rPr>
                <w:rFonts w:ascii="Georgia" w:hAnsi="Georgia"/>
              </w:rPr>
              <w:t>K. Klimkowski</w:t>
            </w:r>
          </w:p>
        </w:tc>
      </w:tr>
      <w:tr w:rsidR="00194C54" w:rsidRPr="00702239" w:rsidTr="00D7362E">
        <w:trPr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t>Moduł 4.2 – [Seminaria magisterskie dla profilu literaturoznawczego] – 1 obowiązkowo do wyboru</w:t>
            </w:r>
          </w:p>
        </w:tc>
      </w:tr>
      <w:tr w:rsidR="00D7362E" w:rsidRPr="00702239" w:rsidTr="00D7362E">
        <w:trPr>
          <w:trHeight w:val="583"/>
          <w:jc w:val="center"/>
        </w:trPr>
        <w:tc>
          <w:tcPr>
            <w:tcW w:w="466" w:type="dxa"/>
            <w:vMerge w:val="restart"/>
            <w:vAlign w:val="center"/>
            <w:hideMark/>
          </w:tcPr>
          <w:p w:rsidR="00D7362E" w:rsidRPr="00702239" w:rsidRDefault="00D7362E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D7362E" w:rsidRPr="00702239" w:rsidRDefault="00D7362E" w:rsidP="0048156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Literaturoznawstwo </w:t>
            </w:r>
            <w:r w:rsidRPr="00702239">
              <w:rPr>
                <w:rFonts w:ascii="Georgia" w:hAnsi="Georgia"/>
              </w:rPr>
              <w:t>(seminarium literaturoznawcze)</w:t>
            </w:r>
          </w:p>
        </w:tc>
        <w:tc>
          <w:tcPr>
            <w:tcW w:w="900" w:type="dxa"/>
            <w:gridSpan w:val="2"/>
          </w:tcPr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vMerge w:val="restart"/>
            <w:vAlign w:val="center"/>
            <w:hideMark/>
          </w:tcPr>
          <w:p w:rsidR="00D7362E" w:rsidRPr="00702239" w:rsidRDefault="00D7362E" w:rsidP="00D7362E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07" w:type="dxa"/>
            <w:gridSpan w:val="2"/>
          </w:tcPr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vMerge w:val="restart"/>
            <w:vAlign w:val="center"/>
            <w:hideMark/>
          </w:tcPr>
          <w:p w:rsidR="00D7362E" w:rsidRPr="00702239" w:rsidRDefault="00D7362E" w:rsidP="00D7362E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D7362E" w:rsidRPr="00702239" w:rsidRDefault="00D7362E" w:rsidP="00481565">
            <w:pPr>
              <w:snapToGrid w:val="0"/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1. </w:t>
            </w:r>
            <w:r w:rsidRPr="00702239">
              <w:rPr>
                <w:rFonts w:ascii="Georgia" w:hAnsi="Georgia"/>
                <w:sz w:val="20"/>
                <w:szCs w:val="20"/>
              </w:rPr>
              <w:t>dr hab. G. Maziarczyk</w:t>
            </w:r>
          </w:p>
        </w:tc>
      </w:tr>
      <w:tr w:rsidR="00D7362E" w:rsidRPr="00702239" w:rsidTr="00D7362E">
        <w:trPr>
          <w:trHeight w:val="291"/>
          <w:jc w:val="center"/>
        </w:trPr>
        <w:tc>
          <w:tcPr>
            <w:tcW w:w="466" w:type="dxa"/>
            <w:vMerge/>
            <w:vAlign w:val="center"/>
            <w:hideMark/>
          </w:tcPr>
          <w:p w:rsidR="00D7362E" w:rsidRPr="00702239" w:rsidRDefault="00D7362E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27" w:type="dxa"/>
            <w:gridSpan w:val="2"/>
            <w:vAlign w:val="center"/>
            <w:hideMark/>
          </w:tcPr>
          <w:p w:rsidR="00D7362E" w:rsidRPr="00702239" w:rsidRDefault="00D7362E" w:rsidP="00481565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Literaturoznawstwo </w:t>
            </w:r>
            <w:r w:rsidRPr="00702239">
              <w:rPr>
                <w:rFonts w:ascii="Georgia" w:hAnsi="Georgia"/>
              </w:rPr>
              <w:t xml:space="preserve"> (seminarium literaturoznawcze)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t>kształcenie na odległość (zajęcia w formie elektronicznej)</w:t>
            </w:r>
          </w:p>
        </w:tc>
        <w:tc>
          <w:tcPr>
            <w:tcW w:w="900" w:type="dxa"/>
            <w:gridSpan w:val="2"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95" w:type="dxa"/>
            <w:gridSpan w:val="2"/>
            <w:vMerge/>
            <w:vAlign w:val="center"/>
            <w:hideMark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807" w:type="dxa"/>
            <w:gridSpan w:val="2"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14</w:t>
            </w:r>
          </w:p>
        </w:tc>
        <w:tc>
          <w:tcPr>
            <w:tcW w:w="900" w:type="dxa"/>
            <w:gridSpan w:val="2"/>
            <w:vMerge/>
            <w:vAlign w:val="center"/>
            <w:hideMark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D7362E" w:rsidRPr="00702239" w:rsidRDefault="00D7362E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D7362E" w:rsidRPr="00702239" w:rsidTr="00D7362E">
        <w:trPr>
          <w:trHeight w:val="631"/>
          <w:jc w:val="center"/>
        </w:trPr>
        <w:tc>
          <w:tcPr>
            <w:tcW w:w="466" w:type="dxa"/>
            <w:vMerge w:val="restart"/>
            <w:vAlign w:val="center"/>
            <w:hideMark/>
          </w:tcPr>
          <w:p w:rsidR="00D7362E" w:rsidRPr="00702239" w:rsidRDefault="00D7362E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3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D7362E" w:rsidRPr="00702239" w:rsidRDefault="00D7362E" w:rsidP="00481565">
            <w:pPr>
              <w:spacing w:after="0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</w:rPr>
              <w:t>Translatoryka (seminarium literaturoznawcze)</w:t>
            </w:r>
          </w:p>
        </w:tc>
        <w:tc>
          <w:tcPr>
            <w:tcW w:w="900" w:type="dxa"/>
            <w:gridSpan w:val="2"/>
          </w:tcPr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95" w:type="dxa"/>
            <w:gridSpan w:val="2"/>
            <w:vMerge w:val="restart"/>
            <w:vAlign w:val="center"/>
            <w:hideMark/>
          </w:tcPr>
          <w:p w:rsidR="00D7362E" w:rsidRPr="00702239" w:rsidRDefault="00D7362E" w:rsidP="00D7362E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807" w:type="dxa"/>
            <w:gridSpan w:val="2"/>
          </w:tcPr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16</w:t>
            </w:r>
          </w:p>
        </w:tc>
        <w:tc>
          <w:tcPr>
            <w:tcW w:w="900" w:type="dxa"/>
            <w:gridSpan w:val="2"/>
            <w:vMerge w:val="restart"/>
            <w:vAlign w:val="center"/>
            <w:hideMark/>
          </w:tcPr>
          <w:p w:rsidR="00D7362E" w:rsidRPr="00702239" w:rsidRDefault="00D7362E" w:rsidP="00D7362E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</w:t>
            </w:r>
            <w:r>
              <w:rPr>
                <w:rFonts w:ascii="Georgia" w:hAnsi="Georgia"/>
              </w:rPr>
              <w:t>5</w:t>
            </w:r>
          </w:p>
        </w:tc>
        <w:tc>
          <w:tcPr>
            <w:tcW w:w="2550" w:type="dxa"/>
            <w:vMerge w:val="restart"/>
            <w:vAlign w:val="center"/>
            <w:hideMark/>
          </w:tcPr>
          <w:p w:rsidR="00D7362E" w:rsidRPr="00702239" w:rsidRDefault="00D7362E" w:rsidP="00481565">
            <w:pPr>
              <w:spacing w:after="0" w:line="240" w:lineRule="auto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1. dr K. Klimkowski</w:t>
            </w:r>
          </w:p>
        </w:tc>
      </w:tr>
      <w:tr w:rsidR="00D7362E" w:rsidRPr="00702239" w:rsidTr="00D7362E">
        <w:trPr>
          <w:trHeight w:val="227"/>
          <w:jc w:val="center"/>
        </w:trPr>
        <w:tc>
          <w:tcPr>
            <w:tcW w:w="466" w:type="dxa"/>
            <w:vMerge/>
            <w:vAlign w:val="center"/>
            <w:hideMark/>
          </w:tcPr>
          <w:p w:rsidR="00D7362E" w:rsidRPr="00702239" w:rsidRDefault="00D7362E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3027" w:type="dxa"/>
            <w:gridSpan w:val="2"/>
            <w:vAlign w:val="center"/>
            <w:hideMark/>
          </w:tcPr>
          <w:p w:rsidR="00D7362E" w:rsidRPr="00702239" w:rsidRDefault="00D7362E" w:rsidP="00481565">
            <w:pPr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 xml:space="preserve">Translatoryka (seminarium literaturoznawcze) </w:t>
            </w:r>
            <w:r w:rsidRPr="00702239">
              <w:rPr>
                <w:rFonts w:ascii="Georgia" w:hAnsi="Georgia"/>
                <w:sz w:val="20"/>
                <w:szCs w:val="20"/>
              </w:rPr>
              <w:t xml:space="preserve">– </w:t>
            </w:r>
            <w:r w:rsidRPr="00702239">
              <w:rPr>
                <w:rFonts w:ascii="Georgia" w:hAnsi="Georgia"/>
                <w:b/>
                <w:sz w:val="20"/>
                <w:szCs w:val="20"/>
              </w:rPr>
              <w:lastRenderedPageBreak/>
              <w:t>kształcenie na odległość (zajęcia w formie elektronicznej)</w:t>
            </w:r>
          </w:p>
        </w:tc>
        <w:tc>
          <w:tcPr>
            <w:tcW w:w="900" w:type="dxa"/>
            <w:gridSpan w:val="2"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lastRenderedPageBreak/>
              <w:t>14</w:t>
            </w:r>
          </w:p>
        </w:tc>
        <w:tc>
          <w:tcPr>
            <w:tcW w:w="995" w:type="dxa"/>
            <w:gridSpan w:val="2"/>
            <w:vMerge/>
            <w:vAlign w:val="center"/>
            <w:hideMark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807" w:type="dxa"/>
            <w:gridSpan w:val="2"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lastRenderedPageBreak/>
              <w:t>14</w:t>
            </w:r>
          </w:p>
        </w:tc>
        <w:tc>
          <w:tcPr>
            <w:tcW w:w="900" w:type="dxa"/>
            <w:gridSpan w:val="2"/>
            <w:vMerge/>
            <w:vAlign w:val="center"/>
            <w:hideMark/>
          </w:tcPr>
          <w:p w:rsidR="00D7362E" w:rsidRPr="00702239" w:rsidRDefault="00D7362E" w:rsidP="00481565">
            <w:pPr>
              <w:snapToGrid w:val="0"/>
              <w:jc w:val="center"/>
              <w:rPr>
                <w:rFonts w:ascii="Georgia" w:hAnsi="Georgia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D7362E" w:rsidRPr="00702239" w:rsidRDefault="00D7362E" w:rsidP="00481565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194C54" w:rsidRPr="00702239" w:rsidTr="00D7362E">
        <w:trPr>
          <w:trHeight w:val="255"/>
          <w:jc w:val="center"/>
        </w:trPr>
        <w:tc>
          <w:tcPr>
            <w:tcW w:w="9645" w:type="dxa"/>
            <w:gridSpan w:val="12"/>
            <w:shd w:val="clear" w:color="auto" w:fill="D9D9D9"/>
            <w:vAlign w:val="center"/>
            <w:hideMark/>
          </w:tcPr>
          <w:p w:rsidR="00194C54" w:rsidRPr="00702239" w:rsidRDefault="00194C54" w:rsidP="00481565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702239">
              <w:rPr>
                <w:rFonts w:ascii="Georgia" w:hAnsi="Georgia"/>
                <w:b/>
              </w:rPr>
              <w:lastRenderedPageBreak/>
              <w:t>Moduł 5 – [Przygotowanie pracy magisterskiej i egzamin magisterski]</w:t>
            </w:r>
          </w:p>
        </w:tc>
      </w:tr>
      <w:tr w:rsidR="00194C54" w:rsidRPr="00702239" w:rsidTr="00D7362E">
        <w:trPr>
          <w:jc w:val="center"/>
        </w:trPr>
        <w:tc>
          <w:tcPr>
            <w:tcW w:w="466" w:type="dxa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1</w:t>
            </w:r>
          </w:p>
        </w:tc>
        <w:tc>
          <w:tcPr>
            <w:tcW w:w="3027" w:type="dxa"/>
            <w:gridSpan w:val="2"/>
            <w:vAlign w:val="center"/>
            <w:hideMark/>
          </w:tcPr>
          <w:p w:rsidR="00194C54" w:rsidRPr="00702239" w:rsidRDefault="00194C54" w:rsidP="00481565">
            <w:pPr>
              <w:snapToGrid w:val="0"/>
              <w:spacing w:after="0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Przygotowanie i złożenie pracy magisterskiej oraz przygotowanie i zdanie egzaminu dyplomowego na studiach II stopnia</w:t>
            </w:r>
          </w:p>
        </w:tc>
        <w:tc>
          <w:tcPr>
            <w:tcW w:w="900" w:type="dxa"/>
            <w:gridSpan w:val="2"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995" w:type="dxa"/>
            <w:gridSpan w:val="2"/>
            <w:vAlign w:val="center"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807" w:type="dxa"/>
            <w:gridSpan w:val="2"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r w:rsidRPr="00702239">
              <w:rPr>
                <w:rFonts w:ascii="Georgia" w:hAnsi="Georgia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</w:rPr>
            </w:pPr>
            <w:proofErr w:type="spellStart"/>
            <w:r w:rsidRPr="00702239">
              <w:rPr>
                <w:rFonts w:ascii="Georgia" w:hAnsi="Georgia"/>
              </w:rPr>
              <w:t>Zbo</w:t>
            </w:r>
            <w:proofErr w:type="spellEnd"/>
            <w:r w:rsidRPr="00702239">
              <w:rPr>
                <w:rFonts w:ascii="Georgia" w:hAnsi="Georgia"/>
              </w:rPr>
              <w:t>/20</w:t>
            </w:r>
          </w:p>
        </w:tc>
        <w:tc>
          <w:tcPr>
            <w:tcW w:w="2550" w:type="dxa"/>
            <w:vAlign w:val="center"/>
          </w:tcPr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</w:p>
          <w:p w:rsidR="00194C54" w:rsidRPr="00702239" w:rsidRDefault="00194C54" w:rsidP="00481565">
            <w:pPr>
              <w:spacing w:after="0"/>
              <w:rPr>
                <w:rFonts w:ascii="Georgia" w:hAnsi="Georgia"/>
              </w:rPr>
            </w:pPr>
          </w:p>
        </w:tc>
      </w:tr>
      <w:tr w:rsidR="00194C54" w:rsidRPr="00702239" w:rsidTr="00D7362E">
        <w:trPr>
          <w:jc w:val="center"/>
        </w:trPr>
        <w:tc>
          <w:tcPr>
            <w:tcW w:w="466" w:type="dxa"/>
            <w:shd w:val="clear" w:color="auto" w:fill="E5B8B7"/>
            <w:vAlign w:val="center"/>
          </w:tcPr>
          <w:p w:rsidR="00194C54" w:rsidRPr="00A611B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Razem I semestr</w:t>
            </w:r>
          </w:p>
        </w:tc>
        <w:tc>
          <w:tcPr>
            <w:tcW w:w="900" w:type="dxa"/>
            <w:gridSpan w:val="2"/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godziny</w:t>
            </w:r>
          </w:p>
        </w:tc>
        <w:tc>
          <w:tcPr>
            <w:tcW w:w="995" w:type="dxa"/>
            <w:gridSpan w:val="2"/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129</w:t>
            </w:r>
          </w:p>
        </w:tc>
        <w:tc>
          <w:tcPr>
            <w:tcW w:w="807" w:type="dxa"/>
            <w:gridSpan w:val="2"/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ECTS</w:t>
            </w:r>
          </w:p>
        </w:tc>
        <w:tc>
          <w:tcPr>
            <w:tcW w:w="900" w:type="dxa"/>
            <w:gridSpan w:val="2"/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30</w:t>
            </w:r>
          </w:p>
        </w:tc>
        <w:tc>
          <w:tcPr>
            <w:tcW w:w="2550" w:type="dxa"/>
            <w:shd w:val="clear" w:color="auto" w:fill="E5B8B7"/>
            <w:vAlign w:val="center"/>
          </w:tcPr>
          <w:p w:rsidR="00194C54" w:rsidRPr="00A611B9" w:rsidRDefault="00194C54" w:rsidP="00481565">
            <w:pPr>
              <w:spacing w:after="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194C54" w:rsidRPr="00702239" w:rsidTr="00D7362E">
        <w:trPr>
          <w:jc w:val="center"/>
        </w:trPr>
        <w:tc>
          <w:tcPr>
            <w:tcW w:w="466" w:type="dxa"/>
            <w:shd w:val="clear" w:color="auto" w:fill="E5B8B7"/>
            <w:vAlign w:val="center"/>
          </w:tcPr>
          <w:p w:rsidR="00194C54" w:rsidRPr="00A611B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Razem II semestr</w:t>
            </w:r>
          </w:p>
        </w:tc>
        <w:tc>
          <w:tcPr>
            <w:tcW w:w="900" w:type="dxa"/>
            <w:gridSpan w:val="2"/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godziny</w:t>
            </w:r>
          </w:p>
        </w:tc>
        <w:tc>
          <w:tcPr>
            <w:tcW w:w="995" w:type="dxa"/>
            <w:gridSpan w:val="2"/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111</w:t>
            </w:r>
          </w:p>
        </w:tc>
        <w:tc>
          <w:tcPr>
            <w:tcW w:w="807" w:type="dxa"/>
            <w:gridSpan w:val="2"/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ECTS</w:t>
            </w:r>
          </w:p>
        </w:tc>
        <w:tc>
          <w:tcPr>
            <w:tcW w:w="900" w:type="dxa"/>
            <w:gridSpan w:val="2"/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30</w:t>
            </w:r>
          </w:p>
        </w:tc>
        <w:tc>
          <w:tcPr>
            <w:tcW w:w="2550" w:type="dxa"/>
            <w:shd w:val="clear" w:color="auto" w:fill="E5B8B7"/>
            <w:vAlign w:val="center"/>
          </w:tcPr>
          <w:p w:rsidR="00194C54" w:rsidRPr="00A611B9" w:rsidRDefault="00194C54" w:rsidP="00481565">
            <w:pPr>
              <w:spacing w:after="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194C54" w:rsidRPr="00702239" w:rsidTr="00D7362E">
        <w:trPr>
          <w:jc w:val="center"/>
        </w:trPr>
        <w:tc>
          <w:tcPr>
            <w:tcW w:w="466" w:type="dxa"/>
            <w:shd w:val="clear" w:color="auto" w:fill="E5B8B7"/>
            <w:vAlign w:val="center"/>
          </w:tcPr>
          <w:p w:rsidR="00194C54" w:rsidRPr="00A611B9" w:rsidRDefault="00194C54" w:rsidP="00481565">
            <w:pPr>
              <w:snapToGrid w:val="0"/>
              <w:spacing w:after="0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3027" w:type="dxa"/>
            <w:gridSpan w:val="2"/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Ogółem</w:t>
            </w:r>
          </w:p>
        </w:tc>
        <w:tc>
          <w:tcPr>
            <w:tcW w:w="900" w:type="dxa"/>
            <w:gridSpan w:val="2"/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godziny</w:t>
            </w:r>
          </w:p>
        </w:tc>
        <w:tc>
          <w:tcPr>
            <w:tcW w:w="995" w:type="dxa"/>
            <w:gridSpan w:val="2"/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240</w:t>
            </w:r>
          </w:p>
        </w:tc>
        <w:tc>
          <w:tcPr>
            <w:tcW w:w="807" w:type="dxa"/>
            <w:gridSpan w:val="2"/>
            <w:shd w:val="clear" w:color="auto" w:fill="E5B8B7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ECTS</w:t>
            </w:r>
          </w:p>
        </w:tc>
        <w:tc>
          <w:tcPr>
            <w:tcW w:w="900" w:type="dxa"/>
            <w:gridSpan w:val="2"/>
            <w:shd w:val="clear" w:color="auto" w:fill="E5B8B7"/>
            <w:vAlign w:val="center"/>
            <w:hideMark/>
          </w:tcPr>
          <w:p w:rsidR="00194C54" w:rsidRPr="00A611B9" w:rsidRDefault="00194C54" w:rsidP="00481565">
            <w:pPr>
              <w:snapToGrid w:val="0"/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A611B9">
              <w:rPr>
                <w:rFonts w:ascii="Georgia" w:hAnsi="Georgia"/>
                <w:b/>
                <w:sz w:val="18"/>
                <w:szCs w:val="18"/>
              </w:rPr>
              <w:t>60</w:t>
            </w:r>
          </w:p>
        </w:tc>
        <w:tc>
          <w:tcPr>
            <w:tcW w:w="2550" w:type="dxa"/>
            <w:shd w:val="clear" w:color="auto" w:fill="E5B8B7"/>
            <w:vAlign w:val="center"/>
          </w:tcPr>
          <w:p w:rsidR="00194C54" w:rsidRPr="00A611B9" w:rsidRDefault="00194C54" w:rsidP="00481565">
            <w:pPr>
              <w:spacing w:after="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194C54" w:rsidRPr="00702239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Georgia" w:hAnsi="Georgia"/>
          <w:sz w:val="20"/>
          <w:szCs w:val="20"/>
        </w:rPr>
      </w:pPr>
    </w:p>
    <w:p w:rsidR="00207FF6" w:rsidRDefault="00207FF6">
      <w:pPr>
        <w:rPr>
          <w:lang w:val="en-US"/>
        </w:rPr>
      </w:pPr>
      <w:bookmarkStart w:id="0" w:name="_GoBack"/>
      <w:bookmarkEnd w:id="0"/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p w:rsidR="00207FF6" w:rsidRDefault="00207FF6">
      <w:pPr>
        <w:rPr>
          <w:lang w:val="en-US"/>
        </w:rPr>
      </w:pPr>
    </w:p>
    <w:sectPr w:rsidR="00207FF6" w:rsidSect="00D0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CE" w:rsidRDefault="000976CE" w:rsidP="00194C54">
      <w:pPr>
        <w:spacing w:after="0" w:line="240" w:lineRule="auto"/>
      </w:pPr>
      <w:r>
        <w:separator/>
      </w:r>
    </w:p>
  </w:endnote>
  <w:endnote w:type="continuationSeparator" w:id="0">
    <w:p w:rsidR="000976CE" w:rsidRDefault="000976CE" w:rsidP="0019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CE" w:rsidRDefault="000976CE" w:rsidP="00194C54">
      <w:pPr>
        <w:spacing w:after="0" w:line="240" w:lineRule="auto"/>
      </w:pPr>
      <w:r>
        <w:separator/>
      </w:r>
    </w:p>
  </w:footnote>
  <w:footnote w:type="continuationSeparator" w:id="0">
    <w:p w:rsidR="000976CE" w:rsidRDefault="000976CE" w:rsidP="00194C54">
      <w:pPr>
        <w:spacing w:after="0" w:line="240" w:lineRule="auto"/>
      </w:pPr>
      <w:r>
        <w:continuationSeparator/>
      </w:r>
    </w:p>
  </w:footnote>
  <w:footnote w:id="1">
    <w:p w:rsidR="00194C54" w:rsidRDefault="00194C54" w:rsidP="00194C54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20"/>
          <w:szCs w:val="20"/>
        </w:rPr>
        <w:t xml:space="preserve">Przedmioty misyjne, które obowiązują na studiach II stopnia, tj. </w:t>
      </w:r>
      <w:r>
        <w:rPr>
          <w:i/>
          <w:sz w:val="20"/>
          <w:szCs w:val="20"/>
        </w:rPr>
        <w:t>Biblia – istota i rola w kulturze (wykład)</w:t>
      </w:r>
      <w:r>
        <w:rPr>
          <w:sz w:val="20"/>
          <w:szCs w:val="20"/>
        </w:rPr>
        <w:t xml:space="preserve"> oraz </w:t>
      </w:r>
      <w:r>
        <w:rPr>
          <w:i/>
          <w:sz w:val="20"/>
          <w:szCs w:val="20"/>
        </w:rPr>
        <w:t>Katolicka nauka społeczna i myśl społeczna Jana Pawła II (wykład)</w:t>
      </w:r>
      <w:r>
        <w:rPr>
          <w:sz w:val="20"/>
          <w:szCs w:val="20"/>
        </w:rPr>
        <w:t xml:space="preserve">, za które przysługuje po 2 punkty ECTS, będą pojawiały się naprzemiennie w kolejnych latach akademickich, tj. </w:t>
      </w:r>
    </w:p>
    <w:p w:rsidR="00194C54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roku akademickim 2016/2017 – Biblia, zarówno dla I jak i II roku </w:t>
      </w:r>
    </w:p>
    <w:p w:rsidR="00194C54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roku akademickim 2017/2018 – KNS, zarówno dla I jak i II roku</w:t>
      </w:r>
    </w:p>
    <w:p w:rsidR="00194C54" w:rsidRDefault="00194C54" w:rsidP="00194C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roku akademickim 2018/2019 – Biblia, zarówno dla I jak i II roku etc.</w:t>
      </w:r>
    </w:p>
    <w:p w:rsidR="00194C54" w:rsidRDefault="00194C54" w:rsidP="00194C54">
      <w:pPr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194C54" w:rsidRDefault="00194C54" w:rsidP="00194C54">
      <w:pPr>
        <w:pStyle w:val="Tekstprzypisudolnego"/>
        <w:tabs>
          <w:tab w:val="left" w:pos="916"/>
          <w:tab w:val="left" w:pos="1832"/>
          <w:tab w:val="left" w:pos="2748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FD8"/>
    <w:multiLevelType w:val="hybridMultilevel"/>
    <w:tmpl w:val="430ED0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66A78"/>
    <w:multiLevelType w:val="hybridMultilevel"/>
    <w:tmpl w:val="C9AC7BFA"/>
    <w:lvl w:ilvl="0" w:tplc="C688D3E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75CC2"/>
    <w:multiLevelType w:val="hybridMultilevel"/>
    <w:tmpl w:val="9758B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10626"/>
    <w:multiLevelType w:val="hybridMultilevel"/>
    <w:tmpl w:val="938A8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B04CCF"/>
    <w:multiLevelType w:val="hybridMultilevel"/>
    <w:tmpl w:val="36EC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C54"/>
    <w:rsid w:val="000338F1"/>
    <w:rsid w:val="000976CE"/>
    <w:rsid w:val="000A3009"/>
    <w:rsid w:val="00123491"/>
    <w:rsid w:val="00194C54"/>
    <w:rsid w:val="00207FF6"/>
    <w:rsid w:val="002A30A5"/>
    <w:rsid w:val="002D378C"/>
    <w:rsid w:val="002F5B6A"/>
    <w:rsid w:val="00306CFE"/>
    <w:rsid w:val="0036161F"/>
    <w:rsid w:val="00393FFD"/>
    <w:rsid w:val="00406663"/>
    <w:rsid w:val="004347B7"/>
    <w:rsid w:val="00445447"/>
    <w:rsid w:val="004E7DA5"/>
    <w:rsid w:val="006065E8"/>
    <w:rsid w:val="006B194B"/>
    <w:rsid w:val="007259AD"/>
    <w:rsid w:val="007305CD"/>
    <w:rsid w:val="008378DE"/>
    <w:rsid w:val="00891ABF"/>
    <w:rsid w:val="009857C3"/>
    <w:rsid w:val="00AC6842"/>
    <w:rsid w:val="00BE1781"/>
    <w:rsid w:val="00C43341"/>
    <w:rsid w:val="00D01DF8"/>
    <w:rsid w:val="00D46B47"/>
    <w:rsid w:val="00D54850"/>
    <w:rsid w:val="00D7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C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94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4C5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C54"/>
    <w:rPr>
      <w:rFonts w:ascii="Calibri" w:eastAsia="Calibri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194C5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94C54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customStyle="1" w:styleId="Default">
    <w:name w:val="Default"/>
    <w:rsid w:val="00194C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4C5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94C5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B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@ku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2849</Characters>
  <Application>Microsoft Office Word</Application>
  <DocSecurity>0</DocSecurity>
  <Lines>23</Lines>
  <Paragraphs>6</Paragraphs>
  <ScaleCrop>false</ScaleCrop>
  <Company>Your Company Name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2016-12-13T14:30:00Z</cp:lastPrinted>
  <dcterms:created xsi:type="dcterms:W3CDTF">2016-12-13T12:32:00Z</dcterms:created>
  <dcterms:modified xsi:type="dcterms:W3CDTF">2016-12-14T13:29:00Z</dcterms:modified>
</cp:coreProperties>
</file>