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AA" w:rsidRPr="002305C6" w:rsidRDefault="00A419AA" w:rsidP="00980B5E">
      <w:pPr>
        <w:spacing w:line="276" w:lineRule="auto"/>
      </w:pPr>
      <w:r>
        <w:t xml:space="preserve">  Pytania na egzamin z prawa podatkowego na studiach podyplomowych 2017</w:t>
      </w:r>
    </w:p>
    <w:p w:rsidR="00A419AA" w:rsidRPr="002305C6" w:rsidRDefault="00A419AA" w:rsidP="00980B5E">
      <w:pPr>
        <w:pStyle w:val="western"/>
        <w:numPr>
          <w:ilvl w:val="0"/>
          <w:numId w:val="6"/>
        </w:numPr>
        <w:tabs>
          <w:tab w:val="left" w:pos="142"/>
          <w:tab w:val="left" w:pos="426"/>
        </w:tabs>
        <w:spacing w:before="0" w:beforeAutospacing="0" w:after="0" w:line="276" w:lineRule="auto"/>
        <w:ind w:right="284"/>
        <w:contextualSpacing/>
      </w:pPr>
      <w:r w:rsidRPr="002305C6">
        <w:t>Proszę wymienić i omówić źródła prawa podatkowego.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Obowiązek podatkowy a zobowiązanie podatkowe. Sposoby powstawania zobowiązań podatkowych. Proszę podać przykłady.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Proszę omówić </w:t>
      </w:r>
      <w:r w:rsidRPr="002305C6">
        <w:rPr>
          <w:rFonts w:cs="Times New Roman"/>
          <w:lang w:val="pl-PL"/>
        </w:rPr>
        <w:t xml:space="preserve"> sposoby wygasania zobowiązań podatkowych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 xml:space="preserve">Proszę omówić rodzaje interpretacji podatkowych oraz ich moc wiążącą. 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Proszę omówić sposoby zabezpieczenia wykonania zobowiązań podatkowych.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 xml:space="preserve">Proszę omówić zasady odpowiedzialności podatnika płatnika i inkasenta na gruncie Ordynacji podatkowej. 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Odpowiedzialność osób trzecich w  Ordynacji podatkowej.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Proszę omówić strukturę organów administracji skarbowej.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Zasady ogólne postępowania podatkowego</w:t>
      </w:r>
      <w:r>
        <w:rPr>
          <w:rFonts w:cs="Times New Roman"/>
          <w:lang w:val="pl-PL"/>
        </w:rPr>
        <w:t>.</w:t>
      </w:r>
      <w:r w:rsidRPr="002305C6">
        <w:rPr>
          <w:rFonts w:cs="Times New Roman"/>
          <w:lang w:val="pl-PL"/>
        </w:rPr>
        <w:t xml:space="preserve"> 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Sposoby wszczęcia postępowania podatkowego</w:t>
      </w:r>
      <w:r>
        <w:rPr>
          <w:rFonts w:cs="Times New Roman"/>
          <w:lang w:val="pl-PL"/>
        </w:rPr>
        <w:t>.</w:t>
      </w:r>
      <w:r w:rsidRPr="002305C6">
        <w:rPr>
          <w:rFonts w:cs="Times New Roman"/>
          <w:lang w:val="pl-PL"/>
        </w:rPr>
        <w:t xml:space="preserve"> 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Decyzja podatkowa</w:t>
      </w:r>
      <w:r>
        <w:rPr>
          <w:rFonts w:cs="Times New Roman"/>
          <w:lang w:val="pl-PL"/>
        </w:rPr>
        <w:t xml:space="preserve"> oraz postanowienie</w:t>
      </w:r>
      <w:r w:rsidRPr="002305C6">
        <w:rPr>
          <w:rFonts w:cs="Times New Roman"/>
          <w:lang w:val="pl-PL"/>
        </w:rPr>
        <w:t xml:space="preserve"> (treść i zasady wydawania)</w:t>
      </w:r>
    </w:p>
    <w:p w:rsidR="00A419AA" w:rsidRPr="002305C6" w:rsidRDefault="00A419AA" w:rsidP="00A03996">
      <w:pPr>
        <w:pStyle w:val="ListParagraph"/>
        <w:numPr>
          <w:ilvl w:val="0"/>
          <w:numId w:val="6"/>
        </w:numPr>
        <w:spacing w:line="276" w:lineRule="auto"/>
      </w:pPr>
      <w:r w:rsidRPr="002305C6">
        <w:t>Treść odwołani</w:t>
      </w:r>
      <w:r>
        <w:t>a</w:t>
      </w:r>
      <w:r w:rsidRPr="002305C6">
        <w:t xml:space="preserve"> </w:t>
      </w:r>
      <w:r>
        <w:t>oraz</w:t>
      </w:r>
      <w:r w:rsidRPr="002305C6">
        <w:t xml:space="preserve"> zażaleni</w:t>
      </w:r>
      <w:r>
        <w:t>a.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Rodzaje dowodów w postępowaniu podatkowym.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Tryby nadzwyczajne w postępowaniu podatkowym.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Sposoby wszczęcia kontroli podatkowej.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Uprawnienia i obowiązki kontrolowanego.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Czynności sprawdzające w ordynacji podatkowej.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Kognicja sądów administracyjnych.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Elementy skargi do sądu administracyjnego.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Mediacja w sądzie administracyjnym.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Rola uchwał NSA w praktyce orzekania przez sady administracyjne.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Rodzaje środków egzekucyjnych.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Organy egzekucyjne I i II instancji.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980B5E">
        <w:t>Pojęcie przestępstwa i wykroczenia skarbowego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980B5E">
        <w:t>Kary i środki karne za przestępstwa skarbowe w postępowaniu karnym skarbowym.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Zakres podmiotowy podatku dochodowego od osób prawnych. Zwolnienia podmiotowe.</w:t>
      </w:r>
      <w:r>
        <w:t xml:space="preserve"> </w:t>
      </w:r>
      <w:r w:rsidRPr="002305C6">
        <w:t>Podatkowa Grupa Kapitałowa</w:t>
      </w:r>
      <w:r>
        <w:t xml:space="preserve">. </w:t>
      </w:r>
      <w:r w:rsidRPr="002305C6">
        <w:t xml:space="preserve"> 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 xml:space="preserve">Zakres przedmiotowy </w:t>
      </w:r>
      <w:r>
        <w:t>w podatku dochodowym od osób prawnych</w:t>
      </w:r>
      <w:r w:rsidRPr="002305C6">
        <w:t>. Przykłady zwolnień przedmiotowych.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 xml:space="preserve">Koszty uzyskania przychodu </w:t>
      </w:r>
      <w:r>
        <w:t xml:space="preserve">w podatku dochodowym od osób prawnych </w:t>
      </w:r>
      <w:r w:rsidRPr="002305C6">
        <w:t xml:space="preserve">. 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Podstawa opodatkowania i czynniki ją korygujące</w:t>
      </w:r>
      <w:r>
        <w:t xml:space="preserve"> w podatku dochodowym od osób prawnych</w:t>
      </w:r>
      <w:r w:rsidRPr="002305C6">
        <w:t>. Skala i stawki podatkowe.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 xml:space="preserve">Zasady preferencyjnego opodatkowania </w:t>
      </w:r>
      <w:r>
        <w:t xml:space="preserve">małżonków oraz </w:t>
      </w:r>
      <w:r w:rsidRPr="002305C6">
        <w:t xml:space="preserve">osób samotnie wychowujących dzieci w </w:t>
      </w:r>
      <w:r>
        <w:t>podatku dochodowym od osób fizycznych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Zasady opodatkowania podatkami dochodowymi spółek osobowych i spółki cywilnej</w:t>
      </w:r>
      <w:r>
        <w:t>.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Pojęcie i rodzaje przychodów opodatkowanych podatkiem dochodowym</w:t>
      </w:r>
      <w:r>
        <w:t xml:space="preserve">. 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>
        <w:t>R</w:t>
      </w:r>
      <w:r w:rsidRPr="002305C6">
        <w:t>odzaje odliczeń podatkowych w </w:t>
      </w:r>
      <w:r>
        <w:t>podatku dochodowym od osób fizycznych</w:t>
      </w:r>
      <w:r w:rsidRPr="002305C6">
        <w:t>: ulgi od dochodu i ulgi od podatku</w:t>
      </w:r>
      <w:r>
        <w:t xml:space="preserve">. 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Zasady opodatkowania podatników kartą podatkową</w:t>
      </w:r>
      <w:r>
        <w:t xml:space="preserve"> oraz </w:t>
      </w:r>
      <w:r w:rsidRPr="002305C6">
        <w:t xml:space="preserve"> ryczałtem od przychodów ewidencjonowanych</w:t>
      </w:r>
      <w:r>
        <w:t>.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Warianty opodatkowania dochodów uzyskanych z indywidualnej działalności gospodarczej</w:t>
      </w:r>
      <w:r>
        <w:t xml:space="preserve">. </w:t>
      </w:r>
    </w:p>
    <w:p w:rsidR="00A419AA" w:rsidRDefault="00A419AA" w:rsidP="00980B5E">
      <w:pPr>
        <w:pStyle w:val="ListParagraph"/>
        <w:numPr>
          <w:ilvl w:val="0"/>
          <w:numId w:val="6"/>
        </w:numPr>
        <w:spacing w:line="276" w:lineRule="auto"/>
      </w:pPr>
      <w:r>
        <w:t>Podstawa opodatkowania i skale podatkowe</w:t>
      </w:r>
      <w:r w:rsidRPr="002305C6">
        <w:t xml:space="preserve"> w </w:t>
      </w:r>
      <w:r>
        <w:t>podatku dochodowym od osób fizycznych.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 xml:space="preserve">Podstawowe cechy konstrukcji obowiązującego podatku od towarów i usług </w:t>
      </w:r>
      <w:r>
        <w:t>(VAT)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Zakres podmiotowy podatku od towarów i usług</w:t>
      </w:r>
      <w:r>
        <w:t>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Zakres przedmiotowy podatku od towarów i usług</w:t>
      </w:r>
      <w:r>
        <w:t>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Podstawa opodatkowania i stawki podatkowe w podatku od towarów i usług</w:t>
      </w:r>
      <w:r>
        <w:t>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Obowiązek podatkowy w VAT</w:t>
      </w:r>
      <w:r>
        <w:t>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Odliczane i zwrot podatku naliczonego</w:t>
      </w:r>
      <w:r>
        <w:t xml:space="preserve"> w VAT.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Obowiązki podatników VAT</w:t>
      </w:r>
      <w:r>
        <w:t>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pacing w:line="276" w:lineRule="auto"/>
      </w:pPr>
      <w:r w:rsidRPr="002305C6">
        <w:t>Procedury szczególne w VAT</w:t>
      </w:r>
      <w:r>
        <w:t>.</w:t>
      </w:r>
    </w:p>
    <w:p w:rsidR="00A419AA" w:rsidRPr="002305C6" w:rsidRDefault="00A419AA" w:rsidP="00980B5E">
      <w:pPr>
        <w:pStyle w:val="ListParagraph"/>
        <w:numPr>
          <w:ilvl w:val="0"/>
          <w:numId w:val="6"/>
        </w:numPr>
        <w:suppressAutoHyphens/>
        <w:autoSpaceDN w:val="0"/>
        <w:spacing w:line="276" w:lineRule="auto"/>
        <w:textAlignment w:val="baseline"/>
      </w:pPr>
      <w:r>
        <w:t>Charakterystyka podatku od</w:t>
      </w:r>
      <w:r w:rsidRPr="002305C6">
        <w:t xml:space="preserve"> gier</w:t>
      </w:r>
      <w:r>
        <w:t xml:space="preserve"> (podmiot, przedmiot podstawa opodatkowania i stawki, obowiązki podatników).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1005"/>
        </w:tabs>
        <w:spacing w:line="276" w:lineRule="auto"/>
      </w:pPr>
      <w:r w:rsidRPr="00980B5E">
        <w:t>Obowiązek podatkowy w podatku od środków transportowych.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1005"/>
        </w:tabs>
        <w:spacing w:line="276" w:lineRule="auto"/>
      </w:pPr>
      <w:r w:rsidRPr="00980B5E">
        <w:t xml:space="preserve">Zakres podmiotowy </w:t>
      </w:r>
      <w:r>
        <w:t xml:space="preserve">i przedmiotowy </w:t>
      </w:r>
      <w:r w:rsidRPr="00980B5E">
        <w:t>podatku rolnego, podatku leśnego oraz podatku od nieruchomości.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1005"/>
        </w:tabs>
        <w:spacing w:line="276" w:lineRule="auto"/>
      </w:pPr>
      <w:r w:rsidRPr="00980B5E">
        <w:t>Ulgi w podatku rolnym.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1005"/>
        </w:tabs>
        <w:spacing w:line="276" w:lineRule="auto"/>
      </w:pPr>
      <w:r w:rsidRPr="00980B5E">
        <w:t>Obowiązek podatkowy w podatku od nieruchomości, podatku rolnym oraz podatku leśnym.</w:t>
      </w:r>
    </w:p>
    <w:p w:rsidR="00A419AA" w:rsidRPr="00B25384" w:rsidRDefault="00A419AA" w:rsidP="00980B5E">
      <w:pPr>
        <w:pStyle w:val="ListParagraph"/>
        <w:numPr>
          <w:ilvl w:val="0"/>
          <w:numId w:val="6"/>
        </w:numPr>
        <w:tabs>
          <w:tab w:val="left" w:pos="1005"/>
        </w:tabs>
        <w:spacing w:line="276" w:lineRule="auto"/>
      </w:pPr>
      <w:r w:rsidRPr="00B25384">
        <w:t xml:space="preserve">Proszę omówić opłaty: targową, reklamową, adiacencką, planistyczną, z tytułu użytkowania wieczystego gruntów </w:t>
      </w:r>
    </w:p>
    <w:p w:rsidR="00A419AA" w:rsidRPr="00B25384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B25384">
        <w:rPr>
          <w:rFonts w:cs="Times New Roman"/>
          <w:lang w:val="pl-PL"/>
        </w:rPr>
        <w:t>Podmioty podatku od spadków i darowizn. Grupy podatkowe a wysokość podatku w podatku od spadków i darowizn.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 xml:space="preserve">Zakres przedmiotowy </w:t>
      </w:r>
      <w:r>
        <w:rPr>
          <w:rFonts w:cs="Times New Roman"/>
          <w:lang w:val="pl-PL"/>
        </w:rPr>
        <w:t>oraz p</w:t>
      </w:r>
      <w:r w:rsidRPr="002305C6">
        <w:rPr>
          <w:rFonts w:cs="Times New Roman"/>
          <w:lang w:val="pl-PL"/>
        </w:rPr>
        <w:t xml:space="preserve">odstawa i stawki podatku od spadków i darowizn 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Ulga mieszkaniowa i zwolnienia w podatku od spadków i darowizn</w:t>
      </w:r>
    </w:p>
    <w:p w:rsidR="00A419AA" w:rsidRPr="002305C6" w:rsidRDefault="00A419AA" w:rsidP="00980B5E">
      <w:pPr>
        <w:pStyle w:val="Standard"/>
        <w:numPr>
          <w:ilvl w:val="0"/>
          <w:numId w:val="6"/>
        </w:numPr>
        <w:spacing w:line="276" w:lineRule="auto"/>
        <w:rPr>
          <w:rFonts w:cs="Times New Roman"/>
          <w:lang w:val="pl-PL"/>
        </w:rPr>
      </w:pPr>
      <w:r w:rsidRPr="002305C6">
        <w:rPr>
          <w:rFonts w:cs="Times New Roman"/>
          <w:lang w:val="pl-PL"/>
        </w:rPr>
        <w:t>Podatek od czynności cywilnoprawnych jako podatek samorządowy.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eastAsia="MS Mincho"/>
          <w:lang w:eastAsia="ja-JP"/>
        </w:rPr>
      </w:pPr>
      <w:r w:rsidRPr="00980B5E">
        <w:rPr>
          <w:rFonts w:eastAsia="MS Mincho"/>
          <w:lang w:eastAsia="ja-JP"/>
        </w:rPr>
        <w:t xml:space="preserve">Pojęcie międzynarodowego podwójnego opodatkowania </w:t>
      </w:r>
      <w:r>
        <w:rPr>
          <w:rFonts w:eastAsia="MS Mincho"/>
          <w:lang w:eastAsia="ja-JP"/>
        </w:rPr>
        <w:t xml:space="preserve">oraz </w:t>
      </w:r>
      <w:r w:rsidRPr="00980B5E">
        <w:rPr>
          <w:rFonts w:eastAsia="MS Mincho"/>
          <w:lang w:eastAsia="ja-JP"/>
        </w:rPr>
        <w:t>środki jego unikania</w:t>
      </w:r>
      <w:r>
        <w:rPr>
          <w:rFonts w:eastAsia="MS Mincho"/>
          <w:lang w:eastAsia="ja-JP"/>
        </w:rPr>
        <w:t xml:space="preserve">. 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eastAsia="MS Mincho"/>
          <w:lang w:eastAsia="ja-JP"/>
        </w:rPr>
      </w:pPr>
      <w:r w:rsidRPr="00980B5E">
        <w:rPr>
          <w:rFonts w:eastAsia="MS Mincho"/>
          <w:lang w:eastAsia="ja-JP"/>
        </w:rPr>
        <w:t>Metody unikania międzynarodowego podwójnego opodatkowania (podstawy prawne, mechanizm).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eastAsia="MS Mincho"/>
          <w:lang w:eastAsia="ja-JP"/>
        </w:rPr>
      </w:pPr>
      <w:r w:rsidRPr="00980B5E">
        <w:rPr>
          <w:rFonts w:eastAsia="MS Mincho"/>
          <w:lang w:eastAsia="ja-JP"/>
        </w:rPr>
        <w:t>Regulacje dotyczące miejsca zamieszkania dla celów podatkowych w typowych umowach w sprawie unikania podwójnego opodatkowania, zawartych przez Polskę.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eastAsia="MS Mincho"/>
          <w:lang w:eastAsia="ja-JP"/>
        </w:rPr>
      </w:pPr>
      <w:r w:rsidRPr="00980B5E">
        <w:rPr>
          <w:rFonts w:eastAsia="MS Mincho"/>
          <w:lang w:eastAsia="ja-JP"/>
        </w:rPr>
        <w:t>Regulacje dotyczące zakładu oraz opodatkowania zysków przedsiębiorstwa w typowych umowach w sprawie unikania podwójnego opodatkowania, zawartych przez Polskę.</w:t>
      </w:r>
    </w:p>
    <w:p w:rsidR="00A419AA" w:rsidRPr="00980B5E" w:rsidRDefault="00A419AA" w:rsidP="00980B5E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line="276" w:lineRule="auto"/>
        <w:rPr>
          <w:rFonts w:eastAsia="MS Mincho"/>
          <w:lang w:eastAsia="ja-JP"/>
        </w:rPr>
      </w:pPr>
      <w:r w:rsidRPr="00980B5E">
        <w:rPr>
          <w:rFonts w:eastAsia="MS Mincho"/>
          <w:lang w:eastAsia="ja-JP"/>
        </w:rPr>
        <w:t>Regulacje dotyczące opodatkowania pracowników najemnych w typowych umowach w sprawie unikania podwójnego opodatkowania, zawartych przez Polskę, ze szczególnym uwzględnieniem sytuacji podatkowoprawnej tzw. pracowników oddelegowanych.</w:t>
      </w:r>
    </w:p>
    <w:p w:rsidR="00A419AA" w:rsidRDefault="00A419AA" w:rsidP="00A03996">
      <w:pPr>
        <w:pStyle w:val="ListParagraph"/>
        <w:numPr>
          <w:ilvl w:val="0"/>
          <w:numId w:val="6"/>
        </w:numPr>
        <w:spacing w:line="276" w:lineRule="auto"/>
      </w:pPr>
      <w:r w:rsidRPr="00A03996">
        <w:t>Elementy pisma procesowego w postępowaniu podatkowym.</w:t>
      </w:r>
    </w:p>
    <w:sectPr w:rsidR="00A419AA" w:rsidSect="009C3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52BD"/>
    <w:multiLevelType w:val="hybridMultilevel"/>
    <w:tmpl w:val="8F3EA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1502252"/>
    <w:multiLevelType w:val="hybridMultilevel"/>
    <w:tmpl w:val="9DC04400"/>
    <w:lvl w:ilvl="0" w:tplc="78CA3E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2671DC"/>
    <w:multiLevelType w:val="multilevel"/>
    <w:tmpl w:val="9BA829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D1556B"/>
    <w:multiLevelType w:val="multilevel"/>
    <w:tmpl w:val="7D96812C"/>
    <w:lvl w:ilvl="0">
      <w:start w:val="1"/>
      <w:numFmt w:val="decimal"/>
      <w:lvlText w:val="%1."/>
      <w:lvlJc w:val="left"/>
      <w:pPr>
        <w:tabs>
          <w:tab w:val="num" w:pos="862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">
    <w:nsid w:val="4701452D"/>
    <w:multiLevelType w:val="hybridMultilevel"/>
    <w:tmpl w:val="CCD22F5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A152B1"/>
    <w:multiLevelType w:val="hybridMultilevel"/>
    <w:tmpl w:val="3D7E79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AA3"/>
    <w:rsid w:val="000812E7"/>
    <w:rsid w:val="00087755"/>
    <w:rsid w:val="000E0577"/>
    <w:rsid w:val="0019540C"/>
    <w:rsid w:val="002305C6"/>
    <w:rsid w:val="00345152"/>
    <w:rsid w:val="00387BAF"/>
    <w:rsid w:val="005B58E3"/>
    <w:rsid w:val="00660B49"/>
    <w:rsid w:val="0066171E"/>
    <w:rsid w:val="006765E1"/>
    <w:rsid w:val="007A4B3C"/>
    <w:rsid w:val="008001D1"/>
    <w:rsid w:val="00825C61"/>
    <w:rsid w:val="00871EBA"/>
    <w:rsid w:val="00890AA3"/>
    <w:rsid w:val="008D60B2"/>
    <w:rsid w:val="008E3053"/>
    <w:rsid w:val="008E5ACF"/>
    <w:rsid w:val="00925F03"/>
    <w:rsid w:val="00980B5E"/>
    <w:rsid w:val="009C3447"/>
    <w:rsid w:val="00A03996"/>
    <w:rsid w:val="00A419AA"/>
    <w:rsid w:val="00B20D93"/>
    <w:rsid w:val="00B25384"/>
    <w:rsid w:val="00BA5925"/>
    <w:rsid w:val="00BF71F7"/>
    <w:rsid w:val="00DC3344"/>
    <w:rsid w:val="00E42977"/>
    <w:rsid w:val="00E61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8D60B2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057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05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057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057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05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057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E057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E057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E057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57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57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E057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0577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E0577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E0577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E0577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E0577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E0577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E05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E057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E057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0577"/>
    <w:rPr>
      <w:rFonts w:ascii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E057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0E0577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99"/>
    <w:qFormat/>
    <w:rsid w:val="000E0577"/>
    <w:rPr>
      <w:szCs w:val="32"/>
    </w:rPr>
  </w:style>
  <w:style w:type="paragraph" w:styleId="ListParagraph">
    <w:name w:val="List Paragraph"/>
    <w:basedOn w:val="Normal"/>
    <w:uiPriority w:val="99"/>
    <w:qFormat/>
    <w:rsid w:val="000E057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0E0577"/>
    <w:rPr>
      <w:i/>
    </w:rPr>
  </w:style>
  <w:style w:type="character" w:customStyle="1" w:styleId="QuoteChar">
    <w:name w:val="Quote Char"/>
    <w:basedOn w:val="DefaultParagraphFont"/>
    <w:link w:val="Quote"/>
    <w:uiPriority w:val="99"/>
    <w:locked/>
    <w:rsid w:val="000E0577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E057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0E0577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99"/>
    <w:qFormat/>
    <w:rsid w:val="000E0577"/>
    <w:rPr>
      <w:rFonts w:cs="Times New Roman"/>
      <w:i/>
      <w:color w:val="5A5A5A"/>
    </w:rPr>
  </w:style>
  <w:style w:type="character" w:styleId="IntenseEmphasis">
    <w:name w:val="Intense Emphasis"/>
    <w:basedOn w:val="DefaultParagraphFont"/>
    <w:uiPriority w:val="99"/>
    <w:qFormat/>
    <w:rsid w:val="000E0577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0E0577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0E0577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99"/>
    <w:qFormat/>
    <w:rsid w:val="000E0577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E0577"/>
    <w:pPr>
      <w:outlineLvl w:val="9"/>
    </w:pPr>
  </w:style>
  <w:style w:type="paragraph" w:customStyle="1" w:styleId="western">
    <w:name w:val="western"/>
    <w:basedOn w:val="Normal"/>
    <w:uiPriority w:val="99"/>
    <w:rsid w:val="00890AA3"/>
    <w:pPr>
      <w:spacing w:before="100" w:beforeAutospacing="1" w:after="142" w:line="288" w:lineRule="auto"/>
    </w:pPr>
    <w:rPr>
      <w:rFonts w:eastAsia="Times New Roman"/>
      <w:color w:val="000000"/>
      <w:lang w:eastAsia="pl-PL"/>
    </w:rPr>
  </w:style>
  <w:style w:type="paragraph" w:customStyle="1" w:styleId="Standard">
    <w:name w:val="Standard"/>
    <w:uiPriority w:val="99"/>
    <w:rsid w:val="00890AA3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</TotalTime>
  <Pages>2</Pages>
  <Words>623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z prawa podatkowego na studiach podyplomowych 2017</dc:title>
  <dc:subject/>
  <dc:creator>Beata</dc:creator>
  <cp:keywords/>
  <dc:description/>
  <cp:lastModifiedBy>izabelab</cp:lastModifiedBy>
  <cp:revision>2</cp:revision>
  <cp:lastPrinted>2017-03-11T09:40:00Z</cp:lastPrinted>
  <dcterms:created xsi:type="dcterms:W3CDTF">2017-03-11T09:42:00Z</dcterms:created>
  <dcterms:modified xsi:type="dcterms:W3CDTF">2017-03-11T09:42:00Z</dcterms:modified>
</cp:coreProperties>
</file>