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EF55F" w14:textId="77777777" w:rsidR="00684A63" w:rsidRPr="006E6B39" w:rsidRDefault="00684A63" w:rsidP="00684A6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</w:pP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"http://www.kul.pl/files/850/Pytania_dzienne_2011_2012.pdf" \l "page=1" \o "Strona 1" </w:instrTex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</w:p>
    <w:p w14:paraId="136847C2" w14:textId="77777777" w:rsidR="00684A63" w:rsidRPr="006E6B39" w:rsidRDefault="00684A63" w:rsidP="00684A6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</w:pP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"http://www.kul.pl/files/850/Pytania_dzienne_2011_2012.pdf" \l "page=2" \o "Strona 2" </w:instrTex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</w:p>
    <w:p w14:paraId="229595E6" w14:textId="77777777" w:rsidR="00684A63" w:rsidRPr="006E6B39" w:rsidRDefault="00684A63" w:rsidP="00684A6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</w:pP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"http://www.kul.pl/files/850/Pytania_dzienne_2011_2012.pdf" \l "page=3" \o "Strona 3" </w:instrTex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</w:p>
    <w:p w14:paraId="5FA469C6" w14:textId="77777777" w:rsidR="00684A63" w:rsidRPr="006E6B39" w:rsidRDefault="00684A63" w:rsidP="00684A6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</w:pP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"http://www.kul.pl/files/850/Pytania_dzienne_2011_2012.pdf" \l "page=4" \o "Strona 4" </w:instrTex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</w:p>
    <w:p w14:paraId="417ACD3C" w14:textId="77777777" w:rsidR="00684A63" w:rsidRPr="006E6B39" w:rsidRDefault="00684A63" w:rsidP="00684A6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</w:pP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"http://www.kul.pl/files/850/Pytania_dzienne_2011_2012.pdf" \l "page=5" \o "Strona 5" </w:instrTex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</w:p>
    <w:p w14:paraId="1F205DC0" w14:textId="77777777" w:rsidR="00684A63" w:rsidRPr="00684A63" w:rsidRDefault="00684A63" w:rsidP="00684A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</w:p>
    <w:p w14:paraId="37B95841" w14:textId="77777777" w:rsidR="00684A63" w:rsidRPr="00684A63" w:rsidRDefault="00684A63" w:rsidP="00684A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7B96B8" w14:textId="77777777" w:rsidR="00684A63" w:rsidRPr="00684A63" w:rsidRDefault="00684A63" w:rsidP="00684A6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84A6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Dr hab. Andrzej Herbet</w:t>
      </w:r>
      <w:r w:rsidRPr="006E6B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prof. KUL</w:t>
      </w:r>
    </w:p>
    <w:p w14:paraId="0C51FA45" w14:textId="77777777" w:rsidR="00684A63" w:rsidRPr="00684A63" w:rsidRDefault="00684A63" w:rsidP="00684A6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84A6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Katedra Prawa Handlowego</w:t>
      </w:r>
    </w:p>
    <w:p w14:paraId="3FFAF259" w14:textId="77777777" w:rsidR="00684A63" w:rsidRPr="006E6B39" w:rsidRDefault="00684A63" w:rsidP="00684A6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84A6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Wydział Prawa, Prawa Kanonicznego i Administracji </w:t>
      </w:r>
    </w:p>
    <w:p w14:paraId="19300C89" w14:textId="4F577D5D" w:rsidR="00684A63" w:rsidRPr="006E6B39" w:rsidRDefault="00684A63" w:rsidP="00684A6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Katolicki Uniwersytet Lubelski Jana Pawła II</w:t>
      </w:r>
    </w:p>
    <w:p w14:paraId="635DB331" w14:textId="77777777" w:rsidR="00684A63" w:rsidRPr="006E6B39" w:rsidRDefault="00684A63" w:rsidP="00684A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B04D53" w14:textId="77777777" w:rsidR="00684A63" w:rsidRPr="006E6B39" w:rsidRDefault="00684A63" w:rsidP="00684A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93198F" w14:textId="77777777" w:rsidR="00684A63" w:rsidRPr="00684A63" w:rsidRDefault="00684A63" w:rsidP="00684A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484376" w14:textId="77777777" w:rsidR="00684A63" w:rsidRPr="00684A63" w:rsidRDefault="00684A63" w:rsidP="004A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84A6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Pytania egzaminacyjne z prawa handlowego</w:t>
      </w:r>
    </w:p>
    <w:p w14:paraId="7F50EEC3" w14:textId="77777777" w:rsidR="00684A63" w:rsidRPr="00684A63" w:rsidRDefault="00684A63" w:rsidP="004A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84A6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dla studentów IV roku</w:t>
      </w:r>
      <w:r w:rsidR="004A7151" w:rsidRPr="006E6B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684A6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prawa</w:t>
      </w:r>
    </w:p>
    <w:p w14:paraId="5EE4BA6E" w14:textId="77777777" w:rsidR="00684A63" w:rsidRPr="00684A63" w:rsidRDefault="00684A63" w:rsidP="004A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7D0F717" w14:textId="77777777" w:rsidR="00684A63" w:rsidRPr="00684A63" w:rsidRDefault="00684A63" w:rsidP="004A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84A6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studia dzienne</w:t>
      </w:r>
    </w:p>
    <w:p w14:paraId="76A3DAC2" w14:textId="77777777" w:rsidR="00684A63" w:rsidRPr="006E6B39" w:rsidRDefault="00684A63" w:rsidP="004A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84A6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rok akademicki</w:t>
      </w:r>
      <w:r w:rsidR="004A7151" w:rsidRPr="006E6B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2017/2018</w:t>
      </w:r>
    </w:p>
    <w:p w14:paraId="070C4788" w14:textId="77777777" w:rsidR="004A7151" w:rsidRPr="00684A63" w:rsidRDefault="004A7151" w:rsidP="004A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D20D40A" w14:textId="77777777" w:rsidR="00684A63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handlowe</w:t>
      </w:r>
      <w:r w:rsidR="004A7151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pojęcie i systematyka.</w:t>
      </w:r>
    </w:p>
    <w:p w14:paraId="6F738734" w14:textId="77777777" w:rsidR="004A7151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 prawa handlowego w systemie prawa.</w:t>
      </w:r>
    </w:p>
    <w:p w14:paraId="3E16D498" w14:textId="77777777" w:rsidR="00C07043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Pojęcie przedsiębiorcy i jego znaczenie w obowiązującym prawie.</w:t>
      </w:r>
    </w:p>
    <w:p w14:paraId="0CE6AB0E" w14:textId="77777777" w:rsidR="00C07043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Poj</w:t>
      </w:r>
      <w:r w:rsidR="00C07043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ęcie i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charakter prawny przedsiębiorstwa.</w:t>
      </w:r>
    </w:p>
    <w:p w14:paraId="083CF7C7" w14:textId="412C3158" w:rsidR="00684A63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Przedsiębiorstwo jako podmiot obrotu.</w:t>
      </w:r>
    </w:p>
    <w:p w14:paraId="25FA4FE8" w14:textId="77777777" w:rsidR="00424FCC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Skutki zbycia przedsiębiorstwa</w:t>
      </w:r>
    </w:p>
    <w:p w14:paraId="0ED83D1E" w14:textId="77777777" w:rsidR="00424FCC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Pojęcie, c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harakter prawny i funkcje firmy.</w:t>
      </w:r>
    </w:p>
    <w:p w14:paraId="18AD6677" w14:textId="77777777" w:rsidR="00684A63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Zasad</w:t>
      </w:r>
      <w:r w:rsidR="00424FCC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prawa firmowego.</w:t>
      </w:r>
    </w:p>
    <w:p w14:paraId="4F40B068" w14:textId="77777777" w:rsidR="000D2FB7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Ochrona prawa do firmy.</w:t>
      </w:r>
    </w:p>
    <w:p w14:paraId="7FBC6310" w14:textId="77777777" w:rsidR="000D2FB7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Prokura</w:t>
      </w:r>
      <w:r w:rsidR="000D2FB7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pojęcie, charakter prawny, rodzaje.</w:t>
      </w: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931627B" w14:textId="77777777" w:rsidR="000D2FB7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Prokura </w:t>
      </w:r>
      <w:r w:rsidR="000D2FB7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legitymacja czynna i bierna. </w:t>
      </w:r>
    </w:p>
    <w:p w14:paraId="769C0AAE" w14:textId="77777777" w:rsidR="000D2FB7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Zakres umocowania prokurenta.</w:t>
      </w:r>
    </w:p>
    <w:p w14:paraId="5B52BB1B" w14:textId="77777777" w:rsidR="000D2FB7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Wygaśnięcie prokury.</w:t>
      </w:r>
    </w:p>
    <w:p w14:paraId="0FE0EB6E" w14:textId="77777777" w:rsidR="00190C01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Krajowy Rejestr Sądowy </w:t>
      </w:r>
      <w:r w:rsidR="000D2FB7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pojęcie i</w:t>
      </w:r>
      <w:r w:rsidR="000D2FB7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funkcje.</w:t>
      </w:r>
    </w:p>
    <w:p w14:paraId="42B48EA9" w14:textId="77777777" w:rsidR="00190C01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Podmioty wpisywane do rejestru przedsiębiorców.</w:t>
      </w:r>
    </w:p>
    <w:p w14:paraId="23D1CFF9" w14:textId="04E29196" w:rsidR="00401D4D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Podmioty wpisywane do rejestru stowarzyszeń, innych organizacji społeczn</w:t>
      </w:r>
      <w:r w:rsidR="00401D4D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ych i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zawodowyc</w:t>
      </w:r>
      <w:bookmarkStart w:id="0" w:name="_GoBack"/>
      <w:bookmarkEnd w:id="0"/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h, fundacji </w:t>
      </w:r>
      <w:r w:rsidR="00401D4D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samodzielnych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publicznych zakładów opieki zdrowotnej.</w:t>
      </w:r>
    </w:p>
    <w:p w14:paraId="4324507C" w14:textId="77777777" w:rsidR="00A608D9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Podmioty wpisywane do rejestru dłużników niewypłacalnych.</w:t>
      </w:r>
    </w:p>
    <w:p w14:paraId="63307465" w14:textId="77777777" w:rsidR="00A608D9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Struktura i treść rejestru przedsiębiorców.</w:t>
      </w:r>
    </w:p>
    <w:p w14:paraId="54EE2E3E" w14:textId="77777777" w:rsidR="00A608D9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asady postępowania rejestrowego.</w:t>
      </w:r>
    </w:p>
    <w:p w14:paraId="5070DB69" w14:textId="77777777" w:rsidR="00A608D9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Pojęcie i rodzaje wpisów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; wpis a postanowienie zarządzające wpis</w:t>
      </w:r>
      <w:r w:rsidR="00A608D9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49E31A6" w14:textId="77777777" w:rsidR="00A608D9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Jawność formalna rejestru przedsiębiorców</w:t>
      </w:r>
      <w:r w:rsidR="00A608D9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3E3735E" w14:textId="77777777" w:rsidR="00A608D9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Jawność materialna rejestru przedsiębiorców. </w:t>
      </w:r>
    </w:p>
    <w:p w14:paraId="17CD8A42" w14:textId="77777777" w:rsidR="0073149A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Postępowanie przymuszając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="0063285E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 sądem rejestrowym.</w:t>
      </w:r>
    </w:p>
    <w:p w14:paraId="433DC6CA" w14:textId="0EC65B32" w:rsidR="0017772E" w:rsidRPr="006E6B39" w:rsidRDefault="0017772E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Centralna E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widencja </w:t>
      </w:r>
      <w:r w:rsidR="00684A63"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nformacja </w:t>
      </w:r>
      <w:r w:rsidR="00684A63"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</w:t>
      </w: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ziałalności </w:t>
      </w: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G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ospodarczej</w:t>
      </w: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pojęcie i funkcje. </w:t>
      </w:r>
    </w:p>
    <w:p w14:paraId="340011CB" w14:textId="77777777" w:rsidR="00A2654E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Rodzaje i</w:t>
      </w:r>
      <w:r w:rsidR="00A2654E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formy prawne (typy)</w:t>
      </w:r>
      <w:r w:rsidR="00A2654E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spółek; zasada</w:t>
      </w:r>
      <w:r w:rsidR="00A2654E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84A6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numerus clausus</w:t>
      </w:r>
      <w:r w:rsidR="00A2654E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form spółek.</w:t>
      </w:r>
    </w:p>
    <w:p w14:paraId="01B76D7E" w14:textId="77777777" w:rsidR="00A2654E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Spółki osobowe a spółki kapitałowe. </w:t>
      </w:r>
    </w:p>
    <w:p w14:paraId="74F03EF5" w14:textId="77777777" w:rsidR="00A2654E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Formy ustrojowe (stadialne) spółek. </w:t>
      </w:r>
    </w:p>
    <w:p w14:paraId="3FAC2216" w14:textId="77777777" w:rsidR="00A2654E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Umowa spółki (akt założycielski)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="00A2654E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pojęcie,</w:t>
      </w:r>
      <w:r w:rsidR="00A2654E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charakter prawny,</w:t>
      </w:r>
      <w:r w:rsidR="00A2654E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funkcje. </w:t>
      </w:r>
    </w:p>
    <w:p w14:paraId="49A471BF" w14:textId="77777777" w:rsidR="00684A63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Pojęcie i rodzaje wkładów do spółki; kryteria zdolności aportowej.</w:t>
      </w:r>
    </w:p>
    <w:p w14:paraId="44AC785D" w14:textId="77777777" w:rsidR="009414B6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Podmiotowość prawna spółek handlowych. </w:t>
      </w:r>
    </w:p>
    <w:p w14:paraId="279268AB" w14:textId="77777777" w:rsidR="009414B6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Członkostwo w spółce;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klasyfikacja i charakter prawny praw i obowiązków członkowskich. </w:t>
      </w:r>
    </w:p>
    <w:p w14:paraId="36C63CA4" w14:textId="77777777" w:rsidR="009414B6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Udział w spółce</w:t>
      </w:r>
      <w:r w:rsidR="009414B6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(akcja)</w:t>
      </w:r>
      <w:r w:rsidR="009414B6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="009414B6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pojęcie i charakter prawny. </w:t>
      </w:r>
    </w:p>
    <w:p w14:paraId="6E113538" w14:textId="77777777" w:rsidR="009414B6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Postacie (rodzaje) wadliwości uchwał zgromadzenia wspólników (walnego</w:t>
      </w:r>
      <w:r w:rsidR="009414B6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zgromadzenia akcjonariuszy). </w:t>
      </w:r>
    </w:p>
    <w:p w14:paraId="253396CA" w14:textId="77777777" w:rsidR="00E45DF2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Przesłanki i skutki stwierdzenia nieważności uchwały zgromadzenia wspólników (walnego zgromadzenia akcjonariuszy). </w:t>
      </w:r>
    </w:p>
    <w:p w14:paraId="472C7728" w14:textId="77777777" w:rsidR="00E45DF2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rzesłanki i skutki uchylenia uchwały zgromadzenia wspólników (walnego zgromadzenia akcjonariuszy). </w:t>
      </w:r>
    </w:p>
    <w:p w14:paraId="0FE42714" w14:textId="77777777" w:rsidR="00E45DF2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Tworzenie i przeniesienie siedziby spółki</w:t>
      </w:r>
      <w:r w:rsidR="00E45DF2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="00E45DF2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zagadnienia kolizyjne. </w:t>
      </w:r>
    </w:p>
    <w:p w14:paraId="3EBBF32C" w14:textId="77777777" w:rsidR="00684A63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Spółka cywilna</w:t>
      </w:r>
      <w:r w:rsidR="00E45DF2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="00E45DF2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ojęcie</w:t>
      </w:r>
      <w:r w:rsidR="00E45DF2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charakter</w:t>
      </w:r>
      <w:r w:rsidR="00E45DF2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prawny, zastosowanie gospodarcze</w:t>
      </w:r>
      <w:r w:rsidR="00E45DF2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B6CAEB5" w14:textId="77777777" w:rsidR="008308F9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Rodzaje (typy) spółek cywilnych. </w:t>
      </w:r>
    </w:p>
    <w:p w14:paraId="237739C9" w14:textId="77777777" w:rsidR="008308F9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Stosunki majątkowe w spółce cywilnej.</w:t>
      </w:r>
    </w:p>
    <w:p w14:paraId="2FF09A4E" w14:textId="77777777" w:rsidR="008308F9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Prowadzenie spraw i reprezentacja spółki cywilnej. </w:t>
      </w:r>
    </w:p>
    <w:p w14:paraId="3C5C6459" w14:textId="77777777" w:rsidR="008308F9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Odpowiedzialność za zobowiązania spółki cywilnej. </w:t>
      </w:r>
    </w:p>
    <w:p w14:paraId="3F828525" w14:textId="77777777" w:rsidR="008308F9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Prawa i obowiązki wspólników spółki cywilnej. </w:t>
      </w:r>
    </w:p>
    <w:p w14:paraId="0D3ABBFA" w14:textId="77777777" w:rsidR="008308F9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Zmiany składu osobowego spółki cy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wilnej.</w:t>
      </w:r>
    </w:p>
    <w:p w14:paraId="214A3000" w14:textId="77777777" w:rsidR="008308F9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Ustąpienie wspólnika</w:t>
      </w:r>
      <w:r w:rsidR="008308F9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 spółki cywilnej; zasady rozliczenia ze wspólnikiem ustępującym. </w:t>
      </w:r>
    </w:p>
    <w:p w14:paraId="36204319" w14:textId="77777777" w:rsidR="008308F9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Rozwiązanie spółki cywilnej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="008308F9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pojęcie,</w:t>
      </w:r>
      <w:r w:rsidR="008308F9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przyczyny</w:t>
      </w:r>
      <w:r w:rsidR="008308F9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skutki.</w:t>
      </w:r>
    </w:p>
    <w:p w14:paraId="0EBADA6C" w14:textId="77777777" w:rsidR="008308F9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Likwidacja spółki cywilnej. </w:t>
      </w:r>
    </w:p>
    <w:p w14:paraId="315A0786" w14:textId="77777777" w:rsidR="00B4281B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Spółka jawna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="00B4281B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pojęcie,</w:t>
      </w:r>
      <w:r w:rsidR="00B4281B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charakter prawny, zastosowanie gospodarcze.</w:t>
      </w:r>
    </w:p>
    <w:p w14:paraId="65DF728C" w14:textId="77777777" w:rsidR="00B4281B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Po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wstanie spółki jawnej; przekształcenie spółki cywilnej w spółkę jawną</w:t>
      </w:r>
      <w:r w:rsidR="00B4281B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483A6104" w14:textId="77777777" w:rsidR="00684A63" w:rsidRPr="006E6B39" w:rsidRDefault="00B4281B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Pr</w:t>
      </w:r>
      <w:r w:rsidR="00684A63"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owadzenie spraw</w:t>
      </w: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84A63"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i reprezentacja spółki</w:t>
      </w: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84A63"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jawnej.</w:t>
      </w:r>
    </w:p>
    <w:p w14:paraId="02A8AF79" w14:textId="77777777" w:rsidR="00AF6156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Odpowiedzialność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za zobowiązania spółki jawnej.</w:t>
      </w:r>
    </w:p>
    <w:p w14:paraId="1C606058" w14:textId="77777777" w:rsidR="00AF6156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Prawa i obowiązki wspólników spółki jawnej.</w:t>
      </w:r>
    </w:p>
    <w:p w14:paraId="385CC9F7" w14:textId="77777777" w:rsidR="009B57CB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Zmiany składu osobowego spółki jawnej</w:t>
      </w:r>
      <w:r w:rsidR="00AF6156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przeniesienie ogółu praw i obowiązków. </w:t>
      </w:r>
    </w:p>
    <w:p w14:paraId="5ABCE9D6" w14:textId="77777777" w:rsidR="009B57CB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Wystąpienie wspólnika ze spółki jawnej; zasady rozliczenia ze wspólnikiem</w:t>
      </w:r>
      <w:r w:rsidR="009B57CB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występującym.</w:t>
      </w:r>
    </w:p>
    <w:p w14:paraId="1C63A02B" w14:textId="77777777" w:rsidR="009B57CB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Rozwiązanie</w:t>
      </w:r>
      <w:r w:rsidR="009B57CB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spółki</w:t>
      </w:r>
      <w:r w:rsidR="009B57CB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jawnej</w:t>
      </w:r>
      <w:r w:rsidR="009B57CB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="009B57CB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pojęcie, przyczyny, skutki.</w:t>
      </w:r>
    </w:p>
    <w:p w14:paraId="35045AE7" w14:textId="77777777" w:rsidR="00325EB6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Likwidacja</w:t>
      </w:r>
      <w:r w:rsidR="009B57CB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spółki jawnej.</w:t>
      </w:r>
    </w:p>
    <w:p w14:paraId="03201C20" w14:textId="77777777" w:rsidR="00684A63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Spółka partnerska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="00325EB6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pojęcie,</w:t>
      </w:r>
      <w:r w:rsidR="00325EB6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charakter prawny, zastosowanie gospodarcze.</w:t>
      </w:r>
    </w:p>
    <w:p w14:paraId="01E3A0B1" w14:textId="77777777" w:rsidR="00325EB6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Prowadzenie spraw i reprezentacja spółki partnerskiej. </w:t>
      </w:r>
    </w:p>
    <w:p w14:paraId="14984819" w14:textId="77777777" w:rsidR="00684A63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Odpowiedzialność za zobowiązania spółki</w:t>
      </w:r>
      <w:r w:rsidR="00325EB6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partnerskiej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112AE7C" w14:textId="77777777" w:rsidR="00B14F13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Przyczyny rozwiązania spółki</w:t>
      </w:r>
      <w:r w:rsidR="00325EB6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partnerskiej,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a przyczyny wystąpienia partnera.</w:t>
      </w:r>
    </w:p>
    <w:p w14:paraId="34BCA13C" w14:textId="77777777" w:rsidR="00684A63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Spółka komandytowa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="00B14F13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pojęcie,</w:t>
      </w:r>
      <w:r w:rsidR="00B14F13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charakter</w:t>
      </w:r>
      <w:r w:rsidR="00B14F13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prawny, zastosowanie gospodarcze.</w:t>
      </w:r>
    </w:p>
    <w:p w14:paraId="4382486C" w14:textId="77777777" w:rsidR="00B14F13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Prowadzenie spraw i reprezentacja spółki komandytowej. </w:t>
      </w:r>
    </w:p>
    <w:p w14:paraId="782137F7" w14:textId="185114BD" w:rsidR="00B14F13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Odpowiedzialność za zobowiązania spółki komandytowej ze szczególnym</w:t>
      </w:r>
      <w:r w:rsidR="00B14F13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uwzględnieniem</w:t>
      </w:r>
      <w:r w:rsidR="00224825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odpowiedzialności komandytariusza. </w:t>
      </w:r>
    </w:p>
    <w:p w14:paraId="2D6CEBAD" w14:textId="77777777" w:rsidR="00C32926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Prawa i obowiązki komandytariusza.</w:t>
      </w:r>
    </w:p>
    <w:p w14:paraId="469A29E2" w14:textId="77777777" w:rsidR="00C32926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Spółka komandytowo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-akcyjna</w:t>
      </w:r>
      <w:r w:rsidR="00C32926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="00C32926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pojęcie,</w:t>
      </w:r>
      <w:r w:rsidR="00C32926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charakter prawny, zastosowanie</w:t>
      </w:r>
      <w:r w:rsidR="00C32926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gospodarcze.</w:t>
      </w:r>
    </w:p>
    <w:p w14:paraId="23459B5F" w14:textId="77777777" w:rsidR="00C32926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Prawa i obowiązki komplementariusza</w:t>
      </w:r>
      <w:r w:rsidR="00C32926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="00C32926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akcjonariusza</w:t>
      </w:r>
      <w:r w:rsidR="00C32926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w spółce komandytowo</w:t>
      </w:r>
      <w:r w:rsidR="00C32926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akcyjnej</w:t>
      </w: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0663DF0" w14:textId="77777777" w:rsidR="00C32926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Prowadzenie spraw i reprezentacja spółki komandytowo</w:t>
      </w:r>
      <w:r w:rsidR="00C32926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akcyjnej.</w:t>
      </w:r>
    </w:p>
    <w:p w14:paraId="2D630365" w14:textId="77777777" w:rsidR="00684A63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Rada nadzorcza i walne zgromadzenie w spółce</w:t>
      </w:r>
      <w:r w:rsidR="00C32926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komandytowo-akcyjnej.</w:t>
      </w:r>
    </w:p>
    <w:p w14:paraId="4A86000C" w14:textId="77777777" w:rsidR="00684A63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Spółka z ograniczoną odpowiedzialnością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="00040F4E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pojęcie,</w:t>
      </w:r>
      <w:r w:rsidR="00040F4E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charakter prawny,</w:t>
      </w:r>
      <w:r w:rsidR="00040F4E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84A63">
        <w:rPr>
          <w:rFonts w:ascii="Times New Roman" w:eastAsia="Times New Roman" w:hAnsi="Times New Roman" w:cs="Times New Roman"/>
          <w:sz w:val="20"/>
          <w:szCs w:val="20"/>
          <w:lang w:eastAsia="pl-PL"/>
        </w:rPr>
        <w:t>zastosowanie gospodarcze.</w:t>
      </w:r>
    </w:p>
    <w:p w14:paraId="11BCBBB5" w14:textId="77777777" w:rsidR="000127C7" w:rsidRPr="006E6B39" w:rsidRDefault="00684A63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Powstanie spółki z o.o.</w:t>
      </w:r>
    </w:p>
    <w:p w14:paraId="1079BF16" w14:textId="77777777" w:rsidR="000127C7" w:rsidRPr="006E6B39" w:rsidRDefault="000127C7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hAnsi="Times New Roman" w:cs="Times New Roman"/>
          <w:sz w:val="20"/>
          <w:szCs w:val="20"/>
        </w:rPr>
        <w:t xml:space="preserve">Spółka z o.o. w organizacji – pojęcie, charakter prawny, zasady funkcjonowania. </w:t>
      </w:r>
    </w:p>
    <w:p w14:paraId="29A4688A" w14:textId="77777777" w:rsidR="000127C7" w:rsidRPr="006E6B39" w:rsidRDefault="000127C7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hAnsi="Times New Roman" w:cs="Times New Roman"/>
          <w:sz w:val="20"/>
          <w:szCs w:val="20"/>
        </w:rPr>
        <w:t>Kapitał zakładowy spółki z o.o. – istota i funkcje; kapitał zakładowy a inne kapitały (fundusze) spółki.</w:t>
      </w:r>
    </w:p>
    <w:p w14:paraId="234B3CCB" w14:textId="77777777" w:rsidR="000127C7" w:rsidRPr="006E6B39" w:rsidRDefault="000127C7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hAnsi="Times New Roman" w:cs="Times New Roman"/>
          <w:sz w:val="20"/>
          <w:szCs w:val="20"/>
        </w:rPr>
        <w:t xml:space="preserve">Tryb i sposoby podwyższenia kapitału zakładowego spółki z o.o. </w:t>
      </w:r>
    </w:p>
    <w:p w14:paraId="1867F63D" w14:textId="77777777" w:rsidR="007A64A8" w:rsidRPr="006E6B39" w:rsidRDefault="000127C7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hAnsi="Times New Roman" w:cs="Times New Roman"/>
          <w:sz w:val="20"/>
          <w:szCs w:val="20"/>
        </w:rPr>
        <w:t xml:space="preserve">Podwyższenie kapitału zakładowego na mocy dotychczasowych postanowień umowy spółki. </w:t>
      </w:r>
    </w:p>
    <w:p w14:paraId="675E485E" w14:textId="77777777" w:rsidR="007A64A8" w:rsidRPr="006E6B39" w:rsidRDefault="000127C7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hAnsi="Times New Roman" w:cs="Times New Roman"/>
          <w:sz w:val="20"/>
          <w:szCs w:val="20"/>
        </w:rPr>
        <w:t xml:space="preserve">Podwyższenie kapitału zakładowego ze środków własnych oraz w drodze konwersji wierzytelności na udziały. </w:t>
      </w:r>
    </w:p>
    <w:p w14:paraId="270B1F8F" w14:textId="77777777" w:rsidR="007A64A8" w:rsidRPr="006E6B39" w:rsidRDefault="000127C7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hAnsi="Times New Roman" w:cs="Times New Roman"/>
          <w:sz w:val="20"/>
          <w:szCs w:val="20"/>
        </w:rPr>
        <w:t xml:space="preserve">Tryb i sposoby obniżenia kapitału zakładowego. </w:t>
      </w:r>
    </w:p>
    <w:p w14:paraId="70C66984" w14:textId="77777777" w:rsidR="007A64A8" w:rsidRPr="006E6B39" w:rsidRDefault="000127C7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hAnsi="Times New Roman" w:cs="Times New Roman"/>
          <w:sz w:val="20"/>
          <w:szCs w:val="20"/>
        </w:rPr>
        <w:t xml:space="preserve">Członkostwo – udział – prawa i obowiązki wspólników. </w:t>
      </w:r>
    </w:p>
    <w:p w14:paraId="06CAF27B" w14:textId="77777777" w:rsidR="007A64A8" w:rsidRPr="006E6B39" w:rsidRDefault="000127C7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hAnsi="Times New Roman" w:cs="Times New Roman"/>
          <w:sz w:val="20"/>
          <w:szCs w:val="20"/>
        </w:rPr>
        <w:t xml:space="preserve">Rodzaje udziałów w spółce z o.o. </w:t>
      </w:r>
    </w:p>
    <w:p w14:paraId="32C5002C" w14:textId="77777777" w:rsidR="007A64A8" w:rsidRPr="006E6B39" w:rsidRDefault="000127C7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hAnsi="Times New Roman" w:cs="Times New Roman"/>
          <w:sz w:val="20"/>
          <w:szCs w:val="20"/>
        </w:rPr>
        <w:t>Uprzywilejowanie udziału a uprzywilejowanie wspólnika.</w:t>
      </w:r>
    </w:p>
    <w:p w14:paraId="4AA46742" w14:textId="77777777" w:rsidR="007A64A8" w:rsidRPr="006E6B39" w:rsidRDefault="000127C7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hAnsi="Times New Roman" w:cs="Times New Roman"/>
          <w:sz w:val="20"/>
          <w:szCs w:val="20"/>
        </w:rPr>
        <w:t xml:space="preserve">Prawa i obowiązki wspólników spółki z o.o. – katalog i podział. </w:t>
      </w:r>
    </w:p>
    <w:p w14:paraId="201A2F90" w14:textId="77777777" w:rsidR="007A64A8" w:rsidRPr="006E6B39" w:rsidRDefault="000127C7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hAnsi="Times New Roman" w:cs="Times New Roman"/>
          <w:sz w:val="20"/>
          <w:szCs w:val="20"/>
        </w:rPr>
        <w:t xml:space="preserve">Czysto majątkowe (obligacyjne) i korporacyjne (organizacyjne) prawa i obowiązki wspólnika spółki z o.o.  </w:t>
      </w:r>
    </w:p>
    <w:p w14:paraId="279F5FF6" w14:textId="77777777" w:rsidR="009527F0" w:rsidRPr="006E6B39" w:rsidRDefault="000127C7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hAnsi="Times New Roman" w:cs="Times New Roman"/>
          <w:sz w:val="20"/>
          <w:szCs w:val="20"/>
        </w:rPr>
        <w:t xml:space="preserve">Prawo udziału w zysku spółki z o.o. </w:t>
      </w:r>
    </w:p>
    <w:p w14:paraId="28312022" w14:textId="77777777" w:rsidR="009527F0" w:rsidRPr="006E6B39" w:rsidRDefault="000127C7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hAnsi="Times New Roman" w:cs="Times New Roman"/>
          <w:sz w:val="20"/>
          <w:szCs w:val="20"/>
        </w:rPr>
        <w:t xml:space="preserve">Prawo udziału w nadwyżce likwidacyjnej spółki z o.o. </w:t>
      </w:r>
    </w:p>
    <w:p w14:paraId="7FAA81ED" w14:textId="77777777" w:rsidR="009527F0" w:rsidRPr="006E6B39" w:rsidRDefault="000127C7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hAnsi="Times New Roman" w:cs="Times New Roman"/>
          <w:sz w:val="20"/>
          <w:szCs w:val="20"/>
        </w:rPr>
        <w:t xml:space="preserve">Prawo poboru nowych udziałów. </w:t>
      </w:r>
    </w:p>
    <w:p w14:paraId="4B476F89" w14:textId="77777777" w:rsidR="009527F0" w:rsidRPr="006E6B39" w:rsidRDefault="000127C7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hAnsi="Times New Roman" w:cs="Times New Roman"/>
          <w:sz w:val="20"/>
          <w:szCs w:val="20"/>
        </w:rPr>
        <w:t xml:space="preserve">Prawo udziału w zgromadzeniu wspólników i prawo głosu. </w:t>
      </w:r>
    </w:p>
    <w:p w14:paraId="0E8EC027" w14:textId="77777777" w:rsidR="009527F0" w:rsidRPr="006E6B39" w:rsidRDefault="000127C7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hAnsi="Times New Roman" w:cs="Times New Roman"/>
          <w:sz w:val="20"/>
          <w:szCs w:val="20"/>
        </w:rPr>
        <w:t xml:space="preserve">Prawo kontroli. </w:t>
      </w:r>
    </w:p>
    <w:p w14:paraId="156E426E" w14:textId="77777777" w:rsidR="009527F0" w:rsidRPr="006E6B39" w:rsidRDefault="000127C7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hAnsi="Times New Roman" w:cs="Times New Roman"/>
          <w:sz w:val="20"/>
          <w:szCs w:val="20"/>
        </w:rPr>
        <w:t xml:space="preserve">Prawo zaskarżania uchwał zgromadzenia wspólników. </w:t>
      </w:r>
    </w:p>
    <w:p w14:paraId="41F73A85" w14:textId="77777777" w:rsidR="009527F0" w:rsidRPr="006E6B39" w:rsidRDefault="000127C7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hAnsi="Times New Roman" w:cs="Times New Roman"/>
          <w:i/>
          <w:sz w:val="20"/>
          <w:szCs w:val="20"/>
        </w:rPr>
        <w:t>Actio pro socio</w:t>
      </w:r>
      <w:r w:rsidRPr="006E6B39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48CE1E0" w14:textId="77777777" w:rsidR="009527F0" w:rsidRPr="006E6B39" w:rsidRDefault="000127C7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hAnsi="Times New Roman" w:cs="Times New Roman"/>
          <w:sz w:val="20"/>
          <w:szCs w:val="20"/>
        </w:rPr>
        <w:t xml:space="preserve">Obowiązek wniesienia wkładu do spółki z o.o. </w:t>
      </w:r>
    </w:p>
    <w:p w14:paraId="6BC214E1" w14:textId="77777777" w:rsidR="009527F0" w:rsidRPr="006E6B39" w:rsidRDefault="000127C7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hAnsi="Times New Roman" w:cs="Times New Roman"/>
          <w:sz w:val="20"/>
          <w:szCs w:val="20"/>
        </w:rPr>
        <w:t xml:space="preserve">Obowiązek dopłat. </w:t>
      </w:r>
    </w:p>
    <w:p w14:paraId="0FA7F906" w14:textId="77777777" w:rsidR="009527F0" w:rsidRPr="006E6B39" w:rsidRDefault="000127C7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hAnsi="Times New Roman" w:cs="Times New Roman"/>
          <w:sz w:val="20"/>
          <w:szCs w:val="20"/>
        </w:rPr>
        <w:t xml:space="preserve">Obowiązek powtarzających się świadczeń niepieniężnych. </w:t>
      </w:r>
    </w:p>
    <w:p w14:paraId="3A090344" w14:textId="77777777" w:rsidR="009527F0" w:rsidRPr="006E6B39" w:rsidRDefault="000127C7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hAnsi="Times New Roman" w:cs="Times New Roman"/>
          <w:sz w:val="20"/>
          <w:szCs w:val="20"/>
        </w:rPr>
        <w:t xml:space="preserve">Sposoby nabycia i utraty członkostwa w spółce z o.o. </w:t>
      </w:r>
    </w:p>
    <w:p w14:paraId="06CF285D" w14:textId="77777777" w:rsidR="009527F0" w:rsidRPr="006E6B39" w:rsidRDefault="000127C7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hAnsi="Times New Roman" w:cs="Times New Roman"/>
          <w:sz w:val="20"/>
          <w:szCs w:val="20"/>
        </w:rPr>
        <w:t xml:space="preserve">Zbycie udziału i zbycie części udziału. </w:t>
      </w:r>
    </w:p>
    <w:p w14:paraId="544C3766" w14:textId="77777777" w:rsidR="009527F0" w:rsidRPr="006E6B39" w:rsidRDefault="000127C7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hAnsi="Times New Roman" w:cs="Times New Roman"/>
          <w:sz w:val="20"/>
          <w:szCs w:val="20"/>
        </w:rPr>
        <w:t>Zastaw i użytkowanie na udziale.</w:t>
      </w:r>
    </w:p>
    <w:p w14:paraId="0AF62611" w14:textId="77777777" w:rsidR="009527F0" w:rsidRPr="006E6B39" w:rsidRDefault="000127C7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hAnsi="Times New Roman" w:cs="Times New Roman"/>
          <w:sz w:val="20"/>
          <w:szCs w:val="20"/>
        </w:rPr>
        <w:t>Dziedziczenie udziału w spółce z o.o.</w:t>
      </w:r>
    </w:p>
    <w:p w14:paraId="201EFDC5" w14:textId="77777777" w:rsidR="009527F0" w:rsidRPr="006E6B39" w:rsidRDefault="000127C7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hAnsi="Times New Roman" w:cs="Times New Roman"/>
          <w:sz w:val="20"/>
          <w:szCs w:val="20"/>
        </w:rPr>
        <w:t xml:space="preserve">Wspólność udziału w spółce z o.o. </w:t>
      </w:r>
    </w:p>
    <w:p w14:paraId="5FFA2CC1" w14:textId="77777777" w:rsidR="009527F0" w:rsidRPr="006E6B39" w:rsidRDefault="000127C7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hAnsi="Times New Roman" w:cs="Times New Roman"/>
          <w:sz w:val="20"/>
          <w:szCs w:val="20"/>
        </w:rPr>
        <w:t xml:space="preserve">Ograniczenia obrotu udziałami w spółce z o.o. </w:t>
      </w:r>
    </w:p>
    <w:p w14:paraId="1B93DF2D" w14:textId="77777777" w:rsidR="009527F0" w:rsidRPr="006E6B39" w:rsidRDefault="000127C7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hAnsi="Times New Roman" w:cs="Times New Roman"/>
          <w:sz w:val="20"/>
          <w:szCs w:val="20"/>
        </w:rPr>
        <w:t xml:space="preserve">Umorzenie udziału – pojęcie i rodzaje. </w:t>
      </w:r>
    </w:p>
    <w:p w14:paraId="12E58CE1" w14:textId="77777777" w:rsidR="009527F0" w:rsidRPr="006E6B39" w:rsidRDefault="000127C7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hAnsi="Times New Roman" w:cs="Times New Roman"/>
          <w:sz w:val="20"/>
          <w:szCs w:val="20"/>
        </w:rPr>
        <w:t xml:space="preserve">Wyłączenie wspólnika ze spółki z o.o. </w:t>
      </w:r>
    </w:p>
    <w:p w14:paraId="0B5A4AD0" w14:textId="77777777" w:rsidR="009527F0" w:rsidRPr="006E6B39" w:rsidRDefault="000127C7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hAnsi="Times New Roman" w:cs="Times New Roman"/>
          <w:sz w:val="20"/>
          <w:szCs w:val="20"/>
        </w:rPr>
        <w:t xml:space="preserve">Zarząd spółki z o.o. – pojęcie, skład, kompetencje. </w:t>
      </w:r>
    </w:p>
    <w:p w14:paraId="21F4D472" w14:textId="77777777" w:rsidR="009527F0" w:rsidRPr="006E6B39" w:rsidRDefault="000127C7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hAnsi="Times New Roman" w:cs="Times New Roman"/>
          <w:sz w:val="20"/>
          <w:szCs w:val="20"/>
        </w:rPr>
        <w:t>Powstanie i wygaśnięcie mandatu członka zarządu spółki z o.o.; okres urzędowania członka zarządu.</w:t>
      </w:r>
    </w:p>
    <w:p w14:paraId="4886ECCF" w14:textId="77777777" w:rsidR="009527F0" w:rsidRPr="006E6B39" w:rsidRDefault="000127C7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hAnsi="Times New Roman" w:cs="Times New Roman"/>
          <w:sz w:val="20"/>
          <w:szCs w:val="20"/>
        </w:rPr>
        <w:lastRenderedPageBreak/>
        <w:t>Prowadzenie spraw i reprezentacja spółki z o.o.</w:t>
      </w:r>
    </w:p>
    <w:p w14:paraId="7B37A167" w14:textId="77777777" w:rsidR="009527F0" w:rsidRPr="006E6B39" w:rsidRDefault="000127C7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hAnsi="Times New Roman" w:cs="Times New Roman"/>
          <w:sz w:val="20"/>
          <w:szCs w:val="20"/>
        </w:rPr>
        <w:t xml:space="preserve">Czynności prawne dokonane przez zarząd spółki z o.o. bez zgody rady nadzorczej lub zgromadzenia wspólników. </w:t>
      </w:r>
    </w:p>
    <w:p w14:paraId="6E84708E" w14:textId="77777777" w:rsidR="00ED4B2E" w:rsidRPr="00ED4B2E" w:rsidRDefault="00C77AB6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hAnsi="Times New Roman" w:cs="Times New Roman"/>
          <w:sz w:val="20"/>
          <w:szCs w:val="20"/>
        </w:rPr>
        <w:t>Zasady reprezentacji</w:t>
      </w:r>
      <w:r w:rsidR="003C208F" w:rsidRPr="006E6B39">
        <w:rPr>
          <w:rFonts w:ascii="Times New Roman" w:hAnsi="Times New Roman" w:cs="Times New Roman"/>
          <w:sz w:val="20"/>
          <w:szCs w:val="20"/>
        </w:rPr>
        <w:t xml:space="preserve"> spółki z o.o. w umowie między spółką a członkiem zarządu lub w sporze z nim</w:t>
      </w:r>
    </w:p>
    <w:p w14:paraId="2037F550" w14:textId="131AE922" w:rsidR="0063055C" w:rsidRPr="006E6B39" w:rsidRDefault="00ED4B2E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58698D" w:rsidRPr="006E6B39">
        <w:rPr>
          <w:rFonts w:ascii="Times New Roman" w:hAnsi="Times New Roman" w:cs="Times New Roman"/>
          <w:sz w:val="20"/>
          <w:szCs w:val="20"/>
        </w:rPr>
        <w:t xml:space="preserve">opuszczalność </w:t>
      </w:r>
      <w:r w:rsidR="007912F8" w:rsidRPr="006E6B39">
        <w:rPr>
          <w:rFonts w:ascii="Times New Roman" w:hAnsi="Times New Roman" w:cs="Times New Roman"/>
          <w:sz w:val="20"/>
          <w:szCs w:val="20"/>
        </w:rPr>
        <w:t>zajmowani</w:t>
      </w:r>
      <w:r w:rsidR="0058698D" w:rsidRPr="006E6B39">
        <w:rPr>
          <w:rFonts w:ascii="Times New Roman" w:hAnsi="Times New Roman" w:cs="Times New Roman"/>
          <w:sz w:val="20"/>
          <w:szCs w:val="20"/>
        </w:rPr>
        <w:t>a</w:t>
      </w:r>
      <w:r w:rsidR="007912F8" w:rsidRPr="006E6B39">
        <w:rPr>
          <w:rFonts w:ascii="Times New Roman" w:hAnsi="Times New Roman" w:cs="Times New Roman"/>
          <w:sz w:val="20"/>
          <w:szCs w:val="20"/>
        </w:rPr>
        <w:t xml:space="preserve"> się interesami konkurencyjnymi przez członka zarządu sp. z o.o. </w:t>
      </w:r>
    </w:p>
    <w:p w14:paraId="1DCAD282" w14:textId="77777777" w:rsidR="00857A19" w:rsidRPr="006E6B39" w:rsidRDefault="000127C7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hAnsi="Times New Roman" w:cs="Times New Roman"/>
          <w:sz w:val="20"/>
          <w:szCs w:val="20"/>
        </w:rPr>
        <w:t xml:space="preserve">Rada nadzorcza (komisja rewizyjna) spółki z o.o. – pojęcie, skład, kompetencje. </w:t>
      </w:r>
    </w:p>
    <w:p w14:paraId="08FA93E8" w14:textId="77777777" w:rsidR="00857A19" w:rsidRPr="006E6B39" w:rsidRDefault="000127C7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hAnsi="Times New Roman" w:cs="Times New Roman"/>
          <w:sz w:val="20"/>
          <w:szCs w:val="20"/>
        </w:rPr>
        <w:t xml:space="preserve">Powstanie i wygaśnięcie mandatu członka rady nadzorczej (komisji rewizyjnej) spółki z o.o. </w:t>
      </w:r>
    </w:p>
    <w:p w14:paraId="1008D41F" w14:textId="77777777" w:rsidR="00857A19" w:rsidRPr="006E6B39" w:rsidRDefault="000127C7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hAnsi="Times New Roman" w:cs="Times New Roman"/>
          <w:sz w:val="20"/>
          <w:szCs w:val="20"/>
        </w:rPr>
        <w:t xml:space="preserve">Prawa i obowiązki członków oraz zasady procedowania rady nadzorczej (komisji rewizyjnej) spółki z o.o. </w:t>
      </w:r>
    </w:p>
    <w:p w14:paraId="3DBE5C83" w14:textId="77777777" w:rsidR="00857A19" w:rsidRPr="006E6B39" w:rsidRDefault="000127C7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hAnsi="Times New Roman" w:cs="Times New Roman"/>
          <w:sz w:val="20"/>
          <w:szCs w:val="20"/>
        </w:rPr>
        <w:t xml:space="preserve">Zgromadzenie wspólników – pojęcie, skład, kompetencje. </w:t>
      </w:r>
    </w:p>
    <w:p w14:paraId="4AEFF0B8" w14:textId="77777777" w:rsidR="00857A19" w:rsidRPr="006E6B39" w:rsidRDefault="000127C7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hAnsi="Times New Roman" w:cs="Times New Roman"/>
          <w:sz w:val="20"/>
          <w:szCs w:val="20"/>
        </w:rPr>
        <w:t>Zwoływanie zgromadzenia wspólników.</w:t>
      </w:r>
    </w:p>
    <w:p w14:paraId="71F2A898" w14:textId="53B36CFF" w:rsidR="00111D7C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Zasady procedowania zgromadzenia wspólników. </w:t>
      </w:r>
    </w:p>
    <w:p w14:paraId="053AC2B0" w14:textId="77777777" w:rsidR="00111D7C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Zasady podejmowania uchwał na zgromadzeniu wspólników i w trybie obiegowym. </w:t>
      </w:r>
    </w:p>
    <w:p w14:paraId="3A4B89F8" w14:textId="7F21BA4E" w:rsidR="00111D7C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Zmiana umowy spółki</w:t>
      </w:r>
      <w:r w:rsidR="00111D7C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o.o.</w:t>
      </w:r>
    </w:p>
    <w:p w14:paraId="7EF8B320" w14:textId="77777777" w:rsidR="00111D7C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Odpowiedzialność cywilnoprawna wspólników i członków organów wobec spółki z o.o. </w:t>
      </w:r>
    </w:p>
    <w:p w14:paraId="25FCD022" w14:textId="77777777" w:rsidR="00111D7C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Odpowiedzialność członków organów wobec wierzycieli spółki z o.o. </w:t>
      </w:r>
    </w:p>
    <w:p w14:paraId="6EC9656A" w14:textId="77777777" w:rsidR="00FD0875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Rozwiązanie spółki z o.o. – pojęcie, przyczyny, skutki.  </w:t>
      </w:r>
    </w:p>
    <w:p w14:paraId="3F449522" w14:textId="77777777" w:rsidR="00FD0875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Likwidacja i czynności likwidacyjne.</w:t>
      </w:r>
    </w:p>
    <w:p w14:paraId="451A1C7B" w14:textId="77777777" w:rsidR="00FD0875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Prawa i obowiązki likwidatorów spółki z o.o. </w:t>
      </w:r>
    </w:p>
    <w:p w14:paraId="15C38070" w14:textId="77777777" w:rsidR="00FD0875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Zasady zaspokajania wierzycieli z majątku spółki z o.o. oraz </w:t>
      </w:r>
      <w:r w:rsidR="00FD0875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zasady </w:t>
      </w: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podziału nadwyżki likwidacyjnej.</w:t>
      </w:r>
    </w:p>
    <w:p w14:paraId="0DE2B930" w14:textId="77777777" w:rsidR="004C1982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Spółka akcyjna – pojęcie, charakter prawny, zastosowanie gospodarcze. </w:t>
      </w:r>
    </w:p>
    <w:p w14:paraId="38E82E8B" w14:textId="77777777" w:rsidR="004C1982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Powstanie spółki akcyjnej; statut a umowa założycielska.</w:t>
      </w:r>
    </w:p>
    <w:p w14:paraId="7BA9C830" w14:textId="77777777" w:rsidR="004C1982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Spółka akcyjna w organizacji – pojęcie, charakter prawny, zasady funkcjonowania. </w:t>
      </w:r>
    </w:p>
    <w:p w14:paraId="70763AB3" w14:textId="77777777" w:rsidR="004C1982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Kapitał zakładowy spółki akcyjnej – istota i funkcje; kapitał zakładowy a inne kapitały (fundusze) spółki.</w:t>
      </w:r>
    </w:p>
    <w:p w14:paraId="3A3AA026" w14:textId="77777777" w:rsidR="004C1982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Tryb i sposoby podwyższenia kapitału zakładowego spółki akcyjnej.</w:t>
      </w:r>
    </w:p>
    <w:p w14:paraId="1A067B70" w14:textId="77777777" w:rsidR="000F5E5B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Pojęcie i rodzaje subskrypcji.</w:t>
      </w:r>
    </w:p>
    <w:p w14:paraId="0A796C56" w14:textId="7F7976C5" w:rsidR="000F5E5B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Zwykłe podwyższenie kapitału zakładowego </w:t>
      </w:r>
      <w:r w:rsidR="000F5E5B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spółki akcyjnej </w:t>
      </w: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</w:t>
      </w:r>
      <w:r w:rsidR="000F5E5B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szczególne </w:t>
      </w: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tryby podwyższenia. </w:t>
      </w:r>
    </w:p>
    <w:p w14:paraId="399FC87B" w14:textId="77777777" w:rsidR="000F5E5B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Kapitał docelowy. </w:t>
      </w:r>
    </w:p>
    <w:p w14:paraId="1AB83C3D" w14:textId="77777777" w:rsidR="008671AC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Warunkowe podwyższenie kapitału zakładowego</w:t>
      </w:r>
      <w:r w:rsidR="008671AC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spółki akcyjnej</w:t>
      </w: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3EE72DC5" w14:textId="77777777" w:rsidR="008671AC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Tryb i sposoby obniżenia kapitału zakładowego spółki akcyjnej. </w:t>
      </w:r>
    </w:p>
    <w:p w14:paraId="002C0BF3" w14:textId="77777777" w:rsidR="008671AC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Członkostwo – akcje – uprawnienia i obowiązki akcjonariuszy. </w:t>
      </w:r>
    </w:p>
    <w:p w14:paraId="586E06B9" w14:textId="77777777" w:rsidR="008671AC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Pojęcie i rodzaje akcji. </w:t>
      </w:r>
    </w:p>
    <w:p w14:paraId="22DBCA9C" w14:textId="42F00E4D" w:rsidR="008671AC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Akcje</w:t>
      </w:r>
      <w:r w:rsidR="0058698D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 inne tytuły uczestnictwa w zysku lub nadwyżce likwidacyjnej. </w:t>
      </w:r>
    </w:p>
    <w:p w14:paraId="2F2C955C" w14:textId="77777777" w:rsidR="008671AC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Uprzywilejowanie akcji a uprzywilejowanie akcjonariusza. </w:t>
      </w:r>
    </w:p>
    <w:p w14:paraId="2B2C4D4C" w14:textId="77777777" w:rsidR="008671AC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Prawa i obowiązki akcjonariuszy – katalog i podział. </w:t>
      </w:r>
    </w:p>
    <w:p w14:paraId="72B0F560" w14:textId="77777777" w:rsidR="008671AC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Czysto majątkowe (obligacyjne) i korporacyjne (organizacyjne) prawa i obowiązki akcjonariuszy. </w:t>
      </w:r>
    </w:p>
    <w:p w14:paraId="0063D227" w14:textId="77777777" w:rsidR="008671AC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udziału w zysku spółki akcyjnej. </w:t>
      </w:r>
    </w:p>
    <w:p w14:paraId="4079C3EE" w14:textId="77777777" w:rsidR="008671AC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udziału w nadwyżce likwidacyjnej spółki akcyjnej. </w:t>
      </w:r>
    </w:p>
    <w:p w14:paraId="2EB9837A" w14:textId="77777777" w:rsidR="008671AC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poboru akcji nowej emisji. </w:t>
      </w:r>
    </w:p>
    <w:p w14:paraId="6066D954" w14:textId="77777777" w:rsidR="008671AC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udziału w walnym zgromadzeniu akcjonariuszy i prawo głosu. </w:t>
      </w:r>
    </w:p>
    <w:p w14:paraId="487BC525" w14:textId="77777777" w:rsidR="008671AC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Prawo </w:t>
      </w:r>
      <w:r w:rsidR="008671AC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akcjonariusza </w:t>
      </w: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informacji. </w:t>
      </w:r>
    </w:p>
    <w:p w14:paraId="335A3642" w14:textId="77777777" w:rsidR="008671AC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zaskarżania uchwał walnego zgromadzenia akcjonariuszy.  </w:t>
      </w:r>
    </w:p>
    <w:p w14:paraId="7D348900" w14:textId="77777777" w:rsidR="008671AC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Sposoby nabycia i utraty członkostwa w spółce akcyjnej. </w:t>
      </w:r>
    </w:p>
    <w:p w14:paraId="0BA8AB35" w14:textId="77777777" w:rsidR="008671AC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Przeniesienie akcji.</w:t>
      </w:r>
    </w:p>
    <w:p w14:paraId="5280BBC9" w14:textId="77777777" w:rsidR="008671AC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Zastaw i użytkowanie akcji.  </w:t>
      </w:r>
    </w:p>
    <w:p w14:paraId="6F43B206" w14:textId="77777777" w:rsidR="008671AC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Umorzenie akcji – pojęcie i rodzaje. </w:t>
      </w:r>
    </w:p>
    <w:p w14:paraId="0110A587" w14:textId="77777777" w:rsidR="00A030A9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Umorzenie a unieważnienie akcji.  </w:t>
      </w:r>
    </w:p>
    <w:p w14:paraId="0AA7A294" w14:textId="77777777" w:rsidR="00A030A9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Przymusowy wykup akcji drobnych akcjonariuszy. </w:t>
      </w:r>
    </w:p>
    <w:p w14:paraId="593CFF3B" w14:textId="77777777" w:rsidR="00A030A9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Zarząd spółki akcyjnej – pojęcie, skład, kompetencje. </w:t>
      </w:r>
    </w:p>
    <w:p w14:paraId="72000F6B" w14:textId="77777777" w:rsidR="00A030A9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Powstanie i wygaśnięcie mandatu członka zarządu spółki akcyjnej; okres urzędowania członka zarządu.</w:t>
      </w:r>
    </w:p>
    <w:p w14:paraId="19D87B53" w14:textId="77777777" w:rsidR="00A030A9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Prowadzenie spraw i reprezentacja spółki akcyjnej. </w:t>
      </w:r>
    </w:p>
    <w:p w14:paraId="7F06656E" w14:textId="77777777" w:rsidR="00A030A9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Rada nadzorcza spółki akcyjnej – pojęcie, skład, kompetencje. </w:t>
      </w:r>
    </w:p>
    <w:p w14:paraId="521372B0" w14:textId="77777777" w:rsidR="00A030A9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Powstanie i wygaśnięcie mandatu członka rady nadzorczej spółki akcyjnej.</w:t>
      </w:r>
    </w:p>
    <w:p w14:paraId="460A5179" w14:textId="77777777" w:rsidR="00A030A9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Prawa i obowiązki członków oraz zasady procedowania rady nadzorczej spółki akcyjnej.</w:t>
      </w:r>
    </w:p>
    <w:p w14:paraId="42E2396E" w14:textId="77777777" w:rsidR="00A030A9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Walne zgromadzenie akcjonariuszy – pojęcie, skład, kompetencje. </w:t>
      </w:r>
    </w:p>
    <w:p w14:paraId="1C6511E9" w14:textId="77777777" w:rsidR="00A030A9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Zwoływanie walnego zgromadzenia akcjonariuszy.</w:t>
      </w:r>
    </w:p>
    <w:p w14:paraId="29849EB7" w14:textId="1CDBE638" w:rsidR="00A030A9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żądania zwołania walnego zgromadzenia akcjonariuszy</w:t>
      </w:r>
      <w:r w:rsidR="007710F5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 prawo uzupełnienia porządku obrad i prawo zgłaszania projektów uchwał. </w:t>
      </w:r>
    </w:p>
    <w:p w14:paraId="1E43ABD1" w14:textId="77777777" w:rsidR="0031533F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Zasady procedowania walnego zgromadzenia akcjonariuszy. </w:t>
      </w:r>
    </w:p>
    <w:p w14:paraId="5E295A53" w14:textId="0EF2BF6B" w:rsidR="00837970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37970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Udział w walnym zgromadzeniu akcjonariuszy przy wykorzystaniu środków komunikacji elektronicznej</w:t>
      </w: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18A4F33" w14:textId="77777777" w:rsidR="00837970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Legitymacja do udziału w walnym zgromadzeniu akcjonariuszy. </w:t>
      </w:r>
    </w:p>
    <w:p w14:paraId="317E13CC" w14:textId="77777777" w:rsidR="0096659A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Głosowanie elektroniczne i korespondencyjne.  </w:t>
      </w:r>
    </w:p>
    <w:p w14:paraId="0B4846CC" w14:textId="77777777" w:rsidR="0096659A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Pełnomocnictwo do wykonywania prawa głosu. </w:t>
      </w:r>
    </w:p>
    <w:p w14:paraId="5325494E" w14:textId="77777777" w:rsidR="0096659A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Zasady podejmowania uchwał na walnym zgromadzeniu akcjonariuszy. </w:t>
      </w:r>
    </w:p>
    <w:p w14:paraId="5F29118F" w14:textId="77777777" w:rsidR="0096659A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Głosowanie kurialne i inne szczególne tryby podejmowania uchwał przez walne zgromadzenie akcjonariuszy. </w:t>
      </w:r>
    </w:p>
    <w:p w14:paraId="19C414C8" w14:textId="77777777" w:rsidR="0096659A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Zmiana statutu</w:t>
      </w:r>
      <w:r w:rsidR="0096659A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spółki akcyjnej</w:t>
      </w: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39D23507" w14:textId="77777777" w:rsidR="0096659A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Odpowiedzialność cywilnoprawna członków organów wobec spółki akcyjnej.</w:t>
      </w:r>
    </w:p>
    <w:p w14:paraId="158CF01D" w14:textId="77777777" w:rsidR="0096659A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Rozwiązanie spółki akcyjnej – pojęcie, przyczyny, skutki. </w:t>
      </w:r>
    </w:p>
    <w:p w14:paraId="520E0D92" w14:textId="77777777" w:rsidR="0096659A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Likwidacja i czynności likwidacyjne</w:t>
      </w:r>
      <w:r w:rsidR="0096659A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spółki akcyjnej</w:t>
      </w: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2270E191" w14:textId="77777777" w:rsidR="0096659A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Prawa i obowiązki likwidatorów spółki akcyjnej. </w:t>
      </w:r>
    </w:p>
    <w:p w14:paraId="4B9DA59E" w14:textId="77777777" w:rsidR="0096659A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Zasady zaspokajania wierzycieli z majątku spółki akcyjnej oraz podziału nadwyżki likwidacyjnej. </w:t>
      </w:r>
    </w:p>
    <w:p w14:paraId="428070DD" w14:textId="77777777" w:rsidR="0096659A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Pojęcie i rodzaje jednoosobowych spółek kapitałowych.</w:t>
      </w:r>
    </w:p>
    <w:p w14:paraId="4F1749EF" w14:textId="77777777" w:rsidR="0096659A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Oświadczenia woli jednego wspólnika (akcjonariusza) składane jednoosobowej spółce kapitałowej oraz czynności prawne dokonywane między jednym wspólnikiem (akcjonariuszem) a jednoosobową spółką kapitałową. </w:t>
      </w:r>
    </w:p>
    <w:p w14:paraId="5FEDCA7A" w14:textId="77777777" w:rsidR="00B7075F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Pojęcie stosunku dominacji (zależności) w świetle przepisów k.s.h.  </w:t>
      </w:r>
    </w:p>
    <w:p w14:paraId="3761197F" w14:textId="77777777" w:rsidR="00B7075F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Pojęcie, dopuszczalność i sposoby łączenia się spółek.</w:t>
      </w:r>
    </w:p>
    <w:p w14:paraId="348CED3A" w14:textId="1D75A5CA" w:rsidR="00B7075F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Skutki połączenia się spółek; odrębny zarząd majątkami łączących się spółek </w:t>
      </w:r>
      <w:r w:rsidRPr="006E6B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(septario bonorum)</w:t>
      </w:r>
      <w:r w:rsidR="00B7075F"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62B1565" w14:textId="77777777" w:rsidR="00B7075F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Postępowanie łączeniowe. </w:t>
      </w:r>
    </w:p>
    <w:p w14:paraId="4615D904" w14:textId="77777777" w:rsidR="00B7075F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Uproszczone postępowanie łączeniowe i transgraniczne łączenie się spółek. </w:t>
      </w:r>
    </w:p>
    <w:p w14:paraId="526B9782" w14:textId="77777777" w:rsidR="00B7075F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Pojęcie, dopuszczalność i sposoby podziału spółki. </w:t>
      </w:r>
    </w:p>
    <w:p w14:paraId="553877D0" w14:textId="77777777" w:rsidR="00B7075F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Skutki podziału spółki. </w:t>
      </w:r>
    </w:p>
    <w:p w14:paraId="64BBF6BF" w14:textId="77777777" w:rsidR="00B7075F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Postępowanie podziałowe. </w:t>
      </w:r>
    </w:p>
    <w:p w14:paraId="484EF3CF" w14:textId="77777777" w:rsidR="00B7075F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Pojęcie i dopuszczalność przekształcenia spółki. </w:t>
      </w:r>
    </w:p>
    <w:p w14:paraId="7BBEE1A2" w14:textId="77777777" w:rsidR="00B7075F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Skutki przekształcenia. </w:t>
      </w:r>
    </w:p>
    <w:p w14:paraId="74617BEE" w14:textId="77777777" w:rsidR="00B7075F" w:rsidRPr="006E6B3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Postępowania przekształceniowe. </w:t>
      </w:r>
    </w:p>
    <w:p w14:paraId="54DF0275" w14:textId="6E0E9BFF" w:rsidR="00857A19" w:rsidRDefault="00857A19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B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Przekształcenie przedsiębiorcy w spółkę kapitałową.  </w:t>
      </w:r>
    </w:p>
    <w:p w14:paraId="41836672" w14:textId="2DDF89CF" w:rsidR="00162647" w:rsidRDefault="00162647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Spółdzielnia – pojęcie, charakter prawny, </w:t>
      </w:r>
      <w:r w:rsidR="00C34F04">
        <w:rPr>
          <w:rFonts w:ascii="Times New Roman" w:eastAsia="Times New Roman" w:hAnsi="Times New Roman" w:cs="Times New Roman"/>
          <w:sz w:val="20"/>
          <w:szCs w:val="20"/>
          <w:lang w:eastAsia="pl-PL"/>
        </w:rPr>
        <w:t>zastosowanie gospodarcze</w:t>
      </w:r>
    </w:p>
    <w:p w14:paraId="73B69AF8" w14:textId="376642E5" w:rsidR="00C34F04" w:rsidRDefault="00C34F04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Członkostwo w spółdzielni</w:t>
      </w:r>
    </w:p>
    <w:p w14:paraId="69212242" w14:textId="4315A27F" w:rsidR="00C34F04" w:rsidRDefault="00C34F04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Organy spółdzielni</w:t>
      </w:r>
    </w:p>
    <w:p w14:paraId="3007AD71" w14:textId="3CE66DC0" w:rsidR="00AC0C5B" w:rsidRDefault="007F5688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Łączenie spółdzielni</w:t>
      </w:r>
    </w:p>
    <w:p w14:paraId="6F0D2B2D" w14:textId="136AE881" w:rsidR="007F5688" w:rsidRDefault="007F5688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Podział spółdzielni </w:t>
      </w:r>
    </w:p>
    <w:p w14:paraId="11D3D48B" w14:textId="328D6D59" w:rsidR="00BB6287" w:rsidRDefault="00BB6287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Europejskie zgrupowanie interesów gospodarczych – pojęcie, charakter prawny, zastosowanie gospodarcze</w:t>
      </w:r>
    </w:p>
    <w:p w14:paraId="76A8B84F" w14:textId="34A28782" w:rsidR="00BB6287" w:rsidRDefault="00725C7B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Założenie spółki europejskiej ze szczególnym uwzględnieniem trybu przekształcenia spółki akcyjnej w spółkę europejską</w:t>
      </w:r>
    </w:p>
    <w:p w14:paraId="5A3543BE" w14:textId="068A76D5" w:rsidR="00725C7B" w:rsidRDefault="00725C7B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System dualistyczny, a system monistyczny spółki europejskiej </w:t>
      </w:r>
    </w:p>
    <w:p w14:paraId="57350713" w14:textId="1E165A71" w:rsidR="00E61651" w:rsidRDefault="0084351A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Zdolność upadłościowa – pojęcia, charakter prawny, wyłączenia </w:t>
      </w:r>
    </w:p>
    <w:p w14:paraId="6E17A826" w14:textId="09387D8C" w:rsidR="0010390F" w:rsidRDefault="0010390F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Podstawy ogłoszenia upadłości – pojęcie niewypłacalności </w:t>
      </w:r>
    </w:p>
    <w:p w14:paraId="0C986462" w14:textId="285A6A88" w:rsidR="0010390F" w:rsidRDefault="00E61651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Wniosek o ogłoszenie upadłości</w:t>
      </w:r>
      <w:r w:rsidR="00552E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 wniosek restrukturyzacyjny </w:t>
      </w:r>
    </w:p>
    <w:p w14:paraId="640B8269" w14:textId="21C38749" w:rsidR="00552E88" w:rsidRDefault="00EA37ED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Plan </w:t>
      </w:r>
      <w:r w:rsidR="00552E88">
        <w:rPr>
          <w:rFonts w:ascii="Times New Roman" w:eastAsia="Times New Roman" w:hAnsi="Times New Roman" w:cs="Times New Roman"/>
          <w:sz w:val="20"/>
          <w:szCs w:val="20"/>
          <w:lang w:eastAsia="pl-PL"/>
        </w:rPr>
        <w:t>restrukturyzacyjny</w:t>
      </w:r>
    </w:p>
    <w:p w14:paraId="6529CC1A" w14:textId="51232C99" w:rsidR="00677CB0" w:rsidRDefault="00677CB0" w:rsidP="006E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Skutki ogłoszenia upadłości </w:t>
      </w:r>
    </w:p>
    <w:p w14:paraId="5A4E38E7" w14:textId="042E690F" w:rsidR="00552E88" w:rsidRPr="00DD155D" w:rsidRDefault="00552E88" w:rsidP="00DD155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552E88" w:rsidRPr="00DD15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ED32C" w14:textId="77777777" w:rsidR="00944ED0" w:rsidRDefault="00944ED0" w:rsidP="003D7D09">
      <w:pPr>
        <w:spacing w:after="0" w:line="240" w:lineRule="auto"/>
      </w:pPr>
      <w:r>
        <w:separator/>
      </w:r>
    </w:p>
  </w:endnote>
  <w:endnote w:type="continuationSeparator" w:id="0">
    <w:p w14:paraId="1CBC914A" w14:textId="77777777" w:rsidR="00944ED0" w:rsidRDefault="00944ED0" w:rsidP="003D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06720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3A84A9D" w14:textId="36D19173" w:rsidR="00DD155D" w:rsidRPr="00DD155D" w:rsidRDefault="00DD155D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DD155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DD155D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DD155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33F36">
          <w:rPr>
            <w:rFonts w:ascii="Times New Roman" w:hAnsi="Times New Roman" w:cs="Times New Roman"/>
            <w:noProof/>
            <w:sz w:val="18"/>
            <w:szCs w:val="18"/>
          </w:rPr>
          <w:t>6</w:t>
        </w:r>
        <w:r w:rsidRPr="00DD155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1C77352D" w14:textId="77777777" w:rsidR="0010390F" w:rsidRDefault="00103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717FD" w14:textId="77777777" w:rsidR="00944ED0" w:rsidRDefault="00944ED0" w:rsidP="003D7D09">
      <w:pPr>
        <w:spacing w:after="0" w:line="240" w:lineRule="auto"/>
      </w:pPr>
      <w:r>
        <w:separator/>
      </w:r>
    </w:p>
  </w:footnote>
  <w:footnote w:type="continuationSeparator" w:id="0">
    <w:p w14:paraId="2E18A8EF" w14:textId="77777777" w:rsidR="00944ED0" w:rsidRDefault="00944ED0" w:rsidP="003D7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E2371"/>
    <w:multiLevelType w:val="hybridMultilevel"/>
    <w:tmpl w:val="50D8D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77CF9"/>
    <w:multiLevelType w:val="hybridMultilevel"/>
    <w:tmpl w:val="9912B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63"/>
    <w:rsid w:val="000127C7"/>
    <w:rsid w:val="00040F4E"/>
    <w:rsid w:val="000D2FB7"/>
    <w:rsid w:val="000F5E5B"/>
    <w:rsid w:val="0010390F"/>
    <w:rsid w:val="00111D7C"/>
    <w:rsid w:val="00162647"/>
    <w:rsid w:val="0017772E"/>
    <w:rsid w:val="00190C01"/>
    <w:rsid w:val="00224825"/>
    <w:rsid w:val="002868B9"/>
    <w:rsid w:val="0031533F"/>
    <w:rsid w:val="00325EB6"/>
    <w:rsid w:val="00362488"/>
    <w:rsid w:val="00370B81"/>
    <w:rsid w:val="003C208F"/>
    <w:rsid w:val="003D7D09"/>
    <w:rsid w:val="00401D4D"/>
    <w:rsid w:val="00424FCC"/>
    <w:rsid w:val="004A7151"/>
    <w:rsid w:val="004C1982"/>
    <w:rsid w:val="005347E7"/>
    <w:rsid w:val="00552E88"/>
    <w:rsid w:val="0058698D"/>
    <w:rsid w:val="005F68FB"/>
    <w:rsid w:val="0060650A"/>
    <w:rsid w:val="0063055C"/>
    <w:rsid w:val="0063285E"/>
    <w:rsid w:val="00677CB0"/>
    <w:rsid w:val="00684A63"/>
    <w:rsid w:val="006E6B39"/>
    <w:rsid w:val="00707F57"/>
    <w:rsid w:val="00725C7B"/>
    <w:rsid w:val="0073149A"/>
    <w:rsid w:val="007710F5"/>
    <w:rsid w:val="007912F8"/>
    <w:rsid w:val="00793820"/>
    <w:rsid w:val="007A64A8"/>
    <w:rsid w:val="007F5688"/>
    <w:rsid w:val="0082150B"/>
    <w:rsid w:val="008308F9"/>
    <w:rsid w:val="00837970"/>
    <w:rsid w:val="008401FC"/>
    <w:rsid w:val="0084351A"/>
    <w:rsid w:val="00857A19"/>
    <w:rsid w:val="008671AC"/>
    <w:rsid w:val="009310F3"/>
    <w:rsid w:val="009414B6"/>
    <w:rsid w:val="00944ED0"/>
    <w:rsid w:val="009527F0"/>
    <w:rsid w:val="00957961"/>
    <w:rsid w:val="0096659A"/>
    <w:rsid w:val="00992761"/>
    <w:rsid w:val="009B57CB"/>
    <w:rsid w:val="00A030A9"/>
    <w:rsid w:val="00A2654E"/>
    <w:rsid w:val="00A608D9"/>
    <w:rsid w:val="00AC0C5B"/>
    <w:rsid w:val="00AD6F85"/>
    <w:rsid w:val="00AF6156"/>
    <w:rsid w:val="00B13DC9"/>
    <w:rsid w:val="00B14F13"/>
    <w:rsid w:val="00B4281B"/>
    <w:rsid w:val="00B7075F"/>
    <w:rsid w:val="00BB6287"/>
    <w:rsid w:val="00C07043"/>
    <w:rsid w:val="00C32926"/>
    <w:rsid w:val="00C34F04"/>
    <w:rsid w:val="00C77AB6"/>
    <w:rsid w:val="00CD1547"/>
    <w:rsid w:val="00D33F36"/>
    <w:rsid w:val="00DD155D"/>
    <w:rsid w:val="00E45DF2"/>
    <w:rsid w:val="00E61651"/>
    <w:rsid w:val="00EA37ED"/>
    <w:rsid w:val="00ED4B2E"/>
    <w:rsid w:val="00F434B6"/>
    <w:rsid w:val="00FD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5705"/>
  <w15:chartTrackingRefBased/>
  <w15:docId w15:val="{7A18EF8E-FFE1-485B-AB4E-E167B8A8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4A6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715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4F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F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F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F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F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F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7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D09"/>
  </w:style>
  <w:style w:type="paragraph" w:styleId="Stopka">
    <w:name w:val="footer"/>
    <w:basedOn w:val="Normalny"/>
    <w:link w:val="StopkaZnak"/>
    <w:uiPriority w:val="99"/>
    <w:unhideWhenUsed/>
    <w:rsid w:val="003D7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8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1756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Bartnik</dc:creator>
  <cp:keywords/>
  <dc:description/>
  <cp:lastModifiedBy>Wojciech Bartnik</cp:lastModifiedBy>
  <cp:revision>11</cp:revision>
  <dcterms:created xsi:type="dcterms:W3CDTF">2017-11-27T15:03:00Z</dcterms:created>
  <dcterms:modified xsi:type="dcterms:W3CDTF">2017-12-18T13:40:00Z</dcterms:modified>
</cp:coreProperties>
</file>