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FDA" w:rsidRPr="002F5FDA" w:rsidRDefault="002F5FDA">
      <w:pPr>
        <w:rPr>
          <w:b/>
        </w:rPr>
      </w:pPr>
      <w:bookmarkStart w:id="0" w:name="_GoBack"/>
      <w:bookmarkEnd w:id="0"/>
      <w:r w:rsidRPr="002F5FDA">
        <w:rPr>
          <w:b/>
        </w:rPr>
        <w:t xml:space="preserve">Praktyka studencka </w:t>
      </w:r>
    </w:p>
    <w:p w:rsidR="002F5FDA" w:rsidRPr="00627D99" w:rsidRDefault="002F5FDA">
      <w:pPr>
        <w:rPr>
          <w:b/>
        </w:rPr>
      </w:pPr>
      <w:r w:rsidRPr="00627D99">
        <w:rPr>
          <w:b/>
        </w:rPr>
        <w:t>Pedagogika –</w:t>
      </w:r>
      <w:r w:rsidR="00627D99" w:rsidRPr="00627D99">
        <w:rPr>
          <w:b/>
        </w:rPr>
        <w:t xml:space="preserve"> studia licencjackie </w:t>
      </w:r>
    </w:p>
    <w:p w:rsidR="003C72CB" w:rsidRPr="00371D62" w:rsidRDefault="002F5FDA">
      <w:pPr>
        <w:rPr>
          <w:b/>
        </w:rPr>
      </w:pPr>
      <w:r w:rsidRPr="00371D62">
        <w:rPr>
          <w:b/>
        </w:rPr>
        <w:t>Efekty kształcenia, które należy o</w:t>
      </w:r>
      <w:r w:rsidR="00C6048B">
        <w:rPr>
          <w:b/>
        </w:rPr>
        <w:t xml:space="preserve">siągnąć </w:t>
      </w:r>
      <w:r w:rsidRPr="00371D62">
        <w:rPr>
          <w:b/>
        </w:rPr>
        <w:t xml:space="preserve"> w wyniku odbyci</w:t>
      </w:r>
      <w:r w:rsidR="00C6048B">
        <w:rPr>
          <w:b/>
        </w:rPr>
        <w:t>a</w:t>
      </w:r>
      <w:r w:rsidRPr="00371D62">
        <w:rPr>
          <w:b/>
        </w:rPr>
        <w:t xml:space="preserve"> praktyki</w:t>
      </w:r>
      <w:r w:rsidR="00627D99">
        <w:rPr>
          <w:b/>
        </w:rPr>
        <w:t>*</w:t>
      </w:r>
      <w:r w:rsidRPr="00371D62">
        <w:rPr>
          <w:b/>
        </w:rPr>
        <w:t xml:space="preserve"> </w:t>
      </w:r>
    </w:p>
    <w:p w:rsidR="002F5FDA" w:rsidRPr="002F5FDA" w:rsidRDefault="002F5FDA">
      <w:pPr>
        <w:rPr>
          <w:b/>
        </w:rPr>
      </w:pPr>
      <w:r w:rsidRPr="002F5FDA">
        <w:rPr>
          <w:b/>
        </w:rPr>
        <w:t xml:space="preserve">W zakresie wiedzy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6286"/>
        <w:gridCol w:w="2240"/>
      </w:tblGrid>
      <w:tr w:rsidR="002F5FDA" w:rsidTr="00CE6FC4">
        <w:tc>
          <w:tcPr>
            <w:tcW w:w="536" w:type="dxa"/>
          </w:tcPr>
          <w:p w:rsidR="002F5FDA" w:rsidRDefault="002F5FDA">
            <w:r>
              <w:t xml:space="preserve">L.p. </w:t>
            </w:r>
          </w:p>
        </w:tc>
        <w:tc>
          <w:tcPr>
            <w:tcW w:w="6286" w:type="dxa"/>
          </w:tcPr>
          <w:p w:rsidR="002F5FDA" w:rsidRDefault="002F5FDA" w:rsidP="002F5FDA">
            <w:r>
              <w:t>Treść efektu</w:t>
            </w:r>
          </w:p>
        </w:tc>
        <w:tc>
          <w:tcPr>
            <w:tcW w:w="2240" w:type="dxa"/>
          </w:tcPr>
          <w:p w:rsidR="002F5FDA" w:rsidRDefault="002F5FDA">
            <w:r>
              <w:t xml:space="preserve">Symbol efektu </w:t>
            </w:r>
          </w:p>
        </w:tc>
      </w:tr>
      <w:tr w:rsidR="00CE6FC4" w:rsidTr="00CE6FC4">
        <w:tc>
          <w:tcPr>
            <w:tcW w:w="536" w:type="dxa"/>
          </w:tcPr>
          <w:p w:rsidR="00CE6FC4" w:rsidRDefault="00CE6FC4" w:rsidP="00CE6FC4">
            <w:r>
              <w:t xml:space="preserve">1. </w:t>
            </w:r>
          </w:p>
        </w:tc>
        <w:tc>
          <w:tcPr>
            <w:tcW w:w="6286" w:type="dxa"/>
          </w:tcPr>
          <w:p w:rsidR="00CE6FC4" w:rsidRDefault="00CE6FC4" w:rsidP="00CE6FC4">
            <w:pPr>
              <w:shd w:val="clear" w:color="auto" w:fill="FFFFFF"/>
              <w:ind w:hanging="10"/>
              <w:jc w:val="both"/>
              <w:rPr>
                <w:sz w:val="16"/>
                <w:szCs w:val="16"/>
              </w:rPr>
            </w:pPr>
            <w:r w:rsidRPr="00040EB9">
              <w:rPr>
                <w:sz w:val="16"/>
                <w:szCs w:val="16"/>
              </w:rPr>
              <w:t>ma uporządkowaną wiedzę na temat wychowania i kształcenia, jego filozoficznych, społeczno-kulturowych, historycznych, biologicznych, psychologicznych i medycznych podstaw</w:t>
            </w:r>
          </w:p>
        </w:tc>
        <w:tc>
          <w:tcPr>
            <w:tcW w:w="2240" w:type="dxa"/>
          </w:tcPr>
          <w:p w:rsidR="00CE6FC4" w:rsidRDefault="00CE6FC4" w:rsidP="00CE6FC4">
            <w:pPr>
              <w:rPr>
                <w:color w:val="000000"/>
                <w:sz w:val="16"/>
                <w:szCs w:val="16"/>
              </w:rPr>
            </w:pPr>
            <w:r w:rsidRPr="007119A8">
              <w:rPr>
                <w:color w:val="000000"/>
                <w:sz w:val="16"/>
                <w:szCs w:val="16"/>
              </w:rPr>
              <w:t>K_W0</w:t>
            </w:r>
            <w:r>
              <w:rPr>
                <w:color w:val="000000"/>
                <w:sz w:val="16"/>
                <w:szCs w:val="16"/>
              </w:rPr>
              <w:t>3</w:t>
            </w:r>
          </w:p>
          <w:p w:rsidR="00CE6FC4" w:rsidRDefault="00CE6FC4" w:rsidP="00CE6FC4">
            <w:pPr>
              <w:rPr>
                <w:color w:val="000000"/>
                <w:sz w:val="16"/>
                <w:szCs w:val="16"/>
              </w:rPr>
            </w:pPr>
          </w:p>
          <w:p w:rsidR="00CE6FC4" w:rsidRDefault="00CE6FC4" w:rsidP="00CE6FC4">
            <w:pPr>
              <w:rPr>
                <w:color w:val="000000"/>
                <w:sz w:val="16"/>
                <w:szCs w:val="16"/>
              </w:rPr>
            </w:pPr>
          </w:p>
        </w:tc>
      </w:tr>
      <w:tr w:rsidR="004B2F23" w:rsidTr="00CE6FC4">
        <w:tc>
          <w:tcPr>
            <w:tcW w:w="536" w:type="dxa"/>
          </w:tcPr>
          <w:p w:rsidR="004B2F23" w:rsidRDefault="004B2F23" w:rsidP="004B2F23">
            <w:r>
              <w:t>2</w:t>
            </w:r>
            <w:r w:rsidR="00822BE6">
              <w:t>.</w:t>
            </w:r>
          </w:p>
        </w:tc>
        <w:tc>
          <w:tcPr>
            <w:tcW w:w="6286" w:type="dxa"/>
          </w:tcPr>
          <w:p w:rsidR="004B2F23" w:rsidRPr="004604B1" w:rsidRDefault="004B2F23" w:rsidP="004B2F23">
            <w:pPr>
              <w:shd w:val="clear" w:color="auto" w:fill="FFFFFF"/>
              <w:ind w:hanging="10"/>
              <w:jc w:val="both"/>
              <w:rPr>
                <w:sz w:val="16"/>
                <w:szCs w:val="16"/>
              </w:rPr>
            </w:pPr>
            <w:r w:rsidRPr="004604B1">
              <w:rPr>
                <w:sz w:val="16"/>
                <w:szCs w:val="16"/>
              </w:rPr>
              <w:t>ma podstawową wiedzę o strukturze i funkcjach systemu edukacji; celach, podstawach prawnych, organizacji i funkcjonowaniu różnych instytucji edukacyjnych, wychowawczych, opiekuńczych, terapeutycznych, kulturalnych i pomocowych</w:t>
            </w:r>
          </w:p>
        </w:tc>
        <w:tc>
          <w:tcPr>
            <w:tcW w:w="2240" w:type="dxa"/>
          </w:tcPr>
          <w:p w:rsidR="004B2F23" w:rsidRPr="008A2585" w:rsidRDefault="004B2F23" w:rsidP="004B2F23">
            <w:r w:rsidRPr="004604B1">
              <w:rPr>
                <w:sz w:val="16"/>
                <w:szCs w:val="16"/>
              </w:rPr>
              <w:t>K_W14</w:t>
            </w:r>
          </w:p>
        </w:tc>
      </w:tr>
      <w:tr w:rsidR="004B2F23" w:rsidTr="00CE6FC4">
        <w:tc>
          <w:tcPr>
            <w:tcW w:w="536" w:type="dxa"/>
          </w:tcPr>
          <w:p w:rsidR="004B2F23" w:rsidRDefault="004B2F23" w:rsidP="004B2F23">
            <w:r>
              <w:t>3</w:t>
            </w:r>
            <w:r w:rsidR="00822BE6">
              <w:t>.</w:t>
            </w:r>
          </w:p>
        </w:tc>
        <w:tc>
          <w:tcPr>
            <w:tcW w:w="6286" w:type="dxa"/>
          </w:tcPr>
          <w:p w:rsidR="004B2F23" w:rsidRPr="004A58EB" w:rsidRDefault="004B2F23" w:rsidP="004B2F23">
            <w:pPr>
              <w:shd w:val="clear" w:color="auto" w:fill="FFFFFF"/>
              <w:ind w:hanging="10"/>
              <w:jc w:val="both"/>
              <w:rPr>
                <w:sz w:val="16"/>
                <w:szCs w:val="16"/>
              </w:rPr>
            </w:pPr>
            <w:r w:rsidRPr="004604B1">
              <w:rPr>
                <w:sz w:val="16"/>
                <w:szCs w:val="16"/>
              </w:rPr>
              <w:t>ma podstawową wiedzę o uczestnikach działalności edukacyjnej, wychowawczej, opiekuńczej, kulturalnej i pomocowe</w:t>
            </w:r>
          </w:p>
        </w:tc>
        <w:tc>
          <w:tcPr>
            <w:tcW w:w="2240" w:type="dxa"/>
          </w:tcPr>
          <w:p w:rsidR="004B2F23" w:rsidRPr="004604B1" w:rsidRDefault="004B2F23" w:rsidP="004B2F23">
            <w:pPr>
              <w:rPr>
                <w:sz w:val="16"/>
                <w:szCs w:val="16"/>
              </w:rPr>
            </w:pPr>
            <w:r w:rsidRPr="004604B1">
              <w:rPr>
                <w:sz w:val="16"/>
                <w:szCs w:val="16"/>
              </w:rPr>
              <w:t>K_W15</w:t>
            </w:r>
          </w:p>
          <w:p w:rsidR="004B2F23" w:rsidRDefault="004B2F23" w:rsidP="004B2F23"/>
        </w:tc>
      </w:tr>
      <w:tr w:rsidR="004B2F23" w:rsidTr="00CE6FC4">
        <w:tc>
          <w:tcPr>
            <w:tcW w:w="536" w:type="dxa"/>
          </w:tcPr>
          <w:p w:rsidR="004B2F23" w:rsidRDefault="004B2F23" w:rsidP="004B2F23">
            <w:r>
              <w:t>4</w:t>
            </w:r>
            <w:r w:rsidR="00822BE6">
              <w:t>.</w:t>
            </w:r>
          </w:p>
        </w:tc>
        <w:tc>
          <w:tcPr>
            <w:tcW w:w="6286" w:type="dxa"/>
          </w:tcPr>
          <w:p w:rsidR="004B2F23" w:rsidRDefault="004B2F23" w:rsidP="004B2F23">
            <w:r w:rsidRPr="00BB272A">
              <w:rPr>
                <w:sz w:val="16"/>
                <w:szCs w:val="16"/>
              </w:rPr>
              <w:t>ma elementarną wiedzę o bezpieczeństwie i higienie pracy w instytucjach edukacyjnych, wychowawczych, opiekuńczych, kulturalnych i pomocowych</w:t>
            </w:r>
          </w:p>
        </w:tc>
        <w:tc>
          <w:tcPr>
            <w:tcW w:w="2240" w:type="dxa"/>
          </w:tcPr>
          <w:p w:rsidR="004B2F23" w:rsidRDefault="004B2F23" w:rsidP="004B2F23">
            <w:r w:rsidRPr="00BB272A">
              <w:rPr>
                <w:rFonts w:eastAsia="Times New Roman"/>
                <w:sz w:val="16"/>
                <w:szCs w:val="16"/>
                <w:lang w:eastAsia="pl-PL"/>
              </w:rPr>
              <w:t>K_W17</w:t>
            </w:r>
          </w:p>
        </w:tc>
      </w:tr>
      <w:tr w:rsidR="004B2F23" w:rsidTr="00CE6FC4">
        <w:tc>
          <w:tcPr>
            <w:tcW w:w="536" w:type="dxa"/>
          </w:tcPr>
          <w:p w:rsidR="004B2F23" w:rsidRDefault="004B2F23" w:rsidP="004B2F23">
            <w:r>
              <w:t>5</w:t>
            </w:r>
            <w:r w:rsidR="00822BE6">
              <w:t>.</w:t>
            </w:r>
          </w:p>
        </w:tc>
        <w:tc>
          <w:tcPr>
            <w:tcW w:w="6286" w:type="dxa"/>
          </w:tcPr>
          <w:p w:rsidR="004B2F23" w:rsidRDefault="004B2F23" w:rsidP="004B2F23">
            <w:r w:rsidRPr="004604B1">
              <w:rPr>
                <w:sz w:val="16"/>
                <w:szCs w:val="16"/>
              </w:rPr>
              <w:t>ma uporządkowaną wiedzę na temat zasad i norm etycznych</w:t>
            </w:r>
          </w:p>
        </w:tc>
        <w:tc>
          <w:tcPr>
            <w:tcW w:w="2240" w:type="dxa"/>
          </w:tcPr>
          <w:p w:rsidR="004B2F23" w:rsidRDefault="004B2F23" w:rsidP="004B2F23">
            <w:r w:rsidRPr="004604B1">
              <w:rPr>
                <w:sz w:val="16"/>
                <w:szCs w:val="16"/>
              </w:rPr>
              <w:t>K_W19</w:t>
            </w:r>
          </w:p>
        </w:tc>
      </w:tr>
    </w:tbl>
    <w:p w:rsidR="002F5FDA" w:rsidRDefault="002F5FDA"/>
    <w:p w:rsidR="005D625E" w:rsidRPr="002F5FDA" w:rsidRDefault="005D625E" w:rsidP="005D625E">
      <w:pPr>
        <w:rPr>
          <w:b/>
        </w:rPr>
      </w:pPr>
      <w:r>
        <w:rPr>
          <w:b/>
        </w:rPr>
        <w:t xml:space="preserve">W zakresie umiejętności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6286"/>
        <w:gridCol w:w="2240"/>
      </w:tblGrid>
      <w:tr w:rsidR="005D625E" w:rsidTr="00AD0D31">
        <w:tc>
          <w:tcPr>
            <w:tcW w:w="536" w:type="dxa"/>
          </w:tcPr>
          <w:p w:rsidR="005D625E" w:rsidRDefault="005D625E" w:rsidP="00AD0D31">
            <w:r>
              <w:t xml:space="preserve">L.p. </w:t>
            </w:r>
          </w:p>
        </w:tc>
        <w:tc>
          <w:tcPr>
            <w:tcW w:w="6286" w:type="dxa"/>
          </w:tcPr>
          <w:p w:rsidR="005D625E" w:rsidRDefault="005D625E" w:rsidP="00AD0D31">
            <w:r>
              <w:t>Treść efektu</w:t>
            </w:r>
          </w:p>
        </w:tc>
        <w:tc>
          <w:tcPr>
            <w:tcW w:w="2240" w:type="dxa"/>
          </w:tcPr>
          <w:p w:rsidR="005D625E" w:rsidRDefault="005D625E" w:rsidP="00AD0D31">
            <w:r>
              <w:t xml:space="preserve">Symbol efektu </w:t>
            </w:r>
          </w:p>
        </w:tc>
      </w:tr>
      <w:tr w:rsidR="005D625E" w:rsidTr="00AD0D31">
        <w:tc>
          <w:tcPr>
            <w:tcW w:w="536" w:type="dxa"/>
          </w:tcPr>
          <w:p w:rsidR="005D625E" w:rsidRDefault="005D625E" w:rsidP="00AD0D31">
            <w:r>
              <w:t xml:space="preserve">1. </w:t>
            </w:r>
          </w:p>
        </w:tc>
        <w:tc>
          <w:tcPr>
            <w:tcW w:w="6286" w:type="dxa"/>
          </w:tcPr>
          <w:p w:rsidR="005D625E" w:rsidRDefault="005D625E" w:rsidP="005D625E">
            <w:pPr>
              <w:shd w:val="clear" w:color="auto" w:fill="FFFFFF"/>
              <w:ind w:hanging="10"/>
              <w:jc w:val="both"/>
              <w:rPr>
                <w:sz w:val="16"/>
                <w:szCs w:val="16"/>
              </w:rPr>
            </w:pPr>
            <w:r w:rsidRPr="007119A8">
              <w:rPr>
                <w:rFonts w:eastAsia="Times New Roman"/>
                <w:sz w:val="16"/>
                <w:szCs w:val="16"/>
                <w:lang w:eastAsia="pl-PL"/>
              </w:rPr>
              <w:t xml:space="preserve">potrafi posługiwać się podstawowymi ujęciami teoretycznymi w celu analizowania motywów i wzorów ludzkich </w:t>
            </w:r>
            <w:proofErr w:type="spellStart"/>
            <w:r w:rsidRPr="007119A8">
              <w:rPr>
                <w:rFonts w:eastAsia="Times New Roman"/>
                <w:sz w:val="16"/>
                <w:szCs w:val="16"/>
                <w:lang w:eastAsia="pl-PL"/>
              </w:rPr>
              <w:t>zachowań</w:t>
            </w:r>
            <w:proofErr w:type="spellEnd"/>
            <w:r w:rsidRPr="007119A8">
              <w:rPr>
                <w:rFonts w:eastAsia="Times New Roman"/>
                <w:sz w:val="16"/>
                <w:szCs w:val="16"/>
                <w:lang w:eastAsia="pl-PL"/>
              </w:rPr>
              <w:t>, diagnozowania i prognozowania sytuacji oraz analizowania strategii działań praktycznych w odniesieniu do różnych kontekstów działalności pedagogicznej</w:t>
            </w:r>
          </w:p>
        </w:tc>
        <w:tc>
          <w:tcPr>
            <w:tcW w:w="2240" w:type="dxa"/>
          </w:tcPr>
          <w:p w:rsidR="005D625E" w:rsidRPr="007119A8" w:rsidRDefault="005D625E" w:rsidP="005D625E">
            <w:pPr>
              <w:rPr>
                <w:rFonts w:eastAsia="Times New Roman"/>
                <w:sz w:val="16"/>
                <w:szCs w:val="16"/>
                <w:lang w:eastAsia="pl-PL"/>
              </w:rPr>
            </w:pPr>
            <w:r w:rsidRPr="007119A8">
              <w:rPr>
                <w:rFonts w:eastAsia="Times New Roman"/>
                <w:sz w:val="16"/>
                <w:szCs w:val="16"/>
                <w:lang w:eastAsia="pl-PL"/>
              </w:rPr>
              <w:t>K_U03</w:t>
            </w:r>
          </w:p>
          <w:p w:rsidR="005D625E" w:rsidRDefault="005D625E" w:rsidP="00AD0D31">
            <w:pPr>
              <w:rPr>
                <w:color w:val="000000"/>
                <w:sz w:val="16"/>
                <w:szCs w:val="16"/>
              </w:rPr>
            </w:pPr>
          </w:p>
        </w:tc>
      </w:tr>
      <w:tr w:rsidR="005D625E" w:rsidTr="00AD0D31">
        <w:tc>
          <w:tcPr>
            <w:tcW w:w="536" w:type="dxa"/>
          </w:tcPr>
          <w:p w:rsidR="005D625E" w:rsidRDefault="005D625E" w:rsidP="00AD0D31">
            <w:r>
              <w:t>2</w:t>
            </w:r>
            <w:r w:rsidR="00822BE6">
              <w:t>.</w:t>
            </w:r>
          </w:p>
        </w:tc>
        <w:tc>
          <w:tcPr>
            <w:tcW w:w="6286" w:type="dxa"/>
          </w:tcPr>
          <w:p w:rsidR="005D625E" w:rsidRDefault="005D625E" w:rsidP="00AD0D31">
            <w:r w:rsidRPr="00BB272A">
              <w:rPr>
                <w:rFonts w:eastAsia="Times New Roman"/>
                <w:sz w:val="16"/>
                <w:szCs w:val="16"/>
                <w:lang w:eastAsia="pl-PL"/>
              </w:rPr>
              <w:t>potrafi animować prace nad rozwojem uczestników procesów pedagogicznych oraz wspierać ich samodzielność w zdobywaniu wiedzy, a także inspirować do działań na rzecz uczenia się przez całe życie</w:t>
            </w:r>
          </w:p>
        </w:tc>
        <w:tc>
          <w:tcPr>
            <w:tcW w:w="2240" w:type="dxa"/>
          </w:tcPr>
          <w:p w:rsidR="005D625E" w:rsidRPr="00BB272A" w:rsidRDefault="005D625E" w:rsidP="005D625E">
            <w:pPr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K_U10</w:t>
            </w:r>
          </w:p>
          <w:p w:rsidR="005D625E" w:rsidRDefault="005D625E" w:rsidP="00AD0D31"/>
        </w:tc>
      </w:tr>
      <w:tr w:rsidR="005D625E" w:rsidTr="00AD0D31">
        <w:tc>
          <w:tcPr>
            <w:tcW w:w="536" w:type="dxa"/>
          </w:tcPr>
          <w:p w:rsidR="005D625E" w:rsidRDefault="005D625E" w:rsidP="00AD0D31">
            <w:r>
              <w:t>3</w:t>
            </w:r>
            <w:r w:rsidR="00822BE6">
              <w:t>.</w:t>
            </w:r>
          </w:p>
        </w:tc>
        <w:tc>
          <w:tcPr>
            <w:tcW w:w="6286" w:type="dxa"/>
          </w:tcPr>
          <w:p w:rsidR="005D625E" w:rsidRPr="004A58EB" w:rsidRDefault="005D625E" w:rsidP="00AD0D31">
            <w:pPr>
              <w:shd w:val="clear" w:color="auto" w:fill="FFFFFF"/>
              <w:ind w:hanging="10"/>
              <w:jc w:val="both"/>
              <w:rPr>
                <w:sz w:val="16"/>
                <w:szCs w:val="16"/>
              </w:rPr>
            </w:pPr>
            <w:r w:rsidRPr="00BB272A">
              <w:rPr>
                <w:rFonts w:eastAsia="Times New Roman"/>
                <w:sz w:val="16"/>
                <w:szCs w:val="16"/>
                <w:lang w:eastAsia="pl-PL"/>
              </w:rPr>
              <w:t xml:space="preserve">ma rozwinięte umiejętności w zakresie komunikacji interpersonalnej, potrafi używać języka specjalistycznego i porozumiewać się w sposób precyzyjny i spójny przy użyciu różnych kanałów i technik komunikacyjnych ze specjalistami w zakresie pedagogiki, jak </w:t>
            </w:r>
            <w:r w:rsidRPr="00BB272A">
              <w:rPr>
                <w:rFonts w:eastAsia="Times New Roman"/>
                <w:sz w:val="16"/>
                <w:szCs w:val="16"/>
                <w:lang w:eastAsia="pl-PL"/>
              </w:rPr>
              <w:br/>
              <w:t>i z odbiorcami spoza grona specjalistów</w:t>
            </w:r>
          </w:p>
        </w:tc>
        <w:tc>
          <w:tcPr>
            <w:tcW w:w="2240" w:type="dxa"/>
          </w:tcPr>
          <w:p w:rsidR="005D625E" w:rsidRDefault="005D625E" w:rsidP="00AD0D31">
            <w:r w:rsidRPr="00BB272A">
              <w:rPr>
                <w:rFonts w:eastAsia="Times New Roman"/>
                <w:sz w:val="16"/>
                <w:szCs w:val="16"/>
                <w:lang w:eastAsia="pl-PL"/>
              </w:rPr>
              <w:t>K_U07</w:t>
            </w:r>
          </w:p>
        </w:tc>
      </w:tr>
      <w:tr w:rsidR="00481126" w:rsidTr="00AD0D31">
        <w:tc>
          <w:tcPr>
            <w:tcW w:w="536" w:type="dxa"/>
          </w:tcPr>
          <w:p w:rsidR="00481126" w:rsidRDefault="00481126" w:rsidP="00481126">
            <w:r>
              <w:t>4</w:t>
            </w:r>
            <w:r w:rsidR="00822BE6">
              <w:t>.</w:t>
            </w:r>
          </w:p>
        </w:tc>
        <w:tc>
          <w:tcPr>
            <w:tcW w:w="6286" w:type="dxa"/>
          </w:tcPr>
          <w:p w:rsidR="00481126" w:rsidRPr="00CF34F8" w:rsidRDefault="00481126" w:rsidP="00481126">
            <w:pPr>
              <w:jc w:val="both"/>
              <w:rPr>
                <w:sz w:val="16"/>
                <w:szCs w:val="16"/>
              </w:rPr>
            </w:pPr>
            <w:r w:rsidRPr="00CF34F8">
              <w:rPr>
                <w:sz w:val="16"/>
                <w:szCs w:val="16"/>
              </w:rPr>
              <w:t>potrafi posługiwać się zasadami i normami etycznymi w podejmowanej działalności, dostrzega i analizuje dylematy etyczne; przewiduje skutki konkretnych działań pedagogicznych</w:t>
            </w:r>
          </w:p>
        </w:tc>
        <w:tc>
          <w:tcPr>
            <w:tcW w:w="2240" w:type="dxa"/>
          </w:tcPr>
          <w:p w:rsidR="00481126" w:rsidRPr="007119A8" w:rsidRDefault="00481126" w:rsidP="00481126">
            <w:pPr>
              <w:rPr>
                <w:color w:val="000000"/>
                <w:sz w:val="16"/>
                <w:szCs w:val="16"/>
              </w:rPr>
            </w:pPr>
            <w:r w:rsidRPr="00CF34F8">
              <w:rPr>
                <w:rFonts w:eastAsia="Times New Roman"/>
                <w:sz w:val="16"/>
                <w:szCs w:val="16"/>
                <w:lang w:eastAsia="pl-PL"/>
              </w:rPr>
              <w:t>K_U12</w:t>
            </w:r>
          </w:p>
        </w:tc>
      </w:tr>
      <w:tr w:rsidR="00481126" w:rsidTr="00AD0D31">
        <w:tc>
          <w:tcPr>
            <w:tcW w:w="536" w:type="dxa"/>
          </w:tcPr>
          <w:p w:rsidR="00481126" w:rsidRDefault="00481126" w:rsidP="00481126">
            <w:r>
              <w:t>5</w:t>
            </w:r>
            <w:r w:rsidR="00822BE6">
              <w:t>.</w:t>
            </w:r>
          </w:p>
        </w:tc>
        <w:tc>
          <w:tcPr>
            <w:tcW w:w="6286" w:type="dxa"/>
          </w:tcPr>
          <w:p w:rsidR="00481126" w:rsidRDefault="00481126" w:rsidP="00481126">
            <w:r w:rsidRPr="004D2A8D">
              <w:rPr>
                <w:rFonts w:eastAsia="Times New Roman"/>
                <w:sz w:val="16"/>
                <w:szCs w:val="16"/>
                <w:lang w:eastAsia="pl-PL"/>
              </w:rPr>
              <w:t xml:space="preserve">potrafi pracować w zespole pełniąc różne role; umie przyjmować </w:t>
            </w:r>
            <w:r w:rsidRPr="004D2A8D">
              <w:rPr>
                <w:rFonts w:eastAsia="Times New Roman"/>
                <w:sz w:val="16"/>
                <w:szCs w:val="16"/>
                <w:lang w:eastAsia="pl-PL"/>
              </w:rPr>
              <w:br/>
              <w:t>i wyznaczać zadania, ma elementarne umiejętności organizacyjne pozwalające na realizację celów związanych z projektowaniem i podejmowaniem działań profesjonalnych</w:t>
            </w:r>
          </w:p>
        </w:tc>
        <w:tc>
          <w:tcPr>
            <w:tcW w:w="2240" w:type="dxa"/>
          </w:tcPr>
          <w:p w:rsidR="00481126" w:rsidRDefault="00481126" w:rsidP="00481126">
            <w:r w:rsidRPr="004D2A8D">
              <w:rPr>
                <w:rFonts w:eastAsia="Times New Roman"/>
                <w:sz w:val="16"/>
                <w:szCs w:val="16"/>
                <w:lang w:eastAsia="pl-PL"/>
              </w:rPr>
              <w:t>K_U13</w:t>
            </w:r>
          </w:p>
        </w:tc>
      </w:tr>
    </w:tbl>
    <w:p w:rsidR="005D625E" w:rsidRDefault="005D625E" w:rsidP="005D625E"/>
    <w:p w:rsidR="00E14EB8" w:rsidRPr="002F5FDA" w:rsidRDefault="00E14EB8" w:rsidP="00E14EB8">
      <w:pPr>
        <w:rPr>
          <w:b/>
        </w:rPr>
      </w:pPr>
      <w:r>
        <w:rPr>
          <w:b/>
        </w:rPr>
        <w:t xml:space="preserve">W zakresie kompetencji społecznych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6286"/>
        <w:gridCol w:w="2240"/>
      </w:tblGrid>
      <w:tr w:rsidR="00E14EB8" w:rsidTr="00AD0D31">
        <w:tc>
          <w:tcPr>
            <w:tcW w:w="536" w:type="dxa"/>
          </w:tcPr>
          <w:p w:rsidR="00E14EB8" w:rsidRDefault="00E14EB8" w:rsidP="00AD0D31">
            <w:r>
              <w:t xml:space="preserve">L.p. </w:t>
            </w:r>
          </w:p>
        </w:tc>
        <w:tc>
          <w:tcPr>
            <w:tcW w:w="6286" w:type="dxa"/>
          </w:tcPr>
          <w:p w:rsidR="00E14EB8" w:rsidRDefault="00E14EB8" w:rsidP="00AD0D31">
            <w:r>
              <w:t>Treść efektu</w:t>
            </w:r>
          </w:p>
        </w:tc>
        <w:tc>
          <w:tcPr>
            <w:tcW w:w="2240" w:type="dxa"/>
          </w:tcPr>
          <w:p w:rsidR="00E14EB8" w:rsidRDefault="00E14EB8" w:rsidP="00AD0D31">
            <w:r>
              <w:t xml:space="preserve">Symbol efektu </w:t>
            </w:r>
          </w:p>
        </w:tc>
      </w:tr>
      <w:tr w:rsidR="00E14EB8" w:rsidTr="00AD0D31">
        <w:tc>
          <w:tcPr>
            <w:tcW w:w="536" w:type="dxa"/>
          </w:tcPr>
          <w:p w:rsidR="00E14EB8" w:rsidRDefault="00E14EB8" w:rsidP="00AD0D31">
            <w:r>
              <w:t xml:space="preserve">1. </w:t>
            </w:r>
          </w:p>
        </w:tc>
        <w:tc>
          <w:tcPr>
            <w:tcW w:w="6286" w:type="dxa"/>
          </w:tcPr>
          <w:p w:rsidR="00E14EB8" w:rsidRDefault="00BA7630" w:rsidP="00AD0D31">
            <w:pPr>
              <w:shd w:val="clear" w:color="auto" w:fill="FFFFFF"/>
              <w:ind w:hanging="10"/>
              <w:jc w:val="both"/>
              <w:rPr>
                <w:sz w:val="16"/>
                <w:szCs w:val="16"/>
              </w:rPr>
            </w:pPr>
            <w:r w:rsidRPr="00C97796">
              <w:rPr>
                <w:color w:val="000000"/>
                <w:sz w:val="16"/>
                <w:szCs w:val="16"/>
              </w:rPr>
              <w:t>ma przekonanie o sensie, wartości i potrzebie podejmowania działań pedagogicznych w środowisku społecznym; jest gotowy do podejmowania wyzwań zawodowych; wykazuje aktywność, podejmuje trud i </w:t>
            </w:r>
            <w:r>
              <w:rPr>
                <w:color w:val="000000"/>
                <w:sz w:val="16"/>
                <w:szCs w:val="16"/>
              </w:rPr>
              <w:t xml:space="preserve">odznacza się wytrwałością w realizacji indywidualnych </w:t>
            </w:r>
            <w:r w:rsidRPr="00C97796">
              <w:rPr>
                <w:color w:val="000000"/>
                <w:sz w:val="16"/>
                <w:szCs w:val="16"/>
              </w:rPr>
              <w:t>i </w:t>
            </w:r>
            <w:r>
              <w:rPr>
                <w:color w:val="000000"/>
                <w:sz w:val="16"/>
                <w:szCs w:val="16"/>
              </w:rPr>
              <w:t xml:space="preserve">zespołowych działań </w:t>
            </w:r>
            <w:r w:rsidRPr="00C97796">
              <w:rPr>
                <w:color w:val="000000"/>
                <w:sz w:val="16"/>
                <w:szCs w:val="16"/>
              </w:rPr>
              <w:t>p</w:t>
            </w:r>
            <w:r>
              <w:rPr>
                <w:color w:val="000000"/>
                <w:sz w:val="16"/>
                <w:szCs w:val="16"/>
              </w:rPr>
              <w:t>ro</w:t>
            </w:r>
            <w:r w:rsidRPr="00C97796">
              <w:rPr>
                <w:color w:val="000000"/>
                <w:sz w:val="16"/>
                <w:szCs w:val="16"/>
              </w:rPr>
              <w:t>fesjonalnych w zakresie pedagogiki</w:t>
            </w:r>
          </w:p>
        </w:tc>
        <w:tc>
          <w:tcPr>
            <w:tcW w:w="2240" w:type="dxa"/>
          </w:tcPr>
          <w:p w:rsidR="00E14EB8" w:rsidRDefault="00BA7630" w:rsidP="00AD0D31">
            <w:pPr>
              <w:rPr>
                <w:color w:val="000000"/>
                <w:sz w:val="16"/>
                <w:szCs w:val="16"/>
              </w:rPr>
            </w:pPr>
            <w:r w:rsidRPr="00C97796">
              <w:rPr>
                <w:color w:val="000000"/>
                <w:sz w:val="16"/>
                <w:szCs w:val="16"/>
              </w:rPr>
              <w:t>K_K03</w:t>
            </w:r>
          </w:p>
        </w:tc>
      </w:tr>
      <w:tr w:rsidR="00E14EB8" w:rsidTr="00AD0D31">
        <w:tc>
          <w:tcPr>
            <w:tcW w:w="536" w:type="dxa"/>
          </w:tcPr>
          <w:p w:rsidR="00E14EB8" w:rsidRDefault="00E14EB8" w:rsidP="00AD0D31">
            <w:r>
              <w:t>2</w:t>
            </w:r>
            <w:r w:rsidR="00822BE6">
              <w:t>.</w:t>
            </w:r>
          </w:p>
        </w:tc>
        <w:tc>
          <w:tcPr>
            <w:tcW w:w="6286" w:type="dxa"/>
          </w:tcPr>
          <w:p w:rsidR="00E14EB8" w:rsidRDefault="00BA7630" w:rsidP="00AD0D31">
            <w:r w:rsidRPr="00E873C1">
              <w:rPr>
                <w:color w:val="000000"/>
                <w:sz w:val="16"/>
                <w:szCs w:val="16"/>
              </w:rPr>
              <w:t>jest przygotowany do aktywnego uczestnictwa w grupach, organizacjach i instytucjach realizujących działania pedagogiczne i zdolny do porozumiewania się z osobami będącymi i niebędącymi specjalistami w danej dziedzinie</w:t>
            </w:r>
          </w:p>
        </w:tc>
        <w:tc>
          <w:tcPr>
            <w:tcW w:w="2240" w:type="dxa"/>
          </w:tcPr>
          <w:p w:rsidR="00E14EB8" w:rsidRDefault="00BA7630" w:rsidP="00AD0D31">
            <w:r w:rsidRPr="00E873C1">
              <w:rPr>
                <w:color w:val="000000"/>
                <w:sz w:val="16"/>
                <w:szCs w:val="16"/>
              </w:rPr>
              <w:t>K_K07</w:t>
            </w:r>
          </w:p>
        </w:tc>
      </w:tr>
      <w:tr w:rsidR="00E14EB8" w:rsidTr="00AD0D31">
        <w:tc>
          <w:tcPr>
            <w:tcW w:w="536" w:type="dxa"/>
          </w:tcPr>
          <w:p w:rsidR="00E14EB8" w:rsidRDefault="00E14EB8" w:rsidP="00AD0D31">
            <w:r>
              <w:t>3</w:t>
            </w:r>
            <w:r w:rsidR="00822BE6">
              <w:t>.</w:t>
            </w:r>
          </w:p>
        </w:tc>
        <w:tc>
          <w:tcPr>
            <w:tcW w:w="6286" w:type="dxa"/>
          </w:tcPr>
          <w:p w:rsidR="00E14EB8" w:rsidRPr="004A58EB" w:rsidRDefault="00371D62" w:rsidP="00AD0D31">
            <w:pPr>
              <w:shd w:val="clear" w:color="auto" w:fill="FFFFFF"/>
              <w:ind w:hanging="10"/>
              <w:jc w:val="both"/>
              <w:rPr>
                <w:sz w:val="16"/>
                <w:szCs w:val="16"/>
              </w:rPr>
            </w:pPr>
            <w:r w:rsidRPr="00CA0F8E">
              <w:rPr>
                <w:sz w:val="16"/>
                <w:szCs w:val="16"/>
              </w:rPr>
              <w:t>ma przekonanie o wadze zachowania się</w:t>
            </w:r>
            <w:r>
              <w:rPr>
                <w:sz w:val="16"/>
                <w:szCs w:val="16"/>
              </w:rPr>
              <w:t xml:space="preserve"> w sposób profesjonalny, reflek</w:t>
            </w:r>
            <w:r w:rsidRPr="00CA0F8E">
              <w:rPr>
                <w:sz w:val="16"/>
                <w:szCs w:val="16"/>
              </w:rPr>
              <w:t>sji na tematy etyczne i przestrzegania zasad etyki zawodowej</w:t>
            </w:r>
          </w:p>
        </w:tc>
        <w:tc>
          <w:tcPr>
            <w:tcW w:w="2240" w:type="dxa"/>
          </w:tcPr>
          <w:p w:rsidR="00371D62" w:rsidRDefault="00371D62" w:rsidP="00371D6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K_K04</w:t>
            </w:r>
          </w:p>
          <w:p w:rsidR="00E14EB8" w:rsidRDefault="00E14EB8" w:rsidP="00AD0D31"/>
        </w:tc>
      </w:tr>
      <w:tr w:rsidR="00E14EB8" w:rsidTr="00AD0D31">
        <w:tc>
          <w:tcPr>
            <w:tcW w:w="536" w:type="dxa"/>
          </w:tcPr>
          <w:p w:rsidR="00E14EB8" w:rsidRDefault="00822BE6" w:rsidP="00AD0D31">
            <w:r>
              <w:t>4.</w:t>
            </w:r>
          </w:p>
        </w:tc>
        <w:tc>
          <w:tcPr>
            <w:tcW w:w="6286" w:type="dxa"/>
          </w:tcPr>
          <w:p w:rsidR="00E14EB8" w:rsidRDefault="00371D62" w:rsidP="00AD0D31">
            <w:r w:rsidRPr="004D2A8D">
              <w:rPr>
                <w:sz w:val="16"/>
                <w:szCs w:val="16"/>
              </w:rPr>
              <w:t>odpowiedzialnie przygotowuje się do swojej pracy, projektuje i wykonuje działania pedagogiczne</w:t>
            </w:r>
          </w:p>
        </w:tc>
        <w:tc>
          <w:tcPr>
            <w:tcW w:w="2240" w:type="dxa"/>
          </w:tcPr>
          <w:p w:rsidR="00E14EB8" w:rsidRDefault="00371D62" w:rsidP="00AD0D31">
            <w:r w:rsidRPr="004D2A8D">
              <w:rPr>
                <w:sz w:val="16"/>
                <w:szCs w:val="16"/>
              </w:rPr>
              <w:t>K_K08</w:t>
            </w:r>
          </w:p>
        </w:tc>
      </w:tr>
    </w:tbl>
    <w:p w:rsidR="005D625E" w:rsidRDefault="00627D99" w:rsidP="00627D99">
      <w:pPr>
        <w:pStyle w:val="Akapitzlist"/>
      </w:pPr>
      <w:r>
        <w:t>*</w:t>
      </w:r>
      <w:r w:rsidRPr="007B44B5">
        <w:rPr>
          <w:b/>
        </w:rPr>
        <w:t>Efekty należy wkleić do dzienniczka praktyk.</w:t>
      </w:r>
      <w:r>
        <w:t xml:space="preserve"> </w:t>
      </w:r>
    </w:p>
    <w:sectPr w:rsidR="005D6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F50F7"/>
    <w:multiLevelType w:val="hybridMultilevel"/>
    <w:tmpl w:val="DDACB928"/>
    <w:lvl w:ilvl="0" w:tplc="6A8ACE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DA"/>
    <w:rsid w:val="002C2ADF"/>
    <w:rsid w:val="002F5FDA"/>
    <w:rsid w:val="00371D62"/>
    <w:rsid w:val="00481126"/>
    <w:rsid w:val="004B2F23"/>
    <w:rsid w:val="005D625E"/>
    <w:rsid w:val="00627D99"/>
    <w:rsid w:val="006B44A5"/>
    <w:rsid w:val="007B44B5"/>
    <w:rsid w:val="00822BE6"/>
    <w:rsid w:val="008A2585"/>
    <w:rsid w:val="009C1217"/>
    <w:rsid w:val="009E3E7E"/>
    <w:rsid w:val="00BA7630"/>
    <w:rsid w:val="00C6048B"/>
    <w:rsid w:val="00CE6FC4"/>
    <w:rsid w:val="00D9072F"/>
    <w:rsid w:val="00E14EB8"/>
    <w:rsid w:val="00ED5D06"/>
    <w:rsid w:val="00F5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AFEEF-999B-4DA8-8B9B-9E4C2746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5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F5FD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7D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7D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7D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7D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7D9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Wolny</dc:creator>
  <cp:keywords/>
  <dc:description/>
  <cp:lastModifiedBy>Garbacz Adam</cp:lastModifiedBy>
  <cp:revision>2</cp:revision>
  <cp:lastPrinted>2018-03-18T13:56:00Z</cp:lastPrinted>
  <dcterms:created xsi:type="dcterms:W3CDTF">2018-03-20T10:58:00Z</dcterms:created>
  <dcterms:modified xsi:type="dcterms:W3CDTF">2018-03-20T10:58:00Z</dcterms:modified>
</cp:coreProperties>
</file>