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</w:rPr>
      </w:pPr>
      <w:r>
        <w:rPr>
          <w:b/>
        </w:rPr>
        <w:t xml:space="preserve">KARTA PRZEDMIOTU 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Dane podstawowe</w:t>
      </w:r>
    </w:p>
    <w:tbl>
      <w:tblPr>
        <w:tblStyle w:val="Tabela-Siatka"/>
        <w:tblW w:w="921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605"/>
        <w:gridCol w:w="4605"/>
      </w:tblGrid>
      <w:tr>
        <w:trPr/>
        <w:tc>
          <w:tcPr>
            <w:tcW w:w="460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Nazwa przedmiotu</w:t>
            </w:r>
          </w:p>
        </w:tc>
        <w:tc>
          <w:tcPr>
            <w:tcW w:w="460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 xml:space="preserve">Polityka państwa wobec ubóstwa i wykluczenia społecznego </w:t>
            </w:r>
          </w:p>
        </w:tc>
      </w:tr>
      <w:tr>
        <w:trPr/>
        <w:tc>
          <w:tcPr>
            <w:tcW w:w="460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Nazwa przedmiotu w języku angielskim</w:t>
            </w:r>
          </w:p>
        </w:tc>
        <w:tc>
          <w:tcPr>
            <w:tcW w:w="460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State policy towards poverty and social exclusion</w:t>
            </w:r>
          </w:p>
        </w:tc>
      </w:tr>
      <w:tr>
        <w:trPr/>
        <w:tc>
          <w:tcPr>
            <w:tcW w:w="460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Kierunek studiów </w:t>
            </w:r>
          </w:p>
        </w:tc>
        <w:tc>
          <w:tcPr>
            <w:tcW w:w="460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Bezpieczeństwo narodowe  </w:t>
            </w:r>
          </w:p>
        </w:tc>
      </w:tr>
      <w:tr>
        <w:trPr/>
        <w:tc>
          <w:tcPr>
            <w:tcW w:w="460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Poziom studiów (I, II, jednolite magisterskie)</w:t>
            </w:r>
          </w:p>
        </w:tc>
        <w:tc>
          <w:tcPr>
            <w:tcW w:w="460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I</w:t>
            </w:r>
          </w:p>
        </w:tc>
      </w:tr>
      <w:tr>
        <w:trPr/>
        <w:tc>
          <w:tcPr>
            <w:tcW w:w="460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Forma studiów (stacjonarne, niestacjonarne)</w:t>
            </w:r>
          </w:p>
        </w:tc>
        <w:tc>
          <w:tcPr>
            <w:tcW w:w="460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Stacjonarne</w:t>
            </w:r>
          </w:p>
        </w:tc>
      </w:tr>
      <w:tr>
        <w:trPr/>
        <w:tc>
          <w:tcPr>
            <w:tcW w:w="460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Dyscyplina</w:t>
            </w:r>
          </w:p>
        </w:tc>
        <w:tc>
          <w:tcPr>
            <w:tcW w:w="460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Nauki o polityce i administracji  </w:t>
            </w:r>
          </w:p>
        </w:tc>
      </w:tr>
      <w:tr>
        <w:trPr/>
        <w:tc>
          <w:tcPr>
            <w:tcW w:w="460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Język wykładowy</w:t>
            </w:r>
          </w:p>
        </w:tc>
        <w:tc>
          <w:tcPr>
            <w:tcW w:w="460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Polski 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Style w:val="Tabela-Siatka"/>
        <w:tblW w:w="921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605"/>
        <w:gridCol w:w="4605"/>
      </w:tblGrid>
      <w:tr>
        <w:trPr/>
        <w:tc>
          <w:tcPr>
            <w:tcW w:w="460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Koordynator przedmiotu/osoba odpowiedzialna</w:t>
            </w:r>
          </w:p>
        </w:tc>
        <w:tc>
          <w:tcPr>
            <w:tcW w:w="460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Dr Mirosław Rewera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Style w:val="Tabela-Siatka"/>
        <w:tblW w:w="921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302"/>
        <w:gridCol w:w="2304"/>
        <w:gridCol w:w="2303"/>
        <w:gridCol w:w="2301"/>
      </w:tblGrid>
      <w:tr>
        <w:trPr/>
        <w:tc>
          <w:tcPr>
            <w:tcW w:w="230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Forma zajęć </w:t>
            </w:r>
            <w:r>
              <w:rPr>
                <w:rFonts w:eastAsia="Calibri" w:cs=""/>
                <w:i/>
                <w:kern w:val="0"/>
                <w:sz w:val="22"/>
                <w:szCs w:val="22"/>
                <w:lang w:val="pl-PL" w:eastAsia="en-US" w:bidi="ar-SA"/>
              </w:rPr>
              <w:t>(katalog zamknięty ze słownika)</w:t>
            </w:r>
          </w:p>
        </w:tc>
        <w:tc>
          <w:tcPr>
            <w:tcW w:w="230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Liczba godzin</w:t>
            </w:r>
          </w:p>
        </w:tc>
        <w:tc>
          <w:tcPr>
            <w:tcW w:w="230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semestr</w:t>
            </w:r>
          </w:p>
        </w:tc>
        <w:tc>
          <w:tcPr>
            <w:tcW w:w="2301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Punkty ECTS</w:t>
            </w:r>
          </w:p>
        </w:tc>
      </w:tr>
      <w:tr>
        <w:trPr/>
        <w:tc>
          <w:tcPr>
            <w:tcW w:w="230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wykład</w:t>
            </w:r>
          </w:p>
        </w:tc>
        <w:tc>
          <w:tcPr>
            <w:tcW w:w="230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30</w:t>
            </w:r>
          </w:p>
        </w:tc>
        <w:tc>
          <w:tcPr>
            <w:tcW w:w="230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IV</w:t>
            </w:r>
          </w:p>
        </w:tc>
        <w:tc>
          <w:tcPr>
            <w:tcW w:w="2301" w:type="dxa"/>
            <w:vMerge w:val="restart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3</w:t>
            </w:r>
          </w:p>
        </w:tc>
      </w:tr>
      <w:tr>
        <w:trPr/>
        <w:tc>
          <w:tcPr>
            <w:tcW w:w="230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konwersatorium</w:t>
            </w:r>
          </w:p>
        </w:tc>
        <w:tc>
          <w:tcPr>
            <w:tcW w:w="230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1" w:type="dxa"/>
            <w:vMerge w:val="continue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30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ćwiczenia</w:t>
            </w:r>
          </w:p>
        </w:tc>
        <w:tc>
          <w:tcPr>
            <w:tcW w:w="230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15</w:t>
            </w:r>
          </w:p>
        </w:tc>
        <w:tc>
          <w:tcPr>
            <w:tcW w:w="230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IV</w:t>
            </w:r>
            <w:bookmarkStart w:id="0" w:name="_GoBack"/>
            <w:bookmarkEnd w:id="0"/>
          </w:p>
        </w:tc>
        <w:tc>
          <w:tcPr>
            <w:tcW w:w="2301" w:type="dxa"/>
            <w:vMerge w:val="continue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30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laboratorium</w:t>
            </w:r>
          </w:p>
        </w:tc>
        <w:tc>
          <w:tcPr>
            <w:tcW w:w="230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1" w:type="dxa"/>
            <w:vMerge w:val="continue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30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warsztaty</w:t>
            </w:r>
          </w:p>
        </w:tc>
        <w:tc>
          <w:tcPr>
            <w:tcW w:w="230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1" w:type="dxa"/>
            <w:vMerge w:val="continue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30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seminarium</w:t>
            </w:r>
          </w:p>
        </w:tc>
        <w:tc>
          <w:tcPr>
            <w:tcW w:w="230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1" w:type="dxa"/>
            <w:vMerge w:val="continue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30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proseminarium</w:t>
            </w:r>
          </w:p>
        </w:tc>
        <w:tc>
          <w:tcPr>
            <w:tcW w:w="230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1" w:type="dxa"/>
            <w:vMerge w:val="continue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30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lektorat</w:t>
            </w:r>
          </w:p>
        </w:tc>
        <w:tc>
          <w:tcPr>
            <w:tcW w:w="230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1" w:type="dxa"/>
            <w:vMerge w:val="continue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30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praktyki</w:t>
            </w:r>
          </w:p>
        </w:tc>
        <w:tc>
          <w:tcPr>
            <w:tcW w:w="230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1" w:type="dxa"/>
            <w:vMerge w:val="continue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30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zajęcia terenowe</w:t>
            </w:r>
          </w:p>
        </w:tc>
        <w:tc>
          <w:tcPr>
            <w:tcW w:w="230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1" w:type="dxa"/>
            <w:vMerge w:val="continue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30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pracownia dyplomowa</w:t>
            </w:r>
          </w:p>
        </w:tc>
        <w:tc>
          <w:tcPr>
            <w:tcW w:w="230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1" w:type="dxa"/>
            <w:vMerge w:val="continue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30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translatorium</w:t>
            </w:r>
          </w:p>
        </w:tc>
        <w:tc>
          <w:tcPr>
            <w:tcW w:w="230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1" w:type="dxa"/>
            <w:vMerge w:val="continue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30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wizyta studyjna</w:t>
            </w:r>
          </w:p>
        </w:tc>
        <w:tc>
          <w:tcPr>
            <w:tcW w:w="230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1" w:type="dxa"/>
            <w:vMerge w:val="continue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233"/>
        <w:gridCol w:w="6978"/>
      </w:tblGrid>
      <w:tr>
        <w:trPr/>
        <w:tc>
          <w:tcPr>
            <w:tcW w:w="223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Wymagania wstępne</w:t>
            </w:r>
          </w:p>
        </w:tc>
        <w:tc>
          <w:tcPr>
            <w:tcW w:w="6978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Znajomość podstawowych zagadnień z zakresu polityki społecznej.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 xml:space="preserve">Cele kształcenia dla przedmiotu </w:t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212"/>
      </w:tblGrid>
      <w:tr>
        <w:trPr>
          <w:trHeight w:val="660" w:hRule="atLeast"/>
        </w:trPr>
        <w:tc>
          <w:tcPr>
            <w:tcW w:w="921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C1: Poznanie złożoności problemu ubóstwa i wykluczenia społecznego, wzajemnych relacji pomiędzy nimi, różnic i podobieństw.</w:t>
            </w:r>
          </w:p>
        </w:tc>
      </w:tr>
      <w:tr>
        <w:trPr>
          <w:trHeight w:val="915" w:hRule="atLeast"/>
        </w:trPr>
        <w:tc>
          <w:tcPr>
            <w:tcW w:w="9212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C2: Kształtowanie  umiejętności rozpoznawania i definiowania różnych aspektów ubóstwa i wykluczenia społecznego, uwarunkowań tych zjawisk i instrumentów polityki państwa nakierowanych na eliminowanie problemów społecznych.</w:t>
            </w:r>
          </w:p>
        </w:tc>
      </w:tr>
      <w:tr>
        <w:trPr>
          <w:trHeight w:val="719" w:hRule="atLeast"/>
        </w:trPr>
        <w:tc>
          <w:tcPr>
            <w:tcW w:w="9212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C3: Kształtowanie  umiejętności analizowania programów mających na celu eliminowanie problemu ubóstwa  i wykluczenia społecznego, oceniania efektywności działań podmiotów realizujących krajowe programy nakierowane na zwalczanie ekskluzji w społeczeństwie.</w:t>
            </w:r>
          </w:p>
        </w:tc>
      </w:tr>
    </w:tbl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Efekty uczenia się dla przedmiotu wraz z odniesieniem do efektów kierunkowych</w:t>
      </w:r>
    </w:p>
    <w:tbl>
      <w:tblPr>
        <w:tblStyle w:val="Tabela-Siatka"/>
        <w:tblW w:w="921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099"/>
        <w:gridCol w:w="5952"/>
        <w:gridCol w:w="2160"/>
      </w:tblGrid>
      <w:tr>
        <w:trPr/>
        <w:tc>
          <w:tcPr>
            <w:tcW w:w="1099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Symbol</w:t>
            </w:r>
          </w:p>
        </w:tc>
        <w:tc>
          <w:tcPr>
            <w:tcW w:w="5952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Opis efektu przedmiotowego</w:t>
            </w:r>
          </w:p>
        </w:tc>
        <w:tc>
          <w:tcPr>
            <w:tcW w:w="2160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Odniesienie do efektu kierunkowego</w:t>
            </w:r>
          </w:p>
        </w:tc>
      </w:tr>
      <w:tr>
        <w:trPr/>
        <w:tc>
          <w:tcPr>
            <w:tcW w:w="9211" w:type="dxa"/>
            <w:gridSpan w:val="3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WIEDZA</w:t>
            </w:r>
          </w:p>
        </w:tc>
      </w:tr>
      <w:tr>
        <w:trPr>
          <w:trHeight w:val="1017" w:hRule="atLeast"/>
        </w:trPr>
        <w:tc>
          <w:tcPr>
            <w:tcW w:w="1099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W_01</w:t>
            </w:r>
          </w:p>
        </w:tc>
        <w:tc>
          <w:tcPr>
            <w:tcW w:w="5952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Student definiuje i opisuje uwarunkowania bezpieczeństwa społecznego oraz identyfikuje zagrożenia, które są z nim związane (szeroko rozumiany problem ubóstwa i wykluczenia społecznego)</w:t>
            </w:r>
          </w:p>
        </w:tc>
        <w:tc>
          <w:tcPr>
            <w:tcW w:w="216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color w:val="002060"/>
              </w:rPr>
            </w:pPr>
            <w:r>
              <w:rPr>
                <w:rStyle w:val="Markedcontent"/>
                <w:rFonts w:eastAsia="Calibri" w:cs="Arial" w:ascii="Arial" w:hAnsi="Arial"/>
                <w:color w:val="002060"/>
                <w:kern w:val="0"/>
                <w:sz w:val="18"/>
                <w:szCs w:val="18"/>
                <w:lang w:val="pl-PL" w:eastAsia="en-US" w:bidi="ar-SA"/>
              </w:rPr>
              <w:t>K_W02, K_W03</w:t>
            </w:r>
          </w:p>
        </w:tc>
      </w:tr>
      <w:tr>
        <w:trPr>
          <w:trHeight w:val="313" w:hRule="atLeast"/>
        </w:trPr>
        <w:tc>
          <w:tcPr>
            <w:tcW w:w="1099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W_02</w:t>
            </w:r>
          </w:p>
        </w:tc>
        <w:tc>
          <w:tcPr>
            <w:tcW w:w="5952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200"/>
              <w:jc w:val="left"/>
              <w:rPr>
                <w:rFonts w:eastAsia="Calibri"/>
                <w:kern w:val="0"/>
                <w:lang w:val="pl-PL" w:eastAsia="en-US" w:bidi="ar-SA"/>
              </w:rPr>
            </w:pPr>
            <w:r>
              <w:rPr>
                <w:rFonts w:eastAsia="Calibri" w:cs="Arial" w:ascii="Arial" w:hAnsi="Arial"/>
                <w:kern w:val="0"/>
                <w:sz w:val="19"/>
                <w:szCs w:val="19"/>
                <w:lang w:val="pl-PL" w:eastAsia="en-US" w:bidi="ar-SA"/>
              </w:rPr>
              <w:t xml:space="preserve"> </w:t>
            </w:r>
            <w:r>
              <w:rPr>
                <w:rFonts w:eastAsia="Calibri" w:cs="Arial" w:ascii="Arial" w:hAnsi="Arial"/>
                <w:kern w:val="0"/>
                <w:sz w:val="19"/>
                <w:szCs w:val="19"/>
                <w:lang w:val="pl-PL" w:eastAsia="en-US" w:bidi="ar-SA"/>
              </w:rPr>
              <w:t>Student charakteryzuje cele  polityki państwa wobec problemów ubóstwa i wykluczenia społecznego. Potrafi rozpoznać i scharakteryzować ich aspekt pragmatyczny i etyczny.</w:t>
            </w:r>
          </w:p>
        </w:tc>
        <w:tc>
          <w:tcPr>
            <w:tcW w:w="2160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200"/>
              <w:jc w:val="left"/>
              <w:rPr>
                <w:rStyle w:val="Markedcontent"/>
                <w:rFonts w:ascii="Arial" w:hAnsi="Arial" w:cs="Arial"/>
                <w:color w:val="002060"/>
                <w:sz w:val="18"/>
                <w:szCs w:val="18"/>
              </w:rPr>
            </w:pPr>
            <w:r>
              <w:rPr>
                <w:rStyle w:val="Markedcontent"/>
                <w:rFonts w:eastAsia="Calibri" w:cs="Arial" w:ascii="Arial" w:hAnsi="Arial"/>
                <w:color w:val="002060"/>
                <w:kern w:val="0"/>
                <w:sz w:val="18"/>
                <w:szCs w:val="18"/>
                <w:lang w:val="pl-PL" w:eastAsia="en-US" w:bidi="ar-SA"/>
              </w:rPr>
              <w:t>K_W03</w:t>
            </w:r>
          </w:p>
        </w:tc>
      </w:tr>
      <w:tr>
        <w:trPr/>
        <w:tc>
          <w:tcPr>
            <w:tcW w:w="9211" w:type="dxa"/>
            <w:gridSpan w:val="3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UMIEJĘTNOŚCI</w:t>
            </w:r>
          </w:p>
        </w:tc>
      </w:tr>
      <w:tr>
        <w:trPr/>
        <w:tc>
          <w:tcPr>
            <w:tcW w:w="1099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U_01</w:t>
            </w:r>
          </w:p>
        </w:tc>
        <w:tc>
          <w:tcPr>
            <w:tcW w:w="595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eastAsia="Calibri" w:cs="Arial" w:ascii="Arial" w:hAnsi="Arial"/>
                <w:kern w:val="0"/>
                <w:sz w:val="19"/>
                <w:szCs w:val="19"/>
                <w:lang w:val="pl-PL" w:eastAsia="en-US" w:bidi="ar-SA"/>
              </w:rPr>
              <w:t xml:space="preserve">Student potrafi opisać działania podejmowane przez różne instytucje mające na celu eliminowanie problemu ubóstwa i wykluczenia społecznego </w:t>
            </w:r>
          </w:p>
        </w:tc>
        <w:tc>
          <w:tcPr>
            <w:tcW w:w="216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color w:val="002060"/>
              </w:rPr>
            </w:pPr>
            <w:r>
              <w:rPr>
                <w:rFonts w:eastAsia="Calibri" w:cs="Arial" w:ascii="Arial" w:hAnsi="Arial"/>
                <w:color w:val="002060"/>
                <w:kern w:val="0"/>
                <w:sz w:val="19"/>
                <w:szCs w:val="19"/>
                <w:lang w:val="pl-PL" w:eastAsia="en-US" w:bidi="ar-SA"/>
              </w:rPr>
              <w:t>K_U2</w:t>
            </w:r>
          </w:p>
        </w:tc>
      </w:tr>
      <w:tr>
        <w:trPr/>
        <w:tc>
          <w:tcPr>
            <w:tcW w:w="9211" w:type="dxa"/>
            <w:gridSpan w:val="3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KOMPETENCJE SPOŁECZNE</w:t>
            </w:r>
          </w:p>
        </w:tc>
      </w:tr>
      <w:tr>
        <w:trPr/>
        <w:tc>
          <w:tcPr>
            <w:tcW w:w="1099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K_01</w:t>
            </w:r>
          </w:p>
        </w:tc>
        <w:tc>
          <w:tcPr>
            <w:tcW w:w="595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eastAsia="Calibri" w:cs="Arial" w:ascii="Arial" w:hAnsi="Arial"/>
                <w:kern w:val="0"/>
                <w:sz w:val="19"/>
                <w:szCs w:val="19"/>
                <w:lang w:val="pl-PL" w:eastAsia="en-US" w:bidi="ar-SA"/>
              </w:rPr>
              <w:t xml:space="preserve">Student przejawia chęć praktycznego i etycznego działania na rzecz wsparcia rodziny, osób ubogich i wykluczonych społecznie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eastAsia="Calibri" w:cs="Arial" w:ascii="Arial" w:hAnsi="Arial"/>
                <w:kern w:val="0"/>
                <w:sz w:val="19"/>
                <w:szCs w:val="19"/>
                <w:lang w:val="pl-PL" w:eastAsia="en-US" w:bidi="ar-SA"/>
              </w:rPr>
              <w:t xml:space="preserve">z różnych przyczyn.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eastAsia="Calibri" w:cs="Arial" w:ascii="Arial" w:hAnsi="Arial"/>
                <w:kern w:val="0"/>
                <w:sz w:val="19"/>
                <w:szCs w:val="19"/>
                <w:lang w:val="pl-PL" w:eastAsia="en-US" w:bidi="ar-SA"/>
              </w:rPr>
            </w:r>
          </w:p>
        </w:tc>
        <w:tc>
          <w:tcPr>
            <w:tcW w:w="216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/>
                <w:kern w:val="0"/>
                <w:lang w:val="pl-PL" w:eastAsia="en-US" w:bidi="ar-SA"/>
              </w:rPr>
            </w:pPr>
            <w:r>
              <w:rPr>
                <w:rFonts w:eastAsia="Calibri" w:cs="Arial" w:ascii="Arial" w:hAnsi="Arial"/>
                <w:kern w:val="0"/>
                <w:sz w:val="19"/>
                <w:szCs w:val="19"/>
                <w:lang w:val="pl-PL" w:eastAsia="en-US" w:bidi="ar-SA"/>
              </w:rPr>
              <w:t>K_K01, K_K02</w:t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Opis przedmiotu/ treści programowe</w:t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212"/>
      </w:tblGrid>
      <w:tr>
        <w:trPr>
          <w:trHeight w:val="5157" w:hRule="atLeast"/>
        </w:trPr>
        <w:tc>
          <w:tcPr>
            <w:tcW w:w="921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Wykład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: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Złożoność pojęcia ubóstwa i wykluczenia społecznego – ustalenia terminologiczne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Geneza, przyczyny i konsekwencje ubóstwa i wykluczenia społecznego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Problemy społeczne skorelowane z ubóstwem i wykluczeniem społecznym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Modele polityki społecznej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Podmioty realizujące cele polityki państwa wobec ubóstwa i ekskluzji społecznej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Badania dotyczące skali, zasięgu ubóstwa i wykluczenia w Polsce 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Ewolucja polityki państwa wobec ubóstwa i wykluczenia społecznego w Polsce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Ćwiczenia: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Działania instytucji państwowych wobec ubóstwa i wykluczenia społecznego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Przeciwdziałanie ubóstwu  i wykluczeniu społecznemu dzieci i młodzieży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Zapewnienie spójności działań edukacyjnych, społecznych i zawodowych na rzecz dzieci i młodzieży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Aktywna integracja w społeczności lokalnej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Bezpieczeństwo i aktywność osób starszych, niepełnosprawnych i innych potrzebujących wsparcia w codziennym funkcjonowaniu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Przeciwdziałanie bezdomności i wykluczeniu mieszkaniowemu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Integracja cudzoziemców – rozwój usług społecznych dla migrantów, cudzoziemców objętych ochroną międzynarodową, wsparcie integracji na rynku pracy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Metody realizacji i weryfikacji efektów uczenia się</w:t>
      </w:r>
    </w:p>
    <w:p>
      <w:pPr>
        <w:pStyle w:val="ListParagraph"/>
        <w:ind w:left="1080" w:hanging="0"/>
        <w:rPr>
          <w:b/>
          <w:b/>
        </w:rPr>
      </w:pPr>
      <w:r>
        <w:rPr>
          <w:b/>
        </w:rPr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100"/>
        <w:gridCol w:w="2694"/>
        <w:gridCol w:w="2834"/>
        <w:gridCol w:w="2583"/>
      </w:tblGrid>
      <w:tr>
        <w:trPr/>
        <w:tc>
          <w:tcPr>
            <w:tcW w:w="1100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Symbol efektu</w:t>
            </w:r>
          </w:p>
        </w:tc>
        <w:tc>
          <w:tcPr>
            <w:tcW w:w="2694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Metody dydaktyczne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lang w:val="pl-PL" w:eastAsia="en-US" w:bidi="ar-SA"/>
              </w:rPr>
            </w:pPr>
            <w:r>
              <w:rPr>
                <w:rFonts w:eastAsia="Calibri" w:cs=""/>
                <w:i/>
                <w:kern w:val="0"/>
                <w:sz w:val="18"/>
                <w:szCs w:val="18"/>
                <w:lang w:val="pl-PL" w:eastAsia="en-US" w:bidi="ar-SA"/>
              </w:rPr>
              <w:t>(lista wyboru)</w:t>
            </w:r>
          </w:p>
        </w:tc>
        <w:tc>
          <w:tcPr>
            <w:tcW w:w="2834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Metody weryfikacji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lang w:val="pl-PL" w:eastAsia="en-US" w:bidi="ar-SA"/>
              </w:rPr>
            </w:pPr>
            <w:r>
              <w:rPr>
                <w:rFonts w:eastAsia="Calibri" w:cs=""/>
                <w:i/>
                <w:kern w:val="0"/>
                <w:sz w:val="18"/>
                <w:szCs w:val="18"/>
                <w:lang w:val="pl-PL" w:eastAsia="en-US" w:bidi="ar-SA"/>
              </w:rPr>
              <w:t>(lista wyboru)</w:t>
            </w:r>
          </w:p>
        </w:tc>
        <w:tc>
          <w:tcPr>
            <w:tcW w:w="258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Sposoby dokumentacji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lang w:val="pl-PL" w:eastAsia="en-US" w:bidi="ar-SA"/>
              </w:rPr>
            </w:pPr>
            <w:r>
              <w:rPr>
                <w:rFonts w:eastAsia="Calibri" w:cs=""/>
                <w:i/>
                <w:kern w:val="0"/>
                <w:sz w:val="18"/>
                <w:szCs w:val="18"/>
                <w:lang w:val="pl-PL" w:eastAsia="en-US" w:bidi="ar-SA"/>
              </w:rPr>
              <w:t>(lista wyboru)</w:t>
            </w:r>
          </w:p>
        </w:tc>
      </w:tr>
      <w:tr>
        <w:trPr/>
        <w:tc>
          <w:tcPr>
            <w:tcW w:w="9211" w:type="dxa"/>
            <w:gridSpan w:val="4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WIEDZA</w:t>
            </w:r>
          </w:p>
        </w:tc>
      </w:tr>
      <w:tr>
        <w:trPr>
          <w:trHeight w:val="297" w:hRule="atLeast"/>
        </w:trPr>
        <w:tc>
          <w:tcPr>
            <w:tcW w:w="110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W_01</w:t>
            </w:r>
          </w:p>
        </w:tc>
        <w:tc>
          <w:tcPr>
            <w:tcW w:w="269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Wykład konwencjonalny</w:t>
            </w:r>
          </w:p>
        </w:tc>
        <w:tc>
          <w:tcPr>
            <w:tcW w:w="283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Egzamin pisemny </w:t>
            </w:r>
          </w:p>
        </w:tc>
        <w:tc>
          <w:tcPr>
            <w:tcW w:w="258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Protokół z egzaminu </w:t>
            </w:r>
          </w:p>
        </w:tc>
      </w:tr>
      <w:tr>
        <w:trPr>
          <w:trHeight w:val="149" w:hRule="atLeast"/>
        </w:trPr>
        <w:tc>
          <w:tcPr>
            <w:tcW w:w="1100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W_02</w:t>
            </w:r>
          </w:p>
        </w:tc>
        <w:tc>
          <w:tcPr>
            <w:tcW w:w="269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Wykład konwencjonalny</w:t>
            </w:r>
          </w:p>
        </w:tc>
        <w:tc>
          <w:tcPr>
            <w:tcW w:w="283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Egzamin pisemny </w:t>
            </w:r>
          </w:p>
        </w:tc>
        <w:tc>
          <w:tcPr>
            <w:tcW w:w="258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Protokół z egzaminu </w:t>
            </w:r>
          </w:p>
        </w:tc>
      </w:tr>
      <w:tr>
        <w:trPr/>
        <w:tc>
          <w:tcPr>
            <w:tcW w:w="9211" w:type="dxa"/>
            <w:gridSpan w:val="4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UMIEJĘTNOŚCI</w:t>
            </w:r>
          </w:p>
        </w:tc>
      </w:tr>
      <w:tr>
        <w:trPr/>
        <w:tc>
          <w:tcPr>
            <w:tcW w:w="110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U_01</w:t>
            </w:r>
          </w:p>
        </w:tc>
        <w:tc>
          <w:tcPr>
            <w:tcW w:w="269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Metoda ćwiczeniowo-praktyczna   </w:t>
            </w:r>
          </w:p>
        </w:tc>
        <w:tc>
          <w:tcPr>
            <w:tcW w:w="283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Kolokwium </w:t>
            </w:r>
          </w:p>
        </w:tc>
        <w:tc>
          <w:tcPr>
            <w:tcW w:w="258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Praca pisemna studenta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Karta kolokwium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9211" w:type="dxa"/>
            <w:gridSpan w:val="4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KOMPETENCJE SPOŁECZNE</w:t>
            </w:r>
          </w:p>
        </w:tc>
      </w:tr>
      <w:tr>
        <w:trPr/>
        <w:tc>
          <w:tcPr>
            <w:tcW w:w="110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K_01</w:t>
            </w:r>
          </w:p>
        </w:tc>
        <w:tc>
          <w:tcPr>
            <w:tcW w:w="269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Burza mózgów</w:t>
            </w:r>
          </w:p>
        </w:tc>
        <w:tc>
          <w:tcPr>
            <w:tcW w:w="283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Obserwacja</w:t>
            </w:r>
          </w:p>
        </w:tc>
        <w:tc>
          <w:tcPr>
            <w:tcW w:w="258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Karta aktywności studenta</w:t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Kryteria oceny, wagi…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Zaliczenie wykładu: egzamin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Zaliczenie ćwiczeń: kolokwium (30%), praca w grupie (30%) aktywność (20%) i obecność (20%).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Ocena bardzo dobra (5)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Student potrafi zdefiniować pojęcia ubóstwa i wykluczenia społecznego, wskazać co najmniej trzy podobieństwa i różnice między nimi, omówić trzy uwarunkowania ubóstwa i wykluczenia społecznego, trzy działania instytucjonalne nakierowane na walkę z ubóstwem i marginalizacją społeczną. Student potrafi ocenić efektywność działań podejmowanych przez podmioty realizujące krajowe programy przeciwdziałania ubóstwu i wykluczeniu społecznemu.     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Student przejawia chęć praktycznego i etycznego działania na rzecz wsparcia rodziny, osób ubogich i wykluczonych społecznie z różnych przyczyn. 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Ocena dobra (4)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Student potrafi zdefiniować pojęcia ubóstwa i wykluczenia społecznego, wskazać co najmniej dwa podobieństwa i różnice między nimi, omówić dwa uwarunkowania ubóstwa i wykluczenia społecznego, dwa działania instytucjonalne nakierowane na walkę z ubóstwem i marginalizacją społeczną. Student potrafi ocenić efektywność działań podejmowanych przez podmioty realizujące krajowe programy przeciwdziałania ubóstwu i wykluczeniu społecznemu.     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Student przejawia chęć praktycznego i etycznego działania na rzecz wsparcia rodziny, osób ubogich i wykluczonych społecznie z różnych przyczyn.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Ocena dostateczna (3) 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Student potrafi zdefiniować pojęcia ubóstwa i wykluczenia społecznego, wskazać na co najmniej jedno podobieństwo i różnicę między nimi, omówić przynajmniej jedno uwarunkowanie ubóstwa i wykluczenia społecznego i jedno działanie instytucjonalne nakierowane na walkę z ubóstwem i marginalizacją społeczną. Student ma problem z oceną efektywności działań podejmowanych przez podmioty realizujące krajowe programy przeciwdziałania ubóstwu i wykluczeniu społecznemu.     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Student przejawia niewielką chęć praktycznego i etycznego działania na rzecz wsparcia rodziny, osób ubogich i wykluczonych społecznie z różnych przyczyn. 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Ocena niedostateczna (2)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Student nie potrafi zdefiniować pojęcia ubóstwa i wykluczenia społecznego, wskazać na podobieństwa i różnice między nimi, omówić uwarunkowań ubóstwa i wykluczenia społecznego, ani działań instytucjonalnych nakierowanych na walkę z ubóstwem i marginalizacją społeczną. Student nie potrafi ocenić efektywności działań podejmowanych przez podmioty realizujące krajowe programy przeciwdziałania ubóstwu i wykluczeniu społecznemu.     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Student nie  przejawia chęci praktycznego i etycznego działania na rzecz wsparcia rodziny, osób ubogich i wykluczonych społecznie z różnych przyczyn. </w:t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Obciążenie pracą studenta</w:t>
      </w:r>
    </w:p>
    <w:tbl>
      <w:tblPr>
        <w:tblStyle w:val="Tabela-Siatka"/>
        <w:tblW w:w="921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605"/>
        <w:gridCol w:w="4605"/>
      </w:tblGrid>
      <w:tr>
        <w:trPr/>
        <w:tc>
          <w:tcPr>
            <w:tcW w:w="460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Forma aktywności studenta</w:t>
            </w:r>
          </w:p>
        </w:tc>
        <w:tc>
          <w:tcPr>
            <w:tcW w:w="460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Liczba godzin</w:t>
            </w:r>
          </w:p>
        </w:tc>
      </w:tr>
      <w:tr>
        <w:trPr/>
        <w:tc>
          <w:tcPr>
            <w:tcW w:w="460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Liczba godzin kontaktowych z nauczycielem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i/>
                <w:i/>
                <w:sz w:val="18"/>
                <w:szCs w:val="18"/>
              </w:rPr>
            </w:pPr>
            <w:r>
              <w:rPr>
                <w:rFonts w:eastAsia="Calibri" w:cs=""/>
                <w:i/>
                <w:kern w:val="0"/>
                <w:sz w:val="18"/>
                <w:szCs w:val="18"/>
                <w:lang w:val="pl-PL" w:eastAsia="en-US" w:bidi="ar-SA"/>
              </w:rPr>
            </w:r>
          </w:p>
        </w:tc>
        <w:tc>
          <w:tcPr>
            <w:tcW w:w="460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45</w:t>
            </w:r>
          </w:p>
        </w:tc>
      </w:tr>
      <w:tr>
        <w:trPr/>
        <w:tc>
          <w:tcPr>
            <w:tcW w:w="460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Liczba godzin indywidualnej pracy studenta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i/>
                <w:i/>
                <w:sz w:val="18"/>
                <w:szCs w:val="18"/>
              </w:rPr>
            </w:pPr>
            <w:r>
              <w:rPr>
                <w:rFonts w:eastAsia="Calibri" w:cs=""/>
                <w:i/>
                <w:kern w:val="0"/>
                <w:sz w:val="18"/>
                <w:szCs w:val="18"/>
                <w:lang w:val="pl-PL" w:eastAsia="en-US" w:bidi="ar-SA"/>
              </w:rPr>
            </w:r>
          </w:p>
        </w:tc>
        <w:tc>
          <w:tcPr>
            <w:tcW w:w="460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45</w:t>
            </w:r>
          </w:p>
        </w:tc>
      </w:tr>
    </w:tbl>
    <w:p>
      <w:pPr>
        <w:pStyle w:val="Normal"/>
        <w:spacing w:before="0" w:after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Literatura</w:t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212"/>
      </w:tblGrid>
      <w:tr>
        <w:trPr/>
        <w:tc>
          <w:tcPr>
            <w:tcW w:w="921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Literatura podstawowa</w:t>
            </w:r>
          </w:p>
        </w:tc>
      </w:tr>
      <w:tr>
        <w:trPr/>
        <w:tc>
          <w:tcPr>
            <w:tcW w:w="9212" w:type="dxa"/>
            <w:tcBorders/>
            <w:shd w:color="auto" w:fill="auto" w:val="clear"/>
          </w:tcPr>
          <w:p>
            <w:pPr>
              <w:pStyle w:val="Default"/>
              <w:widowControl/>
              <w:spacing w:before="0" w:after="0"/>
              <w:jc w:val="left"/>
              <w:rPr>
                <w:rStyle w:val="Access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Default"/>
              <w:widowControl/>
              <w:spacing w:before="0" w:after="0"/>
              <w:jc w:val="left"/>
              <w:rPr>
                <w:rStyle w:val="Access"/>
                <w:rFonts w:ascii="Times New Roman" w:hAnsi="Times New Roman" w:cs="Times New Roman"/>
              </w:rPr>
            </w:pPr>
            <w:r>
              <w:rPr>
                <w:rStyle w:val="Access"/>
                <w:rFonts w:cs="Times New Roman" w:ascii="Times New Roman" w:hAnsi="Times New Roman"/>
                <w:kern w:val="0"/>
                <w:lang w:val="pl-PL" w:eastAsia="en-US" w:bidi="ar-SA"/>
              </w:rPr>
              <w:t>S. Golinowska, Z. Morecka, M., Styrc, E. Cukrowska, J. Cukrowski, Od Ubóstwa do wykluczenia społecznego. Badania. Koncepcja. Wyniki. Propozycje Polska, Europa i Świat, Warszawa 2008.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Style w:val="Access"/>
                <w:rFonts w:ascii="Times New Roman" w:hAnsi="Times New Roman" w:cs="Times New Roman"/>
              </w:rPr>
            </w:pPr>
            <w:r>
              <w:rPr>
                <w:rStyle w:val="Access"/>
                <w:rFonts w:cs="Times New Roman" w:ascii="Times New Roman" w:hAnsi="Times New Roman"/>
                <w:kern w:val="0"/>
                <w:lang w:val="pl-PL" w:eastAsia="en-US" w:bidi="ar-SA"/>
              </w:rPr>
              <w:t>E. Tarkowska, Przeciw biedzie, Warszawa 2002.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Style w:val="Access"/>
                <w:rFonts w:ascii="Times New Roman" w:hAnsi="Times New Roman" w:cs="Times New Roman"/>
              </w:rPr>
            </w:pPr>
            <w:r>
              <w:rPr>
                <w:rStyle w:val="Access"/>
                <w:rFonts w:cs="Times New Roman" w:ascii="Times New Roman" w:hAnsi="Times New Roman"/>
                <w:kern w:val="0"/>
                <w:lang w:val="pl-PL" w:eastAsia="en-US" w:bidi="ar-SA"/>
              </w:rPr>
              <w:t>K. Chaczko, K.M. Stanek (red.), Polityka społeczna w zmieniającej się rzeczywistości, Katowice 2016.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Style w:val="Access"/>
                <w:rFonts w:ascii="Times New Roman" w:hAnsi="Times New Roman" w:cs="Times New Roman"/>
              </w:rPr>
            </w:pPr>
            <w:r>
              <w:rPr>
                <w:rStyle w:val="Access"/>
                <w:rFonts w:cs="Times New Roman" w:ascii="Times New Roman" w:hAnsi="Times New Roman"/>
                <w:kern w:val="0"/>
                <w:lang w:val="pl-PL" w:eastAsia="en-US" w:bidi="ar-SA"/>
              </w:rPr>
              <w:t>J. Auleytner, Polityka społeczna czyli Ujarzmianie chaosu socjalnego, Warszawa 2002.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Style w:val="Access"/>
                <w:rFonts w:ascii="Times New Roman" w:hAnsi="Times New Roman" w:cs="Times New Roman"/>
              </w:rPr>
            </w:pPr>
            <w:r>
              <w:rPr>
                <w:rStyle w:val="Access"/>
                <w:rFonts w:cs="Times New Roman" w:ascii="Times New Roman" w:hAnsi="Times New Roman"/>
                <w:kern w:val="0"/>
                <w:lang w:val="pl-PL" w:eastAsia="en-US" w:bidi="ar-SA"/>
              </w:rPr>
              <w:t xml:space="preserve">G. Firlit-Fesnak, Polityka społeczna, Warszawa 2018.  </w:t>
            </w:r>
          </w:p>
        </w:tc>
      </w:tr>
      <w:tr>
        <w:trPr/>
        <w:tc>
          <w:tcPr>
            <w:tcW w:w="9212" w:type="dxa"/>
            <w:tcBorders/>
            <w:shd w:color="auto" w:fill="auto" w:val="clear"/>
          </w:tcPr>
          <w:p>
            <w:pPr>
              <w:pStyle w:val="Default"/>
              <w:widowControl/>
              <w:spacing w:before="0" w:after="0"/>
              <w:jc w:val="left"/>
              <w:rPr>
                <w:rStyle w:val="Access"/>
                <w:rFonts w:ascii="Times New Roman" w:hAnsi="Times New Roman" w:cs="Times New Roman"/>
              </w:rPr>
            </w:pPr>
            <w:r>
              <w:rPr>
                <w:rStyle w:val="Access"/>
                <w:rFonts w:cs="Times New Roman" w:ascii="Times New Roman" w:hAnsi="Times New Roman"/>
                <w:kern w:val="0"/>
                <w:lang w:val="pl-PL" w:eastAsia="en-US" w:bidi="ar-SA"/>
              </w:rPr>
              <w:t>Literatura uzupełniająca</w:t>
            </w:r>
          </w:p>
        </w:tc>
      </w:tr>
      <w:tr>
        <w:trPr/>
        <w:tc>
          <w:tcPr>
            <w:tcW w:w="9212" w:type="dxa"/>
            <w:tcBorders/>
            <w:shd w:color="auto" w:fill="auto" w:val="clear"/>
          </w:tcPr>
          <w:p>
            <w:pPr>
              <w:pStyle w:val="Default"/>
              <w:widowControl/>
              <w:spacing w:before="0" w:after="0"/>
              <w:jc w:val="left"/>
              <w:rPr>
                <w:rStyle w:val="Access"/>
                <w:rFonts w:ascii="Times New Roman" w:hAnsi="Times New Roman" w:cs="Times New Roman"/>
              </w:rPr>
            </w:pPr>
            <w:r>
              <w:rPr>
                <w:rStyle w:val="Access"/>
                <w:rFonts w:cs="Times New Roman" w:ascii="Times New Roman" w:hAnsi="Times New Roman"/>
                <w:kern w:val="0"/>
                <w:lang w:val="pl-PL" w:eastAsia="en-US" w:bidi="ar-SA"/>
              </w:rPr>
              <w:t>M. Grewiński, S. Kamiński, Obywatelka polityka społeczna, Warszawa 2007.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Style w:val="Access"/>
                <w:rFonts w:ascii="Times New Roman" w:hAnsi="Times New Roman" w:cs="Times New Roman"/>
              </w:rPr>
            </w:pPr>
            <w:r>
              <w:rPr>
                <w:rStyle w:val="Access"/>
                <w:rFonts w:cs="Times New Roman" w:ascii="Times New Roman" w:hAnsi="Times New Roman"/>
                <w:kern w:val="0"/>
                <w:lang w:val="pl-PL" w:eastAsia="en-US" w:bidi="ar-SA"/>
              </w:rPr>
              <w:t>M. Hill, Polityka społeczna we współczesnym świecie. Analiza porównawcza, Warszawa 2010.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Style w:val="Access"/>
                <w:rFonts w:ascii="Times New Roman" w:hAnsi="Times New Roman" w:cs="Times New Roman"/>
              </w:rPr>
            </w:pPr>
            <w:r>
              <w:rPr>
                <w:rStyle w:val="Access"/>
                <w:rFonts w:cs="Times New Roman" w:ascii="Times New Roman" w:hAnsi="Times New Roman"/>
                <w:kern w:val="0"/>
                <w:lang w:val="pl-PL" w:eastAsia="en-US" w:bidi="ar-SA"/>
              </w:rPr>
              <w:t xml:space="preserve">Ubóstwo i wykluczenie społeczne. Badania. Metody. Wyniki, red. S. Golinowska, E. Tarkowska, I. 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Style w:val="Access"/>
                <w:rFonts w:ascii="Times New Roman" w:hAnsi="Times New Roman" w:cs="Times New Roman"/>
              </w:rPr>
            </w:pPr>
            <w:r>
              <w:rPr>
                <w:rStyle w:val="Access"/>
                <w:rFonts w:cs="Times New Roman" w:ascii="Times New Roman" w:hAnsi="Times New Roman"/>
                <w:kern w:val="0"/>
                <w:lang w:val="pl-PL" w:eastAsia="en-US" w:bidi="ar-SA"/>
              </w:rPr>
              <w:t>Topińska, Wydawnictwo Instytutu Pracy i Spraw Socjalnych, Warszawa 2005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Style w:val="Access"/>
                <w:rFonts w:ascii="Times New Roman" w:hAnsi="Times New Roman" w:cs="Times New Roman"/>
              </w:rPr>
            </w:pPr>
            <w:r>
              <w:rPr>
                <w:rStyle w:val="Access"/>
                <w:rFonts w:cs="Times New Roman" w:ascii="Times New Roman" w:hAnsi="Times New Roman"/>
                <w:kern w:val="0"/>
                <w:lang w:val="pl-PL" w:eastAsia="en-US" w:bidi="ar-SA"/>
              </w:rPr>
              <w:t>Wykluczenie społeczne. Diagnoza, wymiary i kierunki badań, red. M. Pokrzywa, S. Wilk,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Style w:val="Access"/>
                <w:rFonts w:ascii="Times New Roman" w:hAnsi="Times New Roman" w:cs="Times New Roman"/>
              </w:rPr>
            </w:pPr>
            <w:r>
              <w:rPr>
                <w:rStyle w:val="Access"/>
                <w:rFonts w:cs="Times New Roman" w:ascii="Times New Roman" w:hAnsi="Times New Roman"/>
                <w:kern w:val="0"/>
                <w:lang w:val="pl-PL" w:eastAsia="en-US" w:bidi="ar-SA"/>
              </w:rPr>
              <w:t>Uniwersytet Rzeszowski, Rzeszów 2013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Style w:val="Access"/>
                <w:rFonts w:ascii="Times New Roman" w:hAnsi="Times New Roman" w:cs="Times New Roman"/>
              </w:rPr>
            </w:pPr>
            <w:r>
              <w:rPr>
                <w:rStyle w:val="Access"/>
                <w:rFonts w:cs="Times New Roman" w:ascii="Times New Roman" w:hAnsi="Times New Roman"/>
                <w:kern w:val="0"/>
                <w:lang w:val="pl-PL" w:eastAsia="en-US" w:bidi="ar-SA"/>
              </w:rPr>
              <w:t>T. Panek, Ubóstwo, wykluczenie społeczne i nierówności. Teoria i praktyka pomiaru, Warszawa 2011.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Style w:val="Access"/>
                <w:rFonts w:ascii="Times New Roman" w:hAnsi="Times New Roman" w:cs="Times New Roman"/>
              </w:rPr>
            </w:pPr>
            <w:r>
              <w:rPr>
                <w:rStyle w:val="Access"/>
                <w:rFonts w:cs="Times New Roman" w:ascii="Times New Roman" w:hAnsi="Times New Roman"/>
                <w:kern w:val="0"/>
                <w:lang w:val="pl-PL" w:eastAsia="en-US" w:bidi="ar-SA"/>
              </w:rPr>
              <w:t>M. Siergiejuk (oprac.), Ubóstwo i wykluczenie społeczne w Polsce i innych krajach Unii Europejskiej w latach 2008-2016, Ministerstwo Rodziny, Pracy i Polityki Społecznej, Warszawa 20018.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Style w:val="Access"/>
                <w:rFonts w:ascii="Times New Roman" w:hAnsi="Times New Roman" w:cs="Times New Roman"/>
              </w:rPr>
            </w:pPr>
            <w:r>
              <w:rPr>
                <w:rStyle w:val="Access"/>
                <w:rFonts w:cs="Times New Roman" w:ascii="Times New Roman" w:hAnsi="Times New Roman"/>
                <w:kern w:val="0"/>
                <w:lang w:val="pl-PL" w:eastAsia="en-US" w:bidi="ar-SA"/>
              </w:rPr>
              <w:t>S. Golinowska, Polityka wobec ubóstwa i wykluczenia społecznego w Polsce w minionym dwudziestoleciu, „Polityka Społeczna” 2010, nr 9, s. 7-13.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Style w:val="Access"/>
                <w:rFonts w:ascii="Times New Roman" w:hAnsi="Times New Roman" w:cs="Times New Roman"/>
              </w:rPr>
            </w:pPr>
            <w:r>
              <w:rPr>
                <w:rStyle w:val="Access"/>
                <w:rFonts w:cs="Times New Roman" w:ascii="Times New Roman" w:hAnsi="Times New Roman"/>
                <w:kern w:val="0"/>
                <w:lang w:val="pl-PL" w:eastAsia="en-US" w:bidi="ar-SA"/>
              </w:rPr>
              <w:t>Z. Bauman, Praca, konsumpcjonizm i nowi ubodzy, 2006, wyd. WAM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Style w:val="Access"/>
                <w:rFonts w:ascii="Times New Roman" w:hAnsi="Times New Roman" w:cs="Times New Roman"/>
              </w:rPr>
            </w:pPr>
            <w:r>
              <w:rPr>
                <w:rStyle w:val="Access"/>
                <w:rFonts w:cs="Times New Roman" w:ascii="Times New Roman" w:hAnsi="Times New Roman"/>
                <w:kern w:val="0"/>
                <w:lang w:val="pl-PL" w:eastAsia="en-US" w:bidi="ar-SA"/>
              </w:rPr>
              <w:t>J. Mazur OSPPE (red.), Bezdomność. Szkice z socjologii, polityki społecznej i katolickiej nauki społecznej, Lublin 2006.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Style w:val="Access"/>
                <w:rFonts w:ascii="Times New Roman" w:hAnsi="Times New Roman" w:cs="Times New Roman"/>
              </w:rPr>
            </w:pPr>
            <w:r>
              <w:rPr>
                <w:rStyle w:val="Access"/>
                <w:rFonts w:cs="Times New Roman" w:ascii="Times New Roman" w:hAnsi="Times New Roman"/>
                <w:kern w:val="0"/>
                <w:lang w:val="pl-PL" w:eastAsia="en-US" w:bidi="ar-SA"/>
              </w:rPr>
              <w:t>J. Damon, Wykluczenie, A. Kaprowicz (przekł.), Warszawa 2012.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Style w:val="Access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spacing w:before="0" w:after="0"/>
        <w:rPr>
          <w:b/>
          <w:b/>
        </w:rPr>
      </w:pPr>
      <w:r>
        <w:rPr>
          <w:b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2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right"/>
      <w:rPr>
        <w:i/>
        <w:i/>
      </w:rPr>
    </w:pPr>
    <w:r>
      <w:rPr>
        <w:i/>
      </w:rPr>
      <w:t>Załącznik nr 5 do dokumentacji programowej</w:t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6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05df8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atory" w:customStyle="1">
    <w:name w:val="tabulatory"/>
    <w:basedOn w:val="DefaultParagraphFont"/>
    <w:qFormat/>
    <w:rsid w:val="00d406f6"/>
    <w:rPr/>
  </w:style>
  <w:style w:type="character" w:styleId="Czeinternetowe">
    <w:name w:val="Łącze internetowe"/>
    <w:basedOn w:val="DefaultParagraphFont"/>
    <w:uiPriority w:val="99"/>
    <w:semiHidden/>
    <w:unhideWhenUsed/>
    <w:rsid w:val="00635026"/>
    <w:rPr>
      <w:color w:val="0000FF"/>
      <w:u w:val="single"/>
    </w:rPr>
  </w:style>
  <w:style w:type="character" w:styleId="Access" w:customStyle="1">
    <w:name w:val="access"/>
    <w:basedOn w:val="DefaultParagraphFont"/>
    <w:qFormat/>
    <w:rsid w:val="003c65da"/>
    <w:rPr/>
  </w:style>
  <w:style w:type="character" w:styleId="Luchili" w:customStyle="1">
    <w:name w:val="luc_hili"/>
    <w:basedOn w:val="DefaultParagraphFont"/>
    <w:qFormat/>
    <w:rsid w:val="001a5d37"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b04272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b04272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b04272"/>
    <w:rPr>
      <w:rFonts w:ascii="Tahoma" w:hAnsi="Tahoma" w:cs="Tahoma"/>
      <w:sz w:val="16"/>
      <w:szCs w:val="16"/>
    </w:rPr>
  </w:style>
  <w:style w:type="character" w:styleId="Markedcontent" w:customStyle="1">
    <w:name w:val="markedcontent"/>
    <w:basedOn w:val="DefaultParagraphFont"/>
    <w:qFormat/>
    <w:rsid w:val="004a2309"/>
    <w:rPr/>
  </w:style>
  <w:style w:type="character" w:styleId="Wyrnienie">
    <w:name w:val="Wyróżnienie"/>
    <w:basedOn w:val="DefaultParagraphFont"/>
    <w:uiPriority w:val="20"/>
    <w:qFormat/>
    <w:rsid w:val="000d00ae"/>
    <w:rPr>
      <w:i/>
      <w:i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rsid w:val="00b05df8"/>
    <w:pPr>
      <w:spacing w:before="0" w:after="140"/>
    </w:pPr>
    <w:rPr/>
  </w:style>
  <w:style w:type="paragraph" w:styleId="Lista">
    <w:name w:val="List"/>
    <w:basedOn w:val="Tretekstu"/>
    <w:rsid w:val="00b05df8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rsid w:val="00b05df8"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link w:val="NagwekZnak"/>
    <w:uiPriority w:val="99"/>
    <w:unhideWhenUsed/>
    <w:rsid w:val="00b0427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Caption1">
    <w:name w:val="caption"/>
    <w:basedOn w:val="Normal"/>
    <w:qFormat/>
    <w:rsid w:val="00b05df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Western" w:customStyle="1">
    <w:name w:val="western"/>
    <w:basedOn w:val="Normal"/>
    <w:qFormat/>
    <w:rsid w:val="007d0038"/>
    <w:pPr>
      <w:spacing w:lineRule="atLeast" w:line="102" w:beforeAutospacing="1" w:after="119"/>
    </w:pPr>
    <w:rPr>
      <w:rFonts w:ascii="Times New Roman" w:hAnsi="Times New Roman" w:eastAsia="Times New Roman" w:cs="Times New Roman"/>
      <w:color w:val="000000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7d0038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d27ddc"/>
    <w:pPr>
      <w:spacing w:lineRule="auto" w:line="240" w:beforeAutospacing="1" w:after="119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Default" w:customStyle="1">
    <w:name w:val="Default"/>
    <w:qFormat/>
    <w:rsid w:val="007841b3"/>
    <w:pPr>
      <w:widowControl/>
      <w:bidi w:val="0"/>
      <w:spacing w:before="0" w:after="0"/>
      <w:jc w:val="left"/>
    </w:pPr>
    <w:rPr>
      <w:rFonts w:ascii="Arial" w:hAnsi="Arial" w:eastAsia="Calibri" w:cs="Arial"/>
      <w:color w:val="000000"/>
      <w:kern w:val="0"/>
      <w:sz w:val="24"/>
      <w:szCs w:val="24"/>
      <w:lang w:val="pl-PL" w:eastAsia="en-US" w:bidi="ar-SA"/>
    </w:rPr>
  </w:style>
  <w:style w:type="paragraph" w:styleId="Stopka">
    <w:name w:val="Footer"/>
    <w:basedOn w:val="Normal"/>
    <w:link w:val="StopkaZnak"/>
    <w:uiPriority w:val="99"/>
    <w:unhideWhenUsed/>
    <w:rsid w:val="00b0427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0427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732e4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45E21-43F3-4A63-9A34-E436FD7F3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Application>LibreOffice/7.0.4.2$Windows_X86_64 LibreOffice_project/dcf040e67528d9187c66b2379df5ea4407429775</Application>
  <AppVersion>15.0000</AppVersion>
  <DocSecurity>0</DocSecurity>
  <Pages>5</Pages>
  <Words>1032</Words>
  <Characters>7364</Characters>
  <CharactersWithSpaces>8311</CharactersWithSpaces>
  <Paragraphs>155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2021-10-18T10:37:00Z</dcterms:created>
  <dc:creator>Anna Łukasiewicz</dc:creator>
  <dc:description/>
  <dc:language>pl-PL</dc:language>
  <cp:lastModifiedBy/>
  <cp:lastPrinted>2022-03-01T18:41:00Z</cp:lastPrinted>
  <dcterms:modified xsi:type="dcterms:W3CDTF">2022-04-11T14:14:47Z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