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Przeciwdziałanie  ubóstwu i wykluczenia społecznemu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Style w:val="Access"/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Access"/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Counteracting poverty and social exclusion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Kierunek studiów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Mirosław Rewera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02"/>
        <w:gridCol w:w="2304"/>
        <w:gridCol w:w="2304"/>
        <w:gridCol w:w="2300"/>
      </w:tblGrid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IV</w:t>
            </w:r>
          </w:p>
        </w:tc>
        <w:tc>
          <w:tcPr>
            <w:tcW w:w="2300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IV</w:t>
            </w:r>
            <w:bookmarkStart w:id="0" w:name="_GoBack"/>
            <w:bookmarkEnd w:id="0"/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2"/>
        <w:gridCol w:w="6979"/>
      </w:tblGrid>
      <w:tr>
        <w:trPr/>
        <w:tc>
          <w:tcPr>
            <w:tcW w:w="22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Znajomość podstawowych zagadnień z zakresu polityki społecznej.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660" w:hRule="atLeast"/>
        </w:trPr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C1: Zapoznanie studentów ze  złożonością problemów ubóstwa i wykluczenia społecznego, wzajemnymi relacjami pomiędzy nimi, różnicami i podobieństwami.</w:t>
            </w:r>
          </w:p>
        </w:tc>
      </w:tr>
      <w:tr>
        <w:trPr>
          <w:trHeight w:val="915" w:hRule="atLeast"/>
        </w:trPr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C2: Kształtowanie wśród studentów umiejętności: rozpoznawania i definiowania różnych aspektów ubóstwa i wykluczenia społecznego; analizowania uwarunkowań tych zjawisk i formułowania rozwiązań nakierowanych na eliminowanie problemów społecznych.</w:t>
            </w:r>
          </w:p>
        </w:tc>
      </w:tr>
      <w:tr>
        <w:trPr>
          <w:trHeight w:val="719" w:hRule="atLeast"/>
        </w:trPr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C3: Gotowość studentów do krytycznej oceny  działalności  podmiotów realizujących krajowe programy nakierowane na zwalczanie ekskluzji w społeczeństwie, formułowanie propozycji ulepszeń istniejących programów i nowych koncepcji mających na celu walkę z ubóstwem i wykluczeniem.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8"/>
        <w:gridCol w:w="5953"/>
        <w:gridCol w:w="2160"/>
      </w:tblGrid>
      <w:tr>
        <w:trPr/>
        <w:tc>
          <w:tcPr>
            <w:tcW w:w="10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9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>
          <w:trHeight w:val="1017" w:hRule="atLeast"/>
        </w:trPr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definiuje i opisuje krajowe i międzynarodowe uwarunkowania bezpieczeństwa społecznego oraz identyfikuje zagrożenia, które są z nim związane (szeroko rozumiany problem ubóstwa i wykluczenia społecznego)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2060"/>
              </w:rPr>
            </w:pPr>
            <w:r>
              <w:rPr>
                <w:rStyle w:val="Markedcontent"/>
                <w:rFonts w:eastAsia="Calibri" w:cs="Arial" w:ascii="Arial" w:hAnsi="Arial"/>
                <w:color w:val="002060"/>
                <w:kern w:val="0"/>
                <w:sz w:val="18"/>
                <w:szCs w:val="18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eastAsia="Calibri" w:cs="Arial" w:ascii="Arial" w:hAnsi="Arial"/>
                <w:kern w:val="0"/>
                <w:sz w:val="19"/>
                <w:szCs w:val="19"/>
                <w:lang w:val="pl-PL" w:eastAsia="en-US" w:bidi="ar-SA"/>
              </w:rPr>
              <w:t>Student potrafi opisać i ocenić działania podejmowane przez instytucje o zasięgu globalnym,  mające na celu eliminowanie problemu ubóstwa i wykluczenia społecznego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2060"/>
              </w:rPr>
            </w:pPr>
            <w:r>
              <w:rPr>
                <w:rFonts w:eastAsia="Calibri" w:cs="Arial" w:ascii="Arial" w:hAnsi="Arial"/>
                <w:color w:val="002060"/>
                <w:kern w:val="0"/>
                <w:sz w:val="19"/>
                <w:szCs w:val="19"/>
                <w:lang w:val="pl-PL" w:eastAsia="en-US" w:bidi="ar-SA"/>
              </w:rPr>
              <w:t>K_U05</w:t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eastAsia="Calibri" w:cs="Arial" w:ascii="Arial" w:hAnsi="Arial"/>
                <w:kern w:val="0"/>
                <w:sz w:val="19"/>
                <w:szCs w:val="19"/>
                <w:lang w:val="pl-PL" w:eastAsia="en-US" w:bidi="ar-SA"/>
              </w:rPr>
              <w:t>Student jest gotów do działania na rzecz wsparcia rodziny, osób ubogich i wykluczonych społecznie z różnych przyczyn.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22"/>
                <w:szCs w:val="19"/>
              </w:rPr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19"/>
                <w:szCs w:val="19"/>
                <w:lang w:val="pl-PL" w:eastAsia="en-US" w:bidi="ar-SA"/>
              </w:rPr>
              <w:t>K_K02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5157" w:hRule="atLeast"/>
        </w:trPr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Wykład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Złożoność pojęcia ubóstwa i wykluczenia społecznego – ustalenia terminologiczne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Geneza, przyczyny i konsekwencje ubóstwa i wykluczenia społecznego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Problemy społeczne skorelowane z ubóstwem i wykluczeniem społecznym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Podmioty realizujące cele polityki państwa wobec ubóstwa i ekskluzji społecznej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Badania dotyczące skali, zasięgu ubóstwa i wykluczenia w Polsce i na świecie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Ewolucja polityki państwa wobec ubóstwa i wykluczenia społecznego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Ćwiczenia: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Diagnoza skali ubóstwa i wykluczenia społecznego w Polsce i w Europie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Przeciwdziałanie ubóstwu  i wykluczeniu społecznemu dzieci i młodzieży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Przeciwdziałanie bezdomności i wykluczeniu mieszkaniowemu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Usługi społeczne dla osób z niepełnosprawnościami, osób starszych i innych osób potrzebujących wsparcia w codziennym funkcjonowaniu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Instytucje pomocy społecznej oraz podmioty ekonomii społecznej – wsparcie dla osób i rodzin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Integracja cudzoziemców – rozwój usług społecznych dla migrantów, w tym cudzoziemców objętych ochroną międzynarodową oraz wsparcie integracji na rynku pracy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9"/>
        <w:gridCol w:w="2695"/>
        <w:gridCol w:w="2834"/>
        <w:gridCol w:w="2583"/>
      </w:tblGrid>
      <w:tr>
        <w:trPr/>
        <w:tc>
          <w:tcPr>
            <w:tcW w:w="10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9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8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8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>
          <w:trHeight w:val="297" w:hRule="atLeast"/>
        </w:trPr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konwencjonalny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 z egzaminu</w:t>
            </w:r>
          </w:p>
        </w:tc>
      </w:tr>
      <w:tr>
        <w:trPr>
          <w:trHeight w:val="149" w:hRule="atLeast"/>
        </w:trPr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konwencjonalny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 z egzaminu</w:t>
            </w:r>
          </w:p>
        </w:tc>
      </w:tr>
      <w:tr>
        <w:trPr/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Metoda ćwiczeniowo-praktyczna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Kolokwium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Karta kolokwium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Burza mózgów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Karta aktywności studenta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Zaliczenie wykładu: egzamin (80%), aktywność (20%).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Zaliczenie ćwiczeń: kolokwium (50%), praca w grupie (30%) aktywność (20%).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Ocena bardzo dobra (5)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Student potrafi zdefiniować pojęcia ubóstwa i wykluczenia społecznego, wskazać co najmniej trzy podobieństwa i różnice między nimi, wskazać na uwarunkowania ubóstwa i wykluczenia społecznego, trzy działania instytucjonalne nakierowane na walkę z ubóstwem i marginalizacją społeczną. Student potrafi ocenić efektywność działań podejmowanych przez podmioty realizujące krajowe programy przeciwdziałania ubóstwu i wykluczeniu społecznemu.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Student przejawia chęć praktycznego i etycznego działania na rzecz wsparcia rodziny, osób ubogich i wykluczonych społecznie z różnych przyczyn.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Ocena dobra (4)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Student potrafi zdefiniować pojęcia ubóstwa i wykluczenia społecznego, wskazać co najmniej dwa podobieństwa i różnice między nimi, omówić uwarunkowania ubóstwa i wykluczenia społecznego, dwa działania instytucjonalne nakierowane na walkę z ubóstwem i marginalizacją społeczną. Student potrafi ocenić efektywność działań podejmowanych przez podmioty realizujące krajowe programy przeciwdziałania ubóstwu i wykluczeniu społecznemu.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Student przejawia chęć praktycznego i etycznego działania na rzecz wsparcia rodziny, osób ubogich i wykluczonych społecznie z różnych przyczyn.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Ocena dostateczna (3)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Student potrafi zdefiniować pojęcia ubóstwa i wykluczenia społecznego, wskazać na co najmniej jedno podobieństwo i różnicę między nimi, omówić przynajmniej jedno uwarunkowanie ubóstwa i wykluczenia społecznego i jedno działanie instytucjonalne nakierowane na walkę z ubóstwem i marginalizacją społeczną. Student ma problem z oceną efektywności działań podejmowanych przez podmioty realizujące krajowe programy przeciwdziałania ubóstwu i wykluczeniu społecznemu.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Student przejawia niewielką chęć praktycznego i etycznego działania na rzecz wsparcia rodziny, osób ubogich i wykluczonych społecznie z różnych przyczyn.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Ocena niedostateczna (2)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Student nie potrafi zdefiniować pojęcia ubóstwa i wykluczenia społecznego, wskazać na podobieństwa i różnice między nimi, omówić uwarunkowań ubóstwa i wykluczenia społecznego, ani działań instytucjonalnych nakierowanych na walkę z ubóstwem i marginalizacją społeczną. Student nie potrafi ocenić efektywności działań podejmowanych przez podmioty realizujące krajowe programy przeciwdziałania ubóstwu i wykluczeniu społecznemu.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Student nie przejawia chęci praktycznego i etycznego działania na rzecz wsparcia rodziny, osób ubogich i wykluczonych społecznie z różnych przyczyn. 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kontaktowych z nauczycielem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22"/>
                <w:szCs w:val="18"/>
              </w:rPr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22"/>
                <w:szCs w:val="18"/>
              </w:rPr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S. Golinowska, Z. Morecka, M., Styrc, E. Cukrowska, J. Cukrowski, Od Ubóstwa do wykluczenia społecznego. Badania. Koncepcja. Wyniki. Propozycje Polska, Europa i Świat, Warszawa 2008.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E. Tarkowska, Przeciw biedzie, Warszawa 2002.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K. Chaczko, K.M. Stanek (red.), Polityka społeczna w zmieniającej się rzeczywistości, Katowice 2016.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J. Auleytner, Polityka społeczna czyli Ujarzmianie chaosu socjalnego, Warszawa 2002.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G. Firlit-Fesnak, Polityka społeczna, Warszawa 2018.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Krajowy Program Przeciwdziałania Ubóstwu i Wykluczeniu Społecznemu. Aktualizacja 2021-2027. Polityka publiczna z perspektywą do roku 2030, Ministerstwo Rodziny i Polityki Społecznej.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M. Grewiński, S. Kamiński, Obywatelka polityka społeczna, Warszawa 2007.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M. Hill, Polityka społeczna we współczesnym świecie. Analiza porównawcza, Warszawa 2010.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Ubóstwo i wykluczenie społeczne. Badania. Metody. Wyniki, red. S. Golinowska, E. Tarkowska, I.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Topińska, Wydawnictwo Instytutu Pracy i Spraw Socjalnych, Warszawa 2005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Wykluczenie społeczne. Diagnoza, wymiary i kierunki badań, red. M. Pokrzywa, S. Wilk,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Uniwersytet Rzeszowski, Rzeszów 2013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T. Panek, Ubóstwo, wykluczenie społeczne i nierówności. Teoria i praktyka pomiaru, Warszawa 2011.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M. Siergiejuk (oprac.), Ubóstwo i wykluczenie społeczne w Polsce i innych krajach Unii Europejskiej w latach 2008-2016, Ministerstwo Rodziny, Pracy i Polityki Społecznej, Warszawa 20018.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S. Golinowska, Polityka wobec ubóstwa i wykluczenia społecznego w Polsce w minionym dwudziestoleciu, „Polityka Społeczna” 2010, nr 9, s. 7-13.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J. Mazur OSPPE (red.), Bezdomność. Szkice z socjologii, polityki społecznej i katolickiej nauki społecznej, Lublin 2006.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J. Damon, Wykluczenie, A. Kaprowicz (przekł.), Warszawa 2012.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Z. Bauman, Praca, konsumpcjonizm i nowi ubodzy, 2006, wyd. WAM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5df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semiHidden/>
    <w:unhideWhenUsed/>
    <w:rsid w:val="0063502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Markedcontent" w:customStyle="1">
    <w:name w:val="markedcontent"/>
    <w:basedOn w:val="DefaultParagraphFont"/>
    <w:qFormat/>
    <w:rsid w:val="004a2309"/>
    <w:rPr/>
  </w:style>
  <w:style w:type="character" w:styleId="Wyrnienie">
    <w:name w:val="Wyróżnienie"/>
    <w:basedOn w:val="DefaultParagraphFont"/>
    <w:uiPriority w:val="20"/>
    <w:qFormat/>
    <w:rsid w:val="000d00ae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b05df8"/>
    <w:pPr>
      <w:spacing w:before="0" w:after="140"/>
    </w:pPr>
    <w:rPr/>
  </w:style>
  <w:style w:type="paragraph" w:styleId="Lista">
    <w:name w:val="List"/>
    <w:basedOn w:val="Tretekstu"/>
    <w:rsid w:val="00b05df8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05df8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rsid w:val="00b05d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5E21-43F3-4A63-9A34-E436FD7F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Application>LibreOffice/7.2.4.1$Windows_X86_64 LibreOffice_project/27d75539669ac387bb498e35313b970b7fe9c4f9</Application>
  <AppVersion>15.0000</AppVersion>
  <Pages>4</Pages>
  <Words>1041</Words>
  <Characters>7373</Characters>
  <CharactersWithSpaces>8301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2021-10-18T10:37:00Z</dcterms:created>
  <dc:creator>Anna Łukasiewicz</dc:creator>
  <dc:description/>
  <dc:language>pl-PL</dc:language>
  <cp:lastModifiedBy/>
  <cp:lastPrinted>2023-02-21T10:48:00Z</cp:lastPrinted>
  <dcterms:modified xsi:type="dcterms:W3CDTF">2023-04-13T19:59:53Z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