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A24C4" w14:textId="77777777" w:rsidR="002C2BA1" w:rsidRDefault="005577C0">
      <w:pPr>
        <w:rPr>
          <w:b/>
          <w:bCs/>
        </w:rPr>
      </w:pPr>
      <w:r>
        <w:rPr>
          <w:b/>
          <w:bCs/>
        </w:rPr>
        <w:t xml:space="preserve">KARTA PRZEDMIOTU </w:t>
      </w:r>
    </w:p>
    <w:p w14:paraId="487140AE" w14:textId="4DEC9D5E" w:rsidR="002C2BA1" w:rsidRDefault="005577C0">
      <w:pPr>
        <w:rPr>
          <w:b/>
          <w:bCs/>
        </w:rPr>
      </w:pPr>
      <w:r>
        <w:rPr>
          <w:b/>
        </w:rPr>
        <w:t>Cykl kształcenia od roku akademickiego: 202</w:t>
      </w:r>
      <w:r w:rsidR="00B67627">
        <w:rPr>
          <w:b/>
        </w:rPr>
        <w:t>3</w:t>
      </w:r>
      <w:r>
        <w:rPr>
          <w:b/>
        </w:rPr>
        <w:t>/202</w:t>
      </w:r>
      <w:r w:rsidR="00B67627">
        <w:rPr>
          <w:b/>
        </w:rPr>
        <w:t>4</w:t>
      </w:r>
    </w:p>
    <w:p w14:paraId="3BCB2602" w14:textId="77777777" w:rsidR="002C2BA1" w:rsidRDefault="005577C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Dane podstawowe</w:t>
      </w:r>
    </w:p>
    <w:tbl>
      <w:tblPr>
        <w:tblW w:w="906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4532"/>
        <w:gridCol w:w="4530"/>
      </w:tblGrid>
      <w:tr w:rsidR="002C2BA1" w14:paraId="4408D1D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E98C" w14:textId="77777777" w:rsidR="002C2BA1" w:rsidRDefault="005577C0">
            <w:pPr>
              <w:widowControl w:val="0"/>
              <w:spacing w:after="0" w:line="240" w:lineRule="auto"/>
            </w:pPr>
            <w:r>
              <w:t>Nazwa przedmiotu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A35C" w14:textId="23CC0AA0" w:rsidR="002C2BA1" w:rsidRDefault="005577C0">
            <w:pPr>
              <w:widowControl w:val="0"/>
              <w:spacing w:after="0" w:line="240" w:lineRule="auto"/>
              <w:rPr>
                <w:rFonts w:ascii="Mangal" w:eastAsia="Microsoft YaHei" w:hAnsi="Mangal"/>
                <w:color w:val="000000"/>
                <w:lang w:eastAsia="pl-PL"/>
              </w:rPr>
            </w:pPr>
            <w:r>
              <w:t>Podstawy psychologii</w:t>
            </w:r>
          </w:p>
        </w:tc>
      </w:tr>
      <w:tr w:rsidR="002C2BA1" w:rsidRPr="00B67627" w14:paraId="2CB3C03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1C80" w14:textId="77777777" w:rsidR="002C2BA1" w:rsidRDefault="005577C0">
            <w:pPr>
              <w:widowControl w:val="0"/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0EBA" w14:textId="55B5D62D" w:rsidR="002C2BA1" w:rsidRDefault="00A519E1">
            <w:pPr>
              <w:widowControl w:val="0"/>
              <w:spacing w:after="0" w:line="240" w:lineRule="auto"/>
              <w:rPr>
                <w:lang w:val="en-GB"/>
              </w:rPr>
            </w:pPr>
            <w:r w:rsidRPr="00A519E1">
              <w:rPr>
                <w:rStyle w:val="tlid-translation"/>
                <w:lang w:val="en"/>
              </w:rPr>
              <w:t>Basics of psychology</w:t>
            </w:r>
          </w:p>
        </w:tc>
      </w:tr>
      <w:tr w:rsidR="002C2BA1" w14:paraId="71C1B77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3B13" w14:textId="77777777" w:rsidR="002C2BA1" w:rsidRDefault="005577C0">
            <w:pPr>
              <w:widowControl w:val="0"/>
              <w:spacing w:after="0" w:line="240" w:lineRule="auto"/>
            </w:pPr>
            <w:r>
              <w:t>Kierunek studiów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F384" w14:textId="64B21C25" w:rsidR="002C2BA1" w:rsidRDefault="00B67627">
            <w:pPr>
              <w:widowControl w:val="0"/>
              <w:spacing w:after="0" w:line="240" w:lineRule="auto"/>
            </w:pPr>
            <w:r>
              <w:t>Bezpieczeństwo Narodowe</w:t>
            </w:r>
          </w:p>
        </w:tc>
      </w:tr>
      <w:tr w:rsidR="002C2BA1" w14:paraId="76003A2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1A84" w14:textId="00660D2A" w:rsidR="002C2BA1" w:rsidRDefault="005577C0">
            <w:pPr>
              <w:widowControl w:val="0"/>
              <w:spacing w:after="0" w:line="240" w:lineRule="auto"/>
            </w:pPr>
            <w:r>
              <w:t>Poziom studiów (</w:t>
            </w:r>
            <w:r w:rsidR="00B67627">
              <w:t>studia 1-go stopnia</w:t>
            </w:r>
            <w:r>
              <w:t>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0735" w14:textId="2CB6B00E" w:rsidR="002C2BA1" w:rsidRDefault="005577C0">
            <w:pPr>
              <w:widowControl w:val="0"/>
              <w:spacing w:after="0" w:line="240" w:lineRule="auto"/>
            </w:pPr>
            <w:r>
              <w:t>I</w:t>
            </w:r>
            <w:r w:rsidR="00B67627">
              <w:t xml:space="preserve"> rok, semestr II</w:t>
            </w:r>
          </w:p>
        </w:tc>
      </w:tr>
      <w:tr w:rsidR="002C2BA1" w14:paraId="2F0BAE5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78A2" w14:textId="77777777" w:rsidR="002C2BA1" w:rsidRDefault="005577C0">
            <w:pPr>
              <w:widowControl w:val="0"/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9493" w14:textId="77777777" w:rsidR="002C2BA1" w:rsidRDefault="005577C0">
            <w:pPr>
              <w:widowControl w:val="0"/>
              <w:spacing w:after="0" w:line="240" w:lineRule="auto"/>
            </w:pPr>
            <w:r>
              <w:t>stacjonarne</w:t>
            </w:r>
          </w:p>
        </w:tc>
      </w:tr>
      <w:tr w:rsidR="002C2BA1" w14:paraId="421CCAD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F48C" w14:textId="77777777" w:rsidR="002C2BA1" w:rsidRDefault="005577C0">
            <w:pPr>
              <w:widowControl w:val="0"/>
              <w:spacing w:after="0" w:line="240" w:lineRule="auto"/>
            </w:pPr>
            <w:r>
              <w:t>Dyscyplina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95A0" w14:textId="76B3B33B" w:rsidR="002C2BA1" w:rsidRDefault="00B67627">
            <w:pPr>
              <w:widowControl w:val="0"/>
              <w:spacing w:after="0" w:line="240" w:lineRule="auto"/>
            </w:pPr>
            <w:r>
              <w:t>Nauki o bezpieczeństwie</w:t>
            </w:r>
          </w:p>
        </w:tc>
      </w:tr>
      <w:tr w:rsidR="002C2BA1" w14:paraId="7FE3B6A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0215" w14:textId="77777777" w:rsidR="002C2BA1" w:rsidRDefault="005577C0">
            <w:pPr>
              <w:widowControl w:val="0"/>
              <w:spacing w:after="0" w:line="240" w:lineRule="auto"/>
            </w:pPr>
            <w:r>
              <w:t>Język wykładowy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2B9" w14:textId="77777777" w:rsidR="002C2BA1" w:rsidRDefault="005577C0">
            <w:pPr>
              <w:widowControl w:val="0"/>
              <w:spacing w:after="0" w:line="240" w:lineRule="auto"/>
            </w:pPr>
            <w:r>
              <w:t>polski</w:t>
            </w:r>
          </w:p>
        </w:tc>
      </w:tr>
    </w:tbl>
    <w:p w14:paraId="5DE4293F" w14:textId="77777777" w:rsidR="002C2BA1" w:rsidRDefault="002C2BA1">
      <w:pPr>
        <w:spacing w:after="0"/>
      </w:pPr>
    </w:p>
    <w:tbl>
      <w:tblPr>
        <w:tblW w:w="906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4539"/>
        <w:gridCol w:w="4523"/>
      </w:tblGrid>
      <w:tr w:rsidR="002C2BA1" w14:paraId="19A9B05A" w14:textId="77777777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F6E" w14:textId="77777777" w:rsidR="002C2BA1" w:rsidRDefault="005577C0">
            <w:pPr>
              <w:widowControl w:val="0"/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44C3" w14:textId="27AB8E34" w:rsidR="002C2BA1" w:rsidRDefault="00A519E1">
            <w:pPr>
              <w:widowControl w:val="0"/>
              <w:spacing w:after="0" w:line="240" w:lineRule="auto"/>
            </w:pPr>
            <w:r>
              <w:t>d</w:t>
            </w:r>
            <w:r w:rsidR="005577C0">
              <w:t>r Andrzej Januszewski</w:t>
            </w:r>
          </w:p>
        </w:tc>
      </w:tr>
    </w:tbl>
    <w:p w14:paraId="1DDF396D" w14:textId="77777777" w:rsidR="002C2BA1" w:rsidRDefault="002C2BA1">
      <w:pPr>
        <w:spacing w:after="0"/>
      </w:pPr>
    </w:p>
    <w:tbl>
      <w:tblPr>
        <w:tblW w:w="906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2286"/>
        <w:gridCol w:w="2257"/>
        <w:gridCol w:w="2261"/>
        <w:gridCol w:w="2258"/>
      </w:tblGrid>
      <w:tr w:rsidR="002C2BA1" w14:paraId="2BF5677E" w14:textId="77777777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D514" w14:textId="77777777" w:rsidR="002C2BA1" w:rsidRDefault="005577C0">
            <w:pPr>
              <w:widowControl w:val="0"/>
              <w:spacing w:after="0" w:line="240" w:lineRule="auto"/>
              <w:jc w:val="center"/>
            </w:pPr>
            <w:r>
              <w:t>Forma zajęć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28E0" w14:textId="77777777" w:rsidR="002C2BA1" w:rsidRDefault="005577C0">
            <w:pPr>
              <w:widowControl w:val="0"/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CD39" w14:textId="77777777" w:rsidR="002C2BA1" w:rsidRDefault="005577C0">
            <w:pPr>
              <w:widowControl w:val="0"/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F839" w14:textId="77777777" w:rsidR="002C2BA1" w:rsidRDefault="005577C0">
            <w:pPr>
              <w:widowControl w:val="0"/>
              <w:spacing w:after="0" w:line="240" w:lineRule="auto"/>
              <w:jc w:val="center"/>
            </w:pPr>
            <w:r>
              <w:t>Punkty ECTS</w:t>
            </w:r>
          </w:p>
        </w:tc>
      </w:tr>
      <w:tr w:rsidR="002C2BA1" w14:paraId="13B8DE0E" w14:textId="77777777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1CE0" w14:textId="77777777" w:rsidR="002C2BA1" w:rsidRDefault="005577C0">
            <w:pPr>
              <w:widowControl w:val="0"/>
              <w:spacing w:after="0" w:line="240" w:lineRule="auto"/>
            </w:pPr>
            <w:r>
              <w:t>wykład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7785" w14:textId="77777777" w:rsidR="002C2BA1" w:rsidRDefault="005577C0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015D" w14:textId="6FA31588" w:rsidR="002C2BA1" w:rsidRDefault="00B67627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F5CE" w14:textId="77777777" w:rsidR="002C2BA1" w:rsidRDefault="005577C0" w:rsidP="00B67627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</w:tr>
    </w:tbl>
    <w:p w14:paraId="362B84D8" w14:textId="77777777" w:rsidR="002C2BA1" w:rsidRDefault="002C2BA1">
      <w:pPr>
        <w:spacing w:after="0"/>
      </w:pPr>
    </w:p>
    <w:tbl>
      <w:tblPr>
        <w:tblW w:w="906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2212"/>
        <w:gridCol w:w="6850"/>
      </w:tblGrid>
      <w:tr w:rsidR="002C2BA1" w14:paraId="27F369E4" w14:textId="77777777">
        <w:trPr>
          <w:trHeight w:val="863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306E" w14:textId="77777777" w:rsidR="002C2BA1" w:rsidRDefault="005577C0">
            <w:pPr>
              <w:widowControl w:val="0"/>
              <w:spacing w:after="0" w:line="240" w:lineRule="auto"/>
            </w:pPr>
            <w:r>
              <w:t>Wymagania wstępne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BD42" w14:textId="77777777" w:rsidR="002C2BA1" w:rsidRDefault="005577C0" w:rsidP="00254F54">
            <w:pPr>
              <w:widowControl w:val="0"/>
              <w:spacing w:after="0" w:line="240" w:lineRule="auto"/>
            </w:pPr>
            <w:r>
              <w:t>Otwartość na zdobywanie i pogłębianie wiedzy z zakresu psychologii: podstawowe pojęcia, praw</w:t>
            </w:r>
            <w:r w:rsidR="00254F54">
              <w:t xml:space="preserve">idłowości </w:t>
            </w:r>
            <w:r>
              <w:t>psychologi</w:t>
            </w:r>
            <w:r w:rsidR="00254F54">
              <w:t>czne</w:t>
            </w:r>
            <w:r>
              <w:t>, procesy orientacji i regulacji psychologicznej, zdrowie i zburzenia psychiczne</w:t>
            </w:r>
          </w:p>
        </w:tc>
      </w:tr>
    </w:tbl>
    <w:p w14:paraId="40320C4C" w14:textId="77777777" w:rsidR="002C2BA1" w:rsidRDefault="002C2BA1">
      <w:pPr>
        <w:spacing w:after="0"/>
      </w:pPr>
    </w:p>
    <w:p w14:paraId="5B0E897D" w14:textId="77777777" w:rsidR="002C2BA1" w:rsidRDefault="005577C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Cele kształcenia dla przedmiotu </w:t>
      </w:r>
    </w:p>
    <w:tbl>
      <w:tblPr>
        <w:tblW w:w="906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9062"/>
      </w:tblGrid>
      <w:tr w:rsidR="002C2BA1" w14:paraId="24A4CD66" w14:textId="77777777">
        <w:trPr>
          <w:trHeight w:val="163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5DFF" w14:textId="77777777" w:rsidR="002C2BA1" w:rsidRDefault="005577C0">
            <w:pPr>
              <w:widowControl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C1 – opanowanie ogólnej wiedzy z zakresu podstawowych procesów psychologicznych wypracowanych przez współczesną psychologię</w:t>
            </w:r>
          </w:p>
          <w:p w14:paraId="16CBD475" w14:textId="77777777" w:rsidR="002C2BA1" w:rsidRDefault="005577C0">
            <w:pPr>
              <w:widowControl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C2 – kształtowanie umiejętności aplikowania wiedzy psychologicznej do różnych sfer życia człowieka związanych z adaptacją i rozwojem osobistym</w:t>
            </w:r>
          </w:p>
          <w:p w14:paraId="24A257A9" w14:textId="77777777" w:rsidR="002C2BA1" w:rsidRDefault="005577C0">
            <w:pPr>
              <w:widowControl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C3 – kształtowanie krytycznego ustosunkowania do podejmowanych zagadnień oraz</w:t>
            </w:r>
          </w:p>
          <w:p w14:paraId="0309A8FE" w14:textId="77777777" w:rsidR="002C2BA1" w:rsidRDefault="005577C0">
            <w:pPr>
              <w:widowControl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poczucia odpowiedzialności za praktyczne wykorzystanie posiadanej wiedzy</w:t>
            </w:r>
          </w:p>
        </w:tc>
      </w:tr>
    </w:tbl>
    <w:p w14:paraId="03F2773A" w14:textId="77777777" w:rsidR="002C2BA1" w:rsidRDefault="002C2BA1">
      <w:pPr>
        <w:spacing w:after="0"/>
      </w:pPr>
    </w:p>
    <w:p w14:paraId="07D4931D" w14:textId="77777777" w:rsidR="002C2BA1" w:rsidRDefault="005577C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Efekty uczenia się dla przedmiotu wraz z odniesieniem do efektów kierunkowych</w:t>
      </w:r>
    </w:p>
    <w:tbl>
      <w:tblPr>
        <w:tblW w:w="906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1091"/>
        <w:gridCol w:w="5834"/>
        <w:gridCol w:w="2137"/>
      </w:tblGrid>
      <w:tr w:rsidR="002C2BA1" w14:paraId="1C504835" w14:textId="77777777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6501" w14:textId="77777777" w:rsidR="002C2BA1" w:rsidRDefault="005577C0">
            <w:pPr>
              <w:widowControl w:val="0"/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83F2" w14:textId="77777777" w:rsidR="002C2BA1" w:rsidRDefault="005577C0">
            <w:pPr>
              <w:widowControl w:val="0"/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B7AE" w14:textId="77777777" w:rsidR="002C2BA1" w:rsidRDefault="005577C0">
            <w:pPr>
              <w:widowControl w:val="0"/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2C2BA1" w14:paraId="3D950C8D" w14:textId="77777777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E35B" w14:textId="77777777" w:rsidR="002C2BA1" w:rsidRDefault="005577C0">
            <w:pPr>
              <w:widowControl w:val="0"/>
              <w:spacing w:after="0" w:line="240" w:lineRule="auto"/>
              <w:jc w:val="center"/>
            </w:pPr>
            <w:r>
              <w:t xml:space="preserve">WIEDZA: </w:t>
            </w:r>
            <w:r>
              <w:rPr>
                <w:b/>
              </w:rPr>
              <w:t>absolwent zna i rozumie</w:t>
            </w:r>
          </w:p>
        </w:tc>
      </w:tr>
      <w:tr w:rsidR="002C2BA1" w14:paraId="5985BFDF" w14:textId="77777777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45AE" w14:textId="77777777" w:rsidR="002C2BA1" w:rsidRDefault="005577C0">
            <w:pPr>
              <w:widowControl w:val="0"/>
              <w:spacing w:after="0" w:line="240" w:lineRule="auto"/>
            </w:pPr>
            <w:r>
              <w:t>W_01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F07D" w14:textId="77777777" w:rsidR="002C2BA1" w:rsidRDefault="005577C0">
            <w:pPr>
              <w:widowControl w:val="0"/>
              <w:spacing w:after="0" w:line="240" w:lineRule="auto"/>
            </w:pPr>
            <w:r>
              <w:t>rolę refleksji filozoficznej w kształtowaniu kultury duchowej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C1CD" w14:textId="77777777" w:rsidR="002C2BA1" w:rsidRDefault="005577C0">
            <w:pPr>
              <w:pStyle w:val="western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K_W01</w:t>
            </w:r>
          </w:p>
        </w:tc>
      </w:tr>
      <w:tr w:rsidR="002C2BA1" w14:paraId="4AE14B4D" w14:textId="77777777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A526" w14:textId="77777777" w:rsidR="002C2BA1" w:rsidRDefault="005577C0">
            <w:pPr>
              <w:widowControl w:val="0"/>
              <w:spacing w:after="0" w:line="240" w:lineRule="auto"/>
            </w:pPr>
            <w:r>
              <w:t>W_02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AC85" w14:textId="77777777" w:rsidR="002C2BA1" w:rsidRDefault="005577C0">
            <w:pPr>
              <w:widowControl w:val="0"/>
              <w:spacing w:after="0" w:line="240" w:lineRule="auto"/>
            </w:pPr>
            <w:r>
              <w:t>ma podstawową wiedzę o miejscu i znaczeniu filozofii/psychologii w relacji do teologii, nauk formalnych, humanistycznych, przyrodniczych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6520" w14:textId="77777777" w:rsidR="002C2BA1" w:rsidRDefault="005577C0">
            <w:pPr>
              <w:pStyle w:val="Stopka"/>
              <w:widowControl w:val="0"/>
              <w:jc w:val="center"/>
            </w:pPr>
            <w:r>
              <w:t>K_W02</w:t>
            </w:r>
          </w:p>
        </w:tc>
      </w:tr>
      <w:tr w:rsidR="002C2BA1" w14:paraId="2464A99A" w14:textId="77777777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982C" w14:textId="77777777" w:rsidR="002C2BA1" w:rsidRDefault="005577C0">
            <w:pPr>
              <w:widowControl w:val="0"/>
              <w:spacing w:after="0" w:line="240" w:lineRule="auto"/>
              <w:jc w:val="center"/>
            </w:pPr>
            <w:r>
              <w:t xml:space="preserve">UMIEJĘTNOŚCI: </w:t>
            </w:r>
            <w:r>
              <w:rPr>
                <w:b/>
              </w:rPr>
              <w:t>absolwent potrafi</w:t>
            </w:r>
          </w:p>
        </w:tc>
      </w:tr>
      <w:tr w:rsidR="002C2BA1" w14:paraId="2ED452DB" w14:textId="77777777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35B6" w14:textId="77777777" w:rsidR="002C2BA1" w:rsidRDefault="005577C0">
            <w:pPr>
              <w:widowControl w:val="0"/>
              <w:spacing w:after="0" w:line="240" w:lineRule="auto"/>
            </w:pPr>
            <w:r>
              <w:t>U_01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6CDF" w14:textId="77777777" w:rsidR="002C2BA1" w:rsidRDefault="005577C0">
            <w:pPr>
              <w:pStyle w:val="Bezodstpw"/>
              <w:widowControl w:val="0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wyszukiwać, analizować, oceniać, selekcjonować i wykorzystywać informację ze źródeł drukowanych i elektronicznych oraz formułować na tej podstawie sądy krytyczne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741E" w14:textId="77777777" w:rsidR="002C2BA1" w:rsidRDefault="005577C0">
            <w:pPr>
              <w:widowControl w:val="0"/>
              <w:spacing w:after="0" w:line="240" w:lineRule="auto"/>
              <w:jc w:val="center"/>
            </w:pPr>
            <w:r>
              <w:t>K_U01</w:t>
            </w:r>
          </w:p>
        </w:tc>
      </w:tr>
      <w:tr w:rsidR="002C2BA1" w14:paraId="0EE7E8CF" w14:textId="77777777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58A1" w14:textId="77777777" w:rsidR="002C2BA1" w:rsidRDefault="005577C0">
            <w:pPr>
              <w:widowControl w:val="0"/>
              <w:spacing w:after="0" w:line="240" w:lineRule="auto"/>
            </w:pPr>
            <w:r>
              <w:t>U_02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CD63" w14:textId="77777777" w:rsidR="002C2BA1" w:rsidRDefault="005577C0">
            <w:pPr>
              <w:widowControl w:val="0"/>
              <w:spacing w:after="0" w:line="240" w:lineRule="auto"/>
              <w:rPr>
                <w:rFonts w:eastAsia="Times New Roman"/>
                <w:kern w:val="2"/>
                <w:lang w:eastAsia="ar-SA"/>
              </w:rPr>
            </w:pPr>
            <w:r>
              <w:rPr>
                <w:rFonts w:eastAsia="Times New Roman"/>
                <w:kern w:val="2"/>
                <w:lang w:eastAsia="ar-SA"/>
              </w:rPr>
              <w:t>umie samodzielnie zdobywać wiedzę i rozwijać umiejętności badawcze oraz podejmować autonomiczne działania zmierzające do rozwijania zdolności i kierowania własną karierą zawodową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31F2" w14:textId="77777777" w:rsidR="002C2BA1" w:rsidRDefault="005577C0">
            <w:pPr>
              <w:pStyle w:val="Akapitzlist1"/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K_U03</w:t>
            </w:r>
          </w:p>
        </w:tc>
      </w:tr>
      <w:tr w:rsidR="002C2BA1" w14:paraId="3F6B9D9E" w14:textId="77777777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0325" w14:textId="77777777" w:rsidR="002C2BA1" w:rsidRDefault="005577C0">
            <w:pPr>
              <w:widowControl w:val="0"/>
              <w:spacing w:after="0" w:line="240" w:lineRule="auto"/>
            </w:pPr>
            <w:r>
              <w:lastRenderedPageBreak/>
              <w:t>U_03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9A40" w14:textId="77777777" w:rsidR="002C2BA1" w:rsidRDefault="005577C0">
            <w:pPr>
              <w:pStyle w:val="Bezodstpw"/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posiada umiejętność pisania streszczeń oraz prostych rozpraw w języku, w którym prowadzony jest kierunek studiów, z wykorzystaniem literatury przedmiotu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742D" w14:textId="77777777" w:rsidR="002C2BA1" w:rsidRDefault="005577C0">
            <w:pPr>
              <w:pStyle w:val="Akapitzlist1"/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K_U07</w:t>
            </w:r>
          </w:p>
        </w:tc>
      </w:tr>
      <w:tr w:rsidR="002C2BA1" w14:paraId="42F1FB2C" w14:textId="77777777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83E0" w14:textId="77777777" w:rsidR="002C2BA1" w:rsidRDefault="005577C0">
            <w:pPr>
              <w:widowControl w:val="0"/>
              <w:spacing w:after="0" w:line="240" w:lineRule="auto"/>
              <w:jc w:val="center"/>
            </w:pPr>
            <w:r>
              <w:t xml:space="preserve">KOMPETENCJE SPOŁECZNE: </w:t>
            </w:r>
            <w:r>
              <w:rPr>
                <w:b/>
              </w:rPr>
              <w:t>absolwent jest gotów do</w:t>
            </w:r>
          </w:p>
        </w:tc>
      </w:tr>
      <w:tr w:rsidR="002C2BA1" w14:paraId="421D29EA" w14:textId="77777777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95CF" w14:textId="77777777" w:rsidR="002C2BA1" w:rsidRDefault="005577C0">
            <w:pPr>
              <w:widowControl w:val="0"/>
              <w:spacing w:after="0" w:line="240" w:lineRule="auto"/>
            </w:pPr>
            <w:r>
              <w:t>K_01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356" w14:textId="77777777" w:rsidR="002C2BA1" w:rsidRDefault="005577C0">
            <w:pPr>
              <w:widowControl w:val="0"/>
              <w:spacing w:after="0" w:line="240" w:lineRule="auto"/>
            </w:pPr>
            <w:r>
              <w:t>określania priorytetów służących realizacji określonego przez siebie lub innych zadania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CB9D" w14:textId="77777777" w:rsidR="002C2BA1" w:rsidRDefault="005577C0">
            <w:pPr>
              <w:widowControl w:val="0"/>
              <w:spacing w:after="0" w:line="240" w:lineRule="auto"/>
              <w:jc w:val="center"/>
            </w:pPr>
            <w:r>
              <w:t>K_K01</w:t>
            </w:r>
          </w:p>
        </w:tc>
      </w:tr>
      <w:tr w:rsidR="002C2BA1" w14:paraId="36220FE4" w14:textId="77777777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D4B7" w14:textId="77777777" w:rsidR="002C2BA1" w:rsidRDefault="005577C0">
            <w:pPr>
              <w:widowControl w:val="0"/>
              <w:spacing w:after="0" w:line="240" w:lineRule="auto"/>
            </w:pPr>
            <w:r>
              <w:t>K_02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611A" w14:textId="77777777" w:rsidR="002C2BA1" w:rsidRDefault="005577C0">
            <w:pPr>
              <w:widowControl w:val="0"/>
              <w:spacing w:after="0" w:line="240" w:lineRule="auto"/>
            </w:pPr>
            <w:r>
              <w:t>dokonywania pogłębionej analizy sytuacji i problemów oraz samodzielnego formułowania propozycji ich rozwiązania oraz zasięgania opinii ekspertów w uzasadnionych przypadkach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D638" w14:textId="77777777" w:rsidR="002C2BA1" w:rsidRDefault="005577C0">
            <w:pPr>
              <w:widowControl w:val="0"/>
              <w:tabs>
                <w:tab w:val="left" w:pos="5670"/>
              </w:tabs>
              <w:spacing w:after="0" w:line="240" w:lineRule="auto"/>
              <w:jc w:val="center"/>
            </w:pPr>
            <w:r>
              <w:t>K_K02</w:t>
            </w:r>
          </w:p>
        </w:tc>
      </w:tr>
    </w:tbl>
    <w:p w14:paraId="53C866BC" w14:textId="77777777" w:rsidR="002C2BA1" w:rsidRDefault="002C2BA1">
      <w:pPr>
        <w:rPr>
          <w:b/>
          <w:bCs/>
        </w:rPr>
      </w:pPr>
    </w:p>
    <w:p w14:paraId="4A1A0A05" w14:textId="77777777" w:rsidR="002C2BA1" w:rsidRDefault="005577C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Opis przedmiotu/ treści programowe</w:t>
      </w:r>
    </w:p>
    <w:tbl>
      <w:tblPr>
        <w:tblW w:w="906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9062"/>
      </w:tblGrid>
      <w:tr w:rsidR="002C2BA1" w14:paraId="14126D58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45D8" w14:textId="77777777" w:rsidR="002C2BA1" w:rsidRDefault="005577C0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t>Obszary poznania psychologicznego; stany zewnętrzne i wewnętrzne, cechy indywidualne i wspólne.</w:t>
            </w:r>
          </w:p>
          <w:p w14:paraId="53275C1D" w14:textId="77777777" w:rsidR="002C2BA1" w:rsidRDefault="005577C0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t>Typy poznania psychologicznego (pełne, aspektowe, obiektywne, subiektywne); Poznanie psychologiczne w aspekcie stanu i procesu.</w:t>
            </w:r>
          </w:p>
          <w:p w14:paraId="2805ACE9" w14:textId="77777777" w:rsidR="002C2BA1" w:rsidRDefault="005577C0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t>Założenia systemowe psychologii behawiorystycznej, etapy rozwoju behawioryzmu, przedstawiciele; Rola kar i nagród w systemie behawiorystycznym, ich rodzaje i funkcje w kształtowaniu zachowań; Metody terapii behawioralnej; Poczucie lokalizacji kontroli według J. Rottera.</w:t>
            </w:r>
          </w:p>
          <w:p w14:paraId="7CC74174" w14:textId="77777777" w:rsidR="002C2BA1" w:rsidRDefault="005577C0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t>Człowiek w ujęciu koncepcji socjobiologicznej; konflikt natura vs. kultura; Altruizm krewniaczy i odwzajemniony rozumiany w perspektywie socjobiologicznej.</w:t>
            </w:r>
          </w:p>
          <w:p w14:paraId="0327050B" w14:textId="77777777" w:rsidR="002C2BA1" w:rsidRDefault="005577C0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t>Poznawcza koncepcja człowieka; założenia systemowe, przedstawiciele; Konstrukt osobisty: istota, geneza, funkcje; Istota sterowania zewnętrznego i wewnętrznego; Dysonans poznawczy: pojęcie, geneza i funkcje dysonansu poznawczego; Proces motywacyjny w ujęciu psychologii poznawczej.</w:t>
            </w:r>
          </w:p>
          <w:p w14:paraId="0AF91AE4" w14:textId="77777777" w:rsidR="002C2BA1" w:rsidRDefault="005577C0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t>Psychodynamiczna koncepcja człowieka; modelu psychiki wg Z. Freuda; istota konfliktu podstawowego; przedstawiciele i tezy psychoanalizy kulturowej; psychologia głębi, archetypy i symbole.</w:t>
            </w:r>
          </w:p>
          <w:p w14:paraId="11895089" w14:textId="77777777" w:rsidR="002C2BA1" w:rsidRDefault="005577C0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t>Ego dojrzałe vs obciążone mechanizmami obronnymi, przegląd mechanizmów obronnych; geneza i natura kompleksów (np. Edypa, Elektry); narcyzm i neurotyczność.</w:t>
            </w:r>
          </w:p>
          <w:p w14:paraId="5BE3489D" w14:textId="77777777" w:rsidR="002C2BA1" w:rsidRDefault="005577C0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t>Tezy systemowe humanistycznej koncepcji człowieka (nurt personalistyczny, np. C. Rogers, A. Maslow, i nurt egzystencjalny, np. V. Frankl, K. Jaspers); Istota i rola dylematów egzystencjalnych w rozwoju człowieka.</w:t>
            </w:r>
          </w:p>
          <w:p w14:paraId="39658A1C" w14:textId="77777777" w:rsidR="002C2BA1" w:rsidRDefault="005577C0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t>Uczenie: Istota oraz efekty uczenia się bazujące na warunkowaniu klasycznym i instrumentalnym; procesy generalizacji i różnicowania bodźców; konsekwencje i trudności różnicowania; uczenia się metodą wglądową.</w:t>
            </w:r>
          </w:p>
          <w:p w14:paraId="077038E1" w14:textId="77777777" w:rsidR="002C2BA1" w:rsidRDefault="005577C0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t>Czynniki sprzyjające efektywnemu uczeniu się, w tym prawa R. Yerkesa - M. Dodsona; lęk a efektywność uczenia.</w:t>
            </w:r>
          </w:p>
          <w:p w14:paraId="7742C802" w14:textId="77777777" w:rsidR="002C2BA1" w:rsidRDefault="005577C0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t>Procesy regulacji psychicznej: emocje i motywacje; podstawowe tezy teorii emocji i motywacji; główne klasyfikacje potrzeb; geneza i następstwa struktury potrzeb. Rola wartości w procesie motywacyjnym.</w:t>
            </w:r>
          </w:p>
          <w:p w14:paraId="57FFDE60" w14:textId="77777777" w:rsidR="002C2BA1" w:rsidRDefault="005577C0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t>Frustracja: pojęcie, przyczyny i konsekwencje frustracji; podstawowe reakcje na frustracje; następstwa frustracji; konflikty motywacyjne w ujęciu J. Dollarda i N. Millera.</w:t>
            </w:r>
          </w:p>
          <w:p w14:paraId="0E02E737" w14:textId="77777777" w:rsidR="002C2BA1" w:rsidRDefault="005577C0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t xml:space="preserve">Stres: Psycho-fizjologiczny model stresu według H.Selyego; Poznawczo-transakcyjny paradygmat radzenia sobie ze stresem w ujęciu R. Lazarusa; Gospodarowanie zasobami a </w:t>
            </w:r>
            <w:r>
              <w:lastRenderedPageBreak/>
              <w:t>stres; teoria zachowania zasobów w ujęciu S. Hobfolla .</w:t>
            </w:r>
          </w:p>
          <w:p w14:paraId="206CD065" w14:textId="77777777" w:rsidR="002C2BA1" w:rsidRDefault="005577C0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t>Procesy orientacji psychicznej: pamięć, rodzaje pamięci, cykle pamięciowe; uwaga, rodzaje uwagi; myślenie, struktura i fazy myślenia, reguły sterujące myśleniem; proces twórczy.</w:t>
            </w:r>
          </w:p>
          <w:p w14:paraId="09837B00" w14:textId="77777777" w:rsidR="002C2BA1" w:rsidRDefault="005577C0">
            <w:pPr>
              <w:pStyle w:val="Akapitzlist"/>
              <w:widowControl w:val="0"/>
              <w:numPr>
                <w:ilvl w:val="0"/>
                <w:numId w:val="3"/>
              </w:numPr>
            </w:pPr>
            <w:r>
              <w:t>Norma psychologiczna w aspekcie jakościowym i ilościowym; Zaburzenia psychiczne, kryteria klasyfikacji zaburzeń; objawy wybranych zaburzeń.</w:t>
            </w:r>
          </w:p>
        </w:tc>
      </w:tr>
    </w:tbl>
    <w:p w14:paraId="21F9813E" w14:textId="77777777" w:rsidR="002C2BA1" w:rsidRDefault="002C2BA1">
      <w:pPr>
        <w:rPr>
          <w:b/>
          <w:bCs/>
        </w:rPr>
      </w:pPr>
    </w:p>
    <w:p w14:paraId="7BDFEACE" w14:textId="77777777" w:rsidR="002C2BA1" w:rsidRDefault="005577C0">
      <w:pPr>
        <w:pStyle w:val="Akapitzlist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Metody realizacji i weryfikacji efektów uczenia się</w:t>
      </w:r>
    </w:p>
    <w:tbl>
      <w:tblPr>
        <w:tblW w:w="906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1091"/>
        <w:gridCol w:w="2631"/>
        <w:gridCol w:w="2806"/>
        <w:gridCol w:w="2534"/>
      </w:tblGrid>
      <w:tr w:rsidR="002C2BA1" w14:paraId="694486CA" w14:textId="77777777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E562" w14:textId="77777777" w:rsidR="002C2BA1" w:rsidRDefault="005577C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Symbol efektu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C6E1" w14:textId="77777777" w:rsidR="002C2BA1" w:rsidRDefault="005577C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Metody dydaktyczne</w:t>
            </w:r>
          </w:p>
          <w:p w14:paraId="5D8D7D41" w14:textId="77777777" w:rsidR="002C2BA1" w:rsidRDefault="002C2BA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0673" w14:textId="77777777" w:rsidR="002C2BA1" w:rsidRDefault="005577C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Metody weryfikacji</w:t>
            </w:r>
          </w:p>
          <w:p w14:paraId="7A032977" w14:textId="77777777" w:rsidR="002C2BA1" w:rsidRDefault="002C2BA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A334" w14:textId="77777777" w:rsidR="002C2BA1" w:rsidRDefault="005577C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Sposoby dokumentacji</w:t>
            </w:r>
          </w:p>
          <w:p w14:paraId="3E33EE2A" w14:textId="77777777" w:rsidR="002C2BA1" w:rsidRDefault="002C2BA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C2BA1" w14:paraId="1B50B023" w14:textId="77777777"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E2CE" w14:textId="77777777" w:rsidR="002C2BA1" w:rsidRDefault="005577C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WIEDZA</w:t>
            </w:r>
          </w:p>
        </w:tc>
      </w:tr>
      <w:tr w:rsidR="002C2BA1" w14:paraId="680F0279" w14:textId="77777777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E425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W_01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001C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Wykład konwencjonalny, Praca z tekstem,</w:t>
            </w:r>
          </w:p>
          <w:p w14:paraId="53831381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Dyskusja dydaktyczna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1F71" w14:textId="77777777" w:rsidR="002C2BA1" w:rsidRDefault="00152E9A" w:rsidP="00152E9A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Praca egzaminacyjna pisemna (lub egzamin ustny)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1B40" w14:textId="77777777" w:rsidR="00254F54" w:rsidRDefault="00254F54" w:rsidP="00254F54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Oceniona praca egzaminacyjna (lub odpowiedzi ustnej);</w:t>
            </w:r>
          </w:p>
          <w:p w14:paraId="720940FC" w14:textId="77777777" w:rsidR="002C2BA1" w:rsidRDefault="00254F54" w:rsidP="00254F54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Zapis w arkuszu ocen</w:t>
            </w:r>
          </w:p>
        </w:tc>
      </w:tr>
      <w:tr w:rsidR="002C2BA1" w14:paraId="1F72C0C6" w14:textId="77777777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D0C6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W_02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F639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Wykład konwencjonalny, Praca z tekstem,</w:t>
            </w:r>
          </w:p>
          <w:p w14:paraId="5521CEAF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Dyskusja dydaktyczna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F195" w14:textId="77777777" w:rsidR="002C2BA1" w:rsidRDefault="00152E9A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Praca egzaminacyjna pisemna (lub egzamin ustny)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AB15" w14:textId="77777777" w:rsidR="00254F54" w:rsidRDefault="00254F54" w:rsidP="00254F54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Oceniona praca egzaminacyjna (lub odpowiedzi ustnej);</w:t>
            </w:r>
          </w:p>
          <w:p w14:paraId="5F82292E" w14:textId="77777777" w:rsidR="002C2BA1" w:rsidRDefault="00254F54" w:rsidP="00254F54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Zapis w arkuszu ocen</w:t>
            </w:r>
          </w:p>
        </w:tc>
      </w:tr>
      <w:tr w:rsidR="002C2BA1" w14:paraId="700E60F0" w14:textId="77777777"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3776" w14:textId="77777777" w:rsidR="002C2BA1" w:rsidRDefault="005577C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UMIEJĘTNOŚCI</w:t>
            </w:r>
          </w:p>
        </w:tc>
      </w:tr>
      <w:tr w:rsidR="002C2BA1" w14:paraId="59DC815C" w14:textId="77777777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C46E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U_01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A9DE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Wykład konwencjonalny, Praca z tekstem,</w:t>
            </w:r>
          </w:p>
          <w:p w14:paraId="6D3E97DE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Dyskusja dydaktyczna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00FC" w14:textId="77777777" w:rsidR="002C2BA1" w:rsidRDefault="00152E9A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Praca egzaminacyjna pisemna (lub egzamin ustny) </w:t>
            </w:r>
            <w:r w:rsidR="005577C0">
              <w:rPr>
                <w:color w:val="000000"/>
              </w:rPr>
              <w:t>Analiza problemów psychol.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7539" w14:textId="77777777" w:rsidR="00254F54" w:rsidRDefault="00254F54" w:rsidP="00254F54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Oceniona praca egzaminacyjna (lub odpowiedzi ustnej);</w:t>
            </w:r>
          </w:p>
          <w:p w14:paraId="7A84F5F4" w14:textId="77777777" w:rsidR="002C2BA1" w:rsidRDefault="00254F54" w:rsidP="00254F54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Zapis w arkuszu ocen</w:t>
            </w:r>
          </w:p>
        </w:tc>
      </w:tr>
      <w:tr w:rsidR="002C2BA1" w14:paraId="5839AFE1" w14:textId="77777777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79AA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U_02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6764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Wykład konwencjonalny, Praca z tekstem,</w:t>
            </w:r>
          </w:p>
          <w:p w14:paraId="57265240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Dyskusja dydaktyczna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42E1" w14:textId="77777777" w:rsidR="002C2BA1" w:rsidRDefault="00152E9A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Praca egzaminacyjna pisemna (lub egzamin ustny) </w:t>
            </w:r>
            <w:r w:rsidR="005577C0">
              <w:rPr>
                <w:color w:val="000000"/>
              </w:rPr>
              <w:t>Analiza problemów psychol.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A594" w14:textId="77777777" w:rsidR="00254F54" w:rsidRDefault="00254F54" w:rsidP="00254F54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Oceniona praca egzaminacyjna (lub odpowiedzi ustnej);</w:t>
            </w:r>
          </w:p>
          <w:p w14:paraId="0584F1B7" w14:textId="77777777" w:rsidR="002C2BA1" w:rsidRDefault="00254F54" w:rsidP="00254F54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Zapis w arkuszu ocen</w:t>
            </w:r>
          </w:p>
        </w:tc>
      </w:tr>
      <w:tr w:rsidR="002C2BA1" w14:paraId="09F13061" w14:textId="77777777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1FA2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U_03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5BF9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Wykład konwencjonalny, Praca z tekstem,</w:t>
            </w:r>
          </w:p>
          <w:p w14:paraId="28FC3C4B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Dyskusja dydaktyczna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E51B" w14:textId="77777777" w:rsidR="002C2BA1" w:rsidRDefault="00152E9A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Praca egzaminacyjna pisemna (lub egzamin ustny) </w:t>
            </w:r>
            <w:r w:rsidR="005577C0">
              <w:rPr>
                <w:color w:val="000000"/>
              </w:rPr>
              <w:t>Analiza problemów psychol.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312C" w14:textId="77777777" w:rsidR="00254F54" w:rsidRDefault="00254F54" w:rsidP="00254F54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Oceniona praca egzaminacyjna (lub odpowiedzi ustnej);</w:t>
            </w:r>
          </w:p>
          <w:p w14:paraId="7D6E4244" w14:textId="77777777" w:rsidR="002C2BA1" w:rsidRDefault="00254F54" w:rsidP="00254F54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Zapis w arkuszu ocen</w:t>
            </w:r>
          </w:p>
        </w:tc>
      </w:tr>
      <w:tr w:rsidR="002C2BA1" w14:paraId="2E08B70D" w14:textId="77777777"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AE84" w14:textId="77777777" w:rsidR="002C2BA1" w:rsidRDefault="005577C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KOMPETENCJE SPOŁECZNE</w:t>
            </w:r>
          </w:p>
        </w:tc>
      </w:tr>
      <w:tr w:rsidR="002C2BA1" w14:paraId="21FF56AA" w14:textId="77777777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30F0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K_01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180B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Wykład konwencjonalny, Praca z tekstem,</w:t>
            </w:r>
          </w:p>
          <w:p w14:paraId="63FC21F4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Dyskusja dydaktyczna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842D" w14:textId="77777777" w:rsidR="002C2BA1" w:rsidRDefault="00152E9A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Praca egzaminacyjna pisemna (lub egzamin ustny) </w:t>
            </w:r>
            <w:r w:rsidR="005577C0">
              <w:rPr>
                <w:color w:val="000000"/>
              </w:rPr>
              <w:t>Analiza problemów psychol.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99D4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Oceniona praca egzaminacyjna</w:t>
            </w:r>
            <w:r w:rsidR="00152E9A">
              <w:rPr>
                <w:color w:val="000000"/>
              </w:rPr>
              <w:t xml:space="preserve"> (lub </w:t>
            </w:r>
            <w:r w:rsidR="00254F54">
              <w:rPr>
                <w:color w:val="000000"/>
              </w:rPr>
              <w:t>odpowiedzi ustnej);</w:t>
            </w:r>
          </w:p>
          <w:p w14:paraId="20100793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Zapis w arkuszu ocen</w:t>
            </w:r>
          </w:p>
        </w:tc>
      </w:tr>
      <w:tr w:rsidR="002C2BA1" w14:paraId="5019A312" w14:textId="77777777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7D71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K_02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2F0C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Wykład konwencjonalny, Praca z tekstem,</w:t>
            </w:r>
          </w:p>
          <w:p w14:paraId="75FA8E69" w14:textId="77777777" w:rsidR="002C2BA1" w:rsidRDefault="005577C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Dyskusja dydaktyczna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550C" w14:textId="77777777" w:rsidR="002C2BA1" w:rsidRDefault="00152E9A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Praca egzaminacyjna pisemna (lub egzamin ustny) </w:t>
            </w:r>
            <w:r w:rsidR="005577C0">
              <w:rPr>
                <w:color w:val="000000"/>
              </w:rPr>
              <w:t>Analiza problemów psychol.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845A" w14:textId="77777777" w:rsidR="00254F54" w:rsidRDefault="00254F54" w:rsidP="00254F54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Oceniona praca egzaminacyjna (lub odpowiedzi ustnej);</w:t>
            </w:r>
          </w:p>
          <w:p w14:paraId="3607461D" w14:textId="77777777" w:rsidR="002C2BA1" w:rsidRDefault="00254F54" w:rsidP="00254F54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Zapis w arkuszu ocen</w:t>
            </w:r>
          </w:p>
        </w:tc>
      </w:tr>
    </w:tbl>
    <w:p w14:paraId="2EE13C50" w14:textId="77777777" w:rsidR="002C2BA1" w:rsidRPr="008E7865" w:rsidRDefault="002C2BA1">
      <w:pPr>
        <w:pStyle w:val="Akapitzlist"/>
        <w:ind w:left="1080"/>
        <w:rPr>
          <w:b/>
          <w:bCs/>
        </w:rPr>
      </w:pPr>
    </w:p>
    <w:p w14:paraId="11D3A4C8" w14:textId="77777777" w:rsidR="002C2BA1" w:rsidRDefault="005577C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Kryteria oceny, wagi…</w:t>
      </w:r>
    </w:p>
    <w:tbl>
      <w:tblPr>
        <w:tblW w:w="906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2347"/>
        <w:gridCol w:w="2667"/>
        <w:gridCol w:w="4048"/>
      </w:tblGrid>
      <w:tr w:rsidR="002C2BA1" w14:paraId="674354A1" w14:textId="77777777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3D5B" w14:textId="77777777" w:rsidR="002C2BA1" w:rsidRDefault="005577C0">
            <w:pPr>
              <w:widowControl w:val="0"/>
              <w:spacing w:before="48" w:after="48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FCECE" w14:textId="77777777" w:rsidR="002C2BA1" w:rsidRDefault="005577C0">
            <w:pPr>
              <w:widowControl w:val="0"/>
              <w:spacing w:before="48" w:after="48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Kryteria oceny</w:t>
            </w:r>
          </w:p>
        </w:tc>
        <w:tc>
          <w:tcPr>
            <w:tcW w:w="4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B3B1" w14:textId="77777777" w:rsidR="002C2BA1" w:rsidRDefault="002C2BA1">
            <w:pPr>
              <w:widowControl w:val="0"/>
              <w:spacing w:before="48" w:after="48" w:line="240" w:lineRule="atLeast"/>
              <w:rPr>
                <w:b/>
                <w:bCs/>
              </w:rPr>
            </w:pPr>
          </w:p>
        </w:tc>
      </w:tr>
      <w:tr w:rsidR="002C2BA1" w14:paraId="7E2B3305" w14:textId="77777777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A1B2" w14:textId="77777777" w:rsidR="002C2BA1" w:rsidRDefault="005577C0">
            <w:pPr>
              <w:widowControl w:val="0"/>
              <w:spacing w:before="48" w:after="48" w:line="240" w:lineRule="atLeast"/>
            </w:pPr>
            <w:r>
              <w:rPr>
                <w:b/>
                <w:bCs/>
              </w:rPr>
              <w:t>bardzo dobra (5)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F125" w14:textId="77777777" w:rsidR="002C2BA1" w:rsidRDefault="005577C0">
            <w:pPr>
              <w:widowControl w:val="0"/>
              <w:spacing w:before="48" w:after="48" w:line="240" w:lineRule="atLeast"/>
            </w:pPr>
            <w:r>
              <w:t>student realizuje zakładane efekty kształcenia w stopniu bardzo dobrym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FD39" w14:textId="77777777" w:rsidR="002C2BA1" w:rsidRDefault="005577C0">
            <w:pPr>
              <w:widowControl w:val="0"/>
              <w:spacing w:before="48" w:after="48" w:line="240" w:lineRule="atLeast"/>
            </w:pPr>
            <w:r>
              <w:t>wykazuje znajomość treści kształcenia na poziomie 91-100 %</w:t>
            </w:r>
          </w:p>
        </w:tc>
      </w:tr>
      <w:tr w:rsidR="002C2BA1" w14:paraId="7AF82184" w14:textId="77777777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3350" w14:textId="77777777" w:rsidR="002C2BA1" w:rsidRDefault="005577C0">
            <w:pPr>
              <w:widowControl w:val="0"/>
              <w:spacing w:before="48" w:after="48" w:line="240" w:lineRule="atLeast"/>
            </w:pPr>
            <w:r>
              <w:rPr>
                <w:b/>
                <w:bCs/>
              </w:rPr>
              <w:lastRenderedPageBreak/>
              <w:t>ponad dobra (4,5)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5E7F" w14:textId="77777777" w:rsidR="002C2BA1" w:rsidRDefault="005577C0">
            <w:pPr>
              <w:widowControl w:val="0"/>
              <w:spacing w:before="48" w:after="48" w:line="240" w:lineRule="atLeast"/>
            </w:pPr>
            <w:r>
              <w:t>student realizuje zakładane efekty kształcenia w stopniu ponad dobrym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378F" w14:textId="77777777" w:rsidR="002C2BA1" w:rsidRDefault="005577C0">
            <w:pPr>
              <w:widowControl w:val="0"/>
              <w:spacing w:before="48" w:after="48" w:line="240" w:lineRule="atLeast"/>
            </w:pPr>
            <w:r>
              <w:t>wykazuje znajomość treści kształcenia na poziomie 86-90 %</w:t>
            </w:r>
          </w:p>
        </w:tc>
      </w:tr>
      <w:tr w:rsidR="002C2BA1" w14:paraId="73B9678E" w14:textId="77777777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CA7A" w14:textId="77777777" w:rsidR="002C2BA1" w:rsidRDefault="005577C0">
            <w:pPr>
              <w:widowControl w:val="0"/>
              <w:spacing w:before="48" w:after="48" w:line="240" w:lineRule="atLeast"/>
            </w:pPr>
            <w:r>
              <w:rPr>
                <w:b/>
                <w:bCs/>
              </w:rPr>
              <w:t>dobra</w:t>
            </w:r>
            <w:r>
              <w:t xml:space="preserve"> </w:t>
            </w:r>
            <w:r>
              <w:rPr>
                <w:b/>
                <w:bCs/>
              </w:rPr>
              <w:t>(4)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782C" w14:textId="77777777" w:rsidR="002C2BA1" w:rsidRDefault="005577C0">
            <w:pPr>
              <w:widowControl w:val="0"/>
              <w:spacing w:before="48" w:after="48" w:line="240" w:lineRule="atLeast"/>
            </w:pPr>
            <w:r>
              <w:t>student realizuje zakładane efekty kształcenia w stopniu dobrym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FF41" w14:textId="77777777" w:rsidR="002C2BA1" w:rsidRDefault="005577C0">
            <w:pPr>
              <w:widowControl w:val="0"/>
              <w:spacing w:before="48" w:after="48" w:line="240" w:lineRule="atLeast"/>
            </w:pPr>
            <w:r>
              <w:t>wykazuje znajomość treści kształcenia na poziomie 71-85%</w:t>
            </w:r>
          </w:p>
        </w:tc>
      </w:tr>
      <w:tr w:rsidR="002C2BA1" w14:paraId="115EE1A2" w14:textId="77777777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B809" w14:textId="77777777" w:rsidR="002C2BA1" w:rsidRDefault="005577C0">
            <w:pPr>
              <w:widowControl w:val="0"/>
              <w:spacing w:before="48" w:after="48" w:line="240" w:lineRule="atLeast"/>
            </w:pPr>
            <w:r>
              <w:rPr>
                <w:b/>
                <w:bCs/>
              </w:rPr>
              <w:t>dość dobra</w:t>
            </w:r>
            <w:r>
              <w:t xml:space="preserve"> </w:t>
            </w:r>
            <w:r>
              <w:rPr>
                <w:b/>
                <w:bCs/>
              </w:rPr>
              <w:t>(3,5)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F814" w14:textId="77777777" w:rsidR="002C2BA1" w:rsidRDefault="005577C0">
            <w:pPr>
              <w:widowControl w:val="0"/>
              <w:spacing w:before="48" w:after="48" w:line="240" w:lineRule="atLeast"/>
            </w:pPr>
            <w:r>
              <w:t>student realizuje zakładane efekty kształcenia w stopniu dość dobrym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E3B2" w14:textId="77777777" w:rsidR="002C2BA1" w:rsidRDefault="005577C0">
            <w:pPr>
              <w:widowControl w:val="0"/>
              <w:spacing w:before="48" w:after="48" w:line="240" w:lineRule="atLeast"/>
            </w:pPr>
            <w:r>
              <w:t>wykazuje znajomość treści kształcenia na poziomie 66-70%</w:t>
            </w:r>
          </w:p>
        </w:tc>
      </w:tr>
      <w:tr w:rsidR="002C2BA1" w14:paraId="6DC74494" w14:textId="77777777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BFA6" w14:textId="77777777" w:rsidR="002C2BA1" w:rsidRDefault="005577C0">
            <w:pPr>
              <w:widowControl w:val="0"/>
              <w:spacing w:before="48" w:after="48" w:line="240" w:lineRule="atLeast"/>
            </w:pPr>
            <w:r>
              <w:rPr>
                <w:b/>
                <w:bCs/>
              </w:rPr>
              <w:t>dostateczna (3)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F4D6" w14:textId="77777777" w:rsidR="002C2BA1" w:rsidRDefault="005577C0">
            <w:pPr>
              <w:widowControl w:val="0"/>
              <w:spacing w:before="48" w:after="48" w:line="240" w:lineRule="atLeast"/>
            </w:pPr>
            <w:r>
              <w:t>student realizuje zakładane efekty kształcenia w stopniu dostatecznym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6BB2" w14:textId="77777777" w:rsidR="002C2BA1" w:rsidRDefault="005577C0">
            <w:pPr>
              <w:widowControl w:val="0"/>
              <w:spacing w:before="48" w:after="48" w:line="240" w:lineRule="atLeast"/>
            </w:pPr>
            <w:r>
              <w:t>wykazuje znajomość treści kształcenia na poziomie 51-65%</w:t>
            </w:r>
          </w:p>
        </w:tc>
      </w:tr>
      <w:tr w:rsidR="002C2BA1" w14:paraId="31DDE63D" w14:textId="77777777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DC5A" w14:textId="77777777" w:rsidR="002C2BA1" w:rsidRDefault="005577C0">
            <w:pPr>
              <w:widowControl w:val="0"/>
              <w:spacing w:before="48" w:after="48" w:line="240" w:lineRule="atLeast"/>
            </w:pPr>
            <w:r>
              <w:rPr>
                <w:b/>
                <w:bCs/>
              </w:rPr>
              <w:t>niedostateczna (2)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2277" w14:textId="77777777" w:rsidR="002C2BA1" w:rsidRDefault="005577C0">
            <w:pPr>
              <w:widowControl w:val="0"/>
              <w:spacing w:before="48" w:after="48" w:line="240" w:lineRule="atLeast"/>
            </w:pPr>
            <w:r>
              <w:t>student realizuje zakładane efekty kształcenia w stopniu niedostatecznym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0ACB" w14:textId="77777777" w:rsidR="002C2BA1" w:rsidRDefault="005577C0">
            <w:pPr>
              <w:widowControl w:val="0"/>
              <w:spacing w:before="48" w:after="48" w:line="240" w:lineRule="atLeast"/>
            </w:pPr>
            <w:r>
              <w:t>wykazuje znajomość treści kształcenia na poziomie poniżej 51%</w:t>
            </w:r>
          </w:p>
        </w:tc>
      </w:tr>
    </w:tbl>
    <w:p w14:paraId="28D6797E" w14:textId="77777777" w:rsidR="002C2BA1" w:rsidRDefault="002C2BA1">
      <w:pPr>
        <w:rPr>
          <w:b/>
          <w:bCs/>
        </w:rPr>
      </w:pPr>
    </w:p>
    <w:p w14:paraId="46FFAD9D" w14:textId="77777777" w:rsidR="002C2BA1" w:rsidRDefault="005577C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Obciążenie pracą studenta</w:t>
      </w:r>
    </w:p>
    <w:tbl>
      <w:tblPr>
        <w:tblW w:w="906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4539"/>
        <w:gridCol w:w="4523"/>
      </w:tblGrid>
      <w:tr w:rsidR="002C2BA1" w14:paraId="64A0CE8E" w14:textId="77777777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4DE1" w14:textId="77777777" w:rsidR="002C2BA1" w:rsidRDefault="005577C0">
            <w:pPr>
              <w:widowControl w:val="0"/>
              <w:spacing w:after="0" w:line="240" w:lineRule="auto"/>
            </w:pPr>
            <w:r>
              <w:t>Forma aktywności studenta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9584" w14:textId="77777777" w:rsidR="002C2BA1" w:rsidRDefault="005577C0">
            <w:pPr>
              <w:widowControl w:val="0"/>
              <w:spacing w:after="0" w:line="240" w:lineRule="auto"/>
            </w:pPr>
            <w:r>
              <w:t>Liczba godzin</w:t>
            </w:r>
          </w:p>
        </w:tc>
      </w:tr>
      <w:tr w:rsidR="002C2BA1" w14:paraId="4D77186F" w14:textId="77777777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031E" w14:textId="77777777" w:rsidR="002C2BA1" w:rsidRDefault="005577C0">
            <w:pPr>
              <w:widowControl w:val="0"/>
              <w:spacing w:after="0" w:line="240" w:lineRule="auto"/>
            </w:pPr>
            <w:r>
              <w:t>Liczba godzin kontaktowych z nauczycielem</w:t>
            </w:r>
          </w:p>
          <w:p w14:paraId="75814E17" w14:textId="77777777" w:rsidR="002C2BA1" w:rsidRDefault="002C2BA1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D165" w14:textId="77777777" w:rsidR="002C2BA1" w:rsidRDefault="005577C0">
            <w:pPr>
              <w:widowControl w:val="0"/>
              <w:spacing w:after="0" w:line="240" w:lineRule="auto"/>
            </w:pPr>
            <w:r>
              <w:t>30</w:t>
            </w:r>
          </w:p>
        </w:tc>
      </w:tr>
      <w:tr w:rsidR="002C2BA1" w14:paraId="23F9A400" w14:textId="77777777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4731" w14:textId="77777777" w:rsidR="002C2BA1" w:rsidRDefault="005577C0">
            <w:pPr>
              <w:widowControl w:val="0"/>
              <w:spacing w:after="0" w:line="240" w:lineRule="auto"/>
            </w:pPr>
            <w:r>
              <w:t>Liczba godzin indywidualnej pracy studenta</w:t>
            </w:r>
          </w:p>
          <w:p w14:paraId="7F452014" w14:textId="77777777" w:rsidR="002C2BA1" w:rsidRDefault="002C2BA1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9415" w14:textId="77777777" w:rsidR="002C2BA1" w:rsidRDefault="005577C0">
            <w:pPr>
              <w:widowControl w:val="0"/>
              <w:spacing w:after="0" w:line="240" w:lineRule="auto"/>
            </w:pPr>
            <w:r>
              <w:t>60</w:t>
            </w:r>
          </w:p>
        </w:tc>
      </w:tr>
    </w:tbl>
    <w:p w14:paraId="3B155A95" w14:textId="77777777" w:rsidR="002C2BA1" w:rsidRDefault="002C2BA1">
      <w:pPr>
        <w:spacing w:after="0"/>
        <w:rPr>
          <w:b/>
          <w:bCs/>
        </w:rPr>
      </w:pPr>
    </w:p>
    <w:p w14:paraId="3D40E404" w14:textId="77777777" w:rsidR="002C2BA1" w:rsidRDefault="005577C0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Literatura</w:t>
      </w:r>
    </w:p>
    <w:tbl>
      <w:tblPr>
        <w:tblW w:w="906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9062"/>
      </w:tblGrid>
      <w:tr w:rsidR="002C2BA1" w14:paraId="0800D4B1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37C7" w14:textId="77777777" w:rsidR="002C2BA1" w:rsidRDefault="005577C0">
            <w:pPr>
              <w:widowControl w:val="0"/>
              <w:spacing w:after="0" w:line="240" w:lineRule="auto"/>
            </w:pPr>
            <w:r>
              <w:t>Literatura podstawowa</w:t>
            </w:r>
          </w:p>
        </w:tc>
      </w:tr>
      <w:tr w:rsidR="002C2BA1" w14:paraId="754F65F7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4678" w14:textId="35E8020B" w:rsidR="002C2BA1" w:rsidRDefault="005577C0">
            <w:pPr>
              <w:pStyle w:val="Akapitzlist"/>
              <w:widowControl w:val="0"/>
              <w:numPr>
                <w:ilvl w:val="0"/>
                <w:numId w:val="2"/>
              </w:numPr>
            </w:pPr>
            <w:r>
              <w:t>Januszewski, A. (1998). Procesualne aspekty normy psychologicznej. W: Z. Uchnast (red.). Norma psychologiczna. Perspektywy spojrzeń. Lublin: Tow</w:t>
            </w:r>
            <w:r w:rsidR="004963E6">
              <w:t>.</w:t>
            </w:r>
            <w:r>
              <w:t xml:space="preserve"> Naukowe KUL, ss. 41-58.</w:t>
            </w:r>
          </w:p>
          <w:p w14:paraId="5D583DF6" w14:textId="77777777" w:rsidR="002C2BA1" w:rsidRDefault="005577C0">
            <w:pPr>
              <w:pStyle w:val="Akapitzlist"/>
              <w:widowControl w:val="0"/>
              <w:numPr>
                <w:ilvl w:val="0"/>
                <w:numId w:val="2"/>
              </w:numPr>
            </w:pPr>
            <w:r>
              <w:t>Łukaszewski, W. (2000). Psychologiczne koncepcje człowieka. W: J. Strelau (red.). Psychologia. Podręcznik akademicki. Podstawy psychologii, Tom 1. Gdańsk: Gdańskie Wydawnictwo Psychologiczne. Rozdział 2, s. 67-92.</w:t>
            </w:r>
          </w:p>
          <w:p w14:paraId="1D4DF470" w14:textId="77777777" w:rsidR="002C2BA1" w:rsidRDefault="005577C0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</w:pPr>
            <w:r>
              <w:t>Stachowski, R., Dobroczyński, B. (2008). Historia psychologii - od Wundta do czasów najnowszych. W: J. Strelau, D. Doliński (red.). Psychologia. Podręcznik akademicki. Tom 1. Gdańsk: Gdańskie Wydawnictwo Psychologiczne. Rozdział 2, ss. 73-135.</w:t>
            </w:r>
          </w:p>
          <w:p w14:paraId="52A74002" w14:textId="77777777" w:rsidR="002C2BA1" w:rsidRDefault="005577C0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Strelau, J. (red.) (2000). Psychologia. Podręcznik akademicki. Podstawy psychologii, Tom 1. Gdańsk: Gdańskie Wydawnictwo Psychologiczne.</w:t>
            </w:r>
          </w:p>
        </w:tc>
      </w:tr>
      <w:tr w:rsidR="002C2BA1" w14:paraId="78E0D2BE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9B63" w14:textId="77777777" w:rsidR="002C2BA1" w:rsidRDefault="005577C0">
            <w:pPr>
              <w:widowControl w:val="0"/>
              <w:spacing w:after="0" w:line="240" w:lineRule="auto"/>
            </w:pPr>
            <w:r>
              <w:t>Literatura uzupełniająca</w:t>
            </w:r>
          </w:p>
        </w:tc>
      </w:tr>
      <w:tr w:rsidR="002C2BA1" w14:paraId="159A4691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C28D" w14:textId="77777777" w:rsidR="002C2BA1" w:rsidRDefault="005577C0">
            <w:pPr>
              <w:pStyle w:val="Akapitzlist"/>
              <w:widowControl w:val="0"/>
              <w:numPr>
                <w:ilvl w:val="0"/>
                <w:numId w:val="4"/>
              </w:numPr>
            </w:pPr>
            <w:r>
              <w:t>Brzeziński, J., Toeplitz-Winiewska, Z. (2008). Etyczne problemy działalności praktycznej, edukacyjnej i naukowej psychologa. W: J. Strelau, D. Doliński (red.). Psychologia. Podręcznik akademicki. Tom 1. Gdańsk: Gdańskie Wydawnictwo Psychologiczne. Rozdział 3, ss. 137-74.</w:t>
            </w:r>
          </w:p>
          <w:p w14:paraId="329191FC" w14:textId="77777777" w:rsidR="002C2BA1" w:rsidRDefault="005577C0">
            <w:pPr>
              <w:pStyle w:val="Akapitzlist"/>
              <w:widowControl w:val="0"/>
              <w:numPr>
                <w:ilvl w:val="0"/>
                <w:numId w:val="4"/>
              </w:numPr>
            </w:pPr>
            <w:r>
              <w:t>Grobler, A., Koczanowicz, L. (2008). Elementy filozofii dla psychologów. W: J. Strelau, D. Doliński (red.). Psychologia. Podręcznik akademicki. Tom 1. Gdańsk: Gdańskie Wydawnictwo Psychologiczne. Rozdział 1, ss. 29-72.</w:t>
            </w:r>
          </w:p>
        </w:tc>
      </w:tr>
    </w:tbl>
    <w:p w14:paraId="5A91F03B" w14:textId="77777777" w:rsidR="002C2BA1" w:rsidRDefault="002C2BA1" w:rsidP="00A519E1">
      <w:pPr>
        <w:spacing w:after="0"/>
        <w:rPr>
          <w:b/>
          <w:bCs/>
        </w:rPr>
      </w:pPr>
    </w:p>
    <w:sectPr w:rsidR="002C2BA1" w:rsidSect="00D24DB2">
      <w:headerReference w:type="default" r:id="rId8"/>
      <w:footerReference w:type="default" r:id="rId9"/>
      <w:pgSz w:w="11906" w:h="16838"/>
      <w:pgMar w:top="1417" w:right="1417" w:bottom="1417" w:left="1417" w:header="680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278D4" w14:textId="77777777" w:rsidR="00D24DB2" w:rsidRDefault="00D24DB2">
      <w:pPr>
        <w:spacing w:after="0" w:line="240" w:lineRule="auto"/>
      </w:pPr>
      <w:r>
        <w:separator/>
      </w:r>
    </w:p>
  </w:endnote>
  <w:endnote w:type="continuationSeparator" w:id="0">
    <w:p w14:paraId="70E9E2E9" w14:textId="77777777" w:rsidR="00D24DB2" w:rsidRDefault="00D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15524285"/>
      <w:docPartObj>
        <w:docPartGallery w:val="Page Numbers (Bottom of Page)"/>
        <w:docPartUnique/>
      </w:docPartObj>
    </w:sdtPr>
    <w:sdtContent>
      <w:p w14:paraId="25DC87F0" w14:textId="77777777" w:rsidR="002C2BA1" w:rsidRDefault="005577C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4F54">
          <w:rPr>
            <w:noProof/>
          </w:rPr>
          <w:t>5</w:t>
        </w:r>
        <w:r>
          <w:fldChar w:fldCharType="end"/>
        </w:r>
      </w:p>
    </w:sdtContent>
  </w:sdt>
  <w:p w14:paraId="1857D8BC" w14:textId="77777777" w:rsidR="002C2BA1" w:rsidRDefault="002C2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67DB5" w14:textId="77777777" w:rsidR="00D24DB2" w:rsidRDefault="00D24DB2">
      <w:pPr>
        <w:spacing w:after="0" w:line="240" w:lineRule="auto"/>
      </w:pPr>
      <w:r>
        <w:separator/>
      </w:r>
    </w:p>
  </w:footnote>
  <w:footnote w:type="continuationSeparator" w:id="0">
    <w:p w14:paraId="77BFFCFA" w14:textId="77777777" w:rsidR="00D24DB2" w:rsidRDefault="00D2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A7838" w14:textId="77777777" w:rsidR="002C2BA1" w:rsidRDefault="005577C0">
    <w:pPr>
      <w:pStyle w:val="Nagwek"/>
      <w:jc w:val="right"/>
      <w:rPr>
        <w:i/>
        <w:iCs/>
      </w:rPr>
    </w:pPr>
    <w:r>
      <w:rPr>
        <w:i/>
        <w:iCs/>
      </w:rPr>
      <w:t>Załącznik nr 5</w:t>
    </w:r>
  </w:p>
  <w:p w14:paraId="3202C0D4" w14:textId="77777777" w:rsidR="002C2BA1" w:rsidRDefault="002C2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6E651F"/>
    <w:multiLevelType w:val="multilevel"/>
    <w:tmpl w:val="5CA237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421393"/>
    <w:multiLevelType w:val="multilevel"/>
    <w:tmpl w:val="4B94D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 w:color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73D2B31"/>
    <w:multiLevelType w:val="multilevel"/>
    <w:tmpl w:val="7E9A48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 w:color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8616475"/>
    <w:multiLevelType w:val="multilevel"/>
    <w:tmpl w:val="312E19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 w:color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544022E"/>
    <w:multiLevelType w:val="multilevel"/>
    <w:tmpl w:val="8FC29E8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86218839">
    <w:abstractNumId w:val="4"/>
  </w:num>
  <w:num w:numId="2" w16cid:durableId="1608350523">
    <w:abstractNumId w:val="2"/>
  </w:num>
  <w:num w:numId="3" w16cid:durableId="324746044">
    <w:abstractNumId w:val="3"/>
  </w:num>
  <w:num w:numId="4" w16cid:durableId="485097924">
    <w:abstractNumId w:val="1"/>
  </w:num>
  <w:num w:numId="5" w16cid:durableId="171770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A1"/>
    <w:rsid w:val="0005586D"/>
    <w:rsid w:val="00152E9A"/>
    <w:rsid w:val="00254F54"/>
    <w:rsid w:val="002C2BA1"/>
    <w:rsid w:val="002D39B6"/>
    <w:rsid w:val="004963E6"/>
    <w:rsid w:val="005577C0"/>
    <w:rsid w:val="008E7865"/>
    <w:rsid w:val="009C5147"/>
    <w:rsid w:val="00A519E1"/>
    <w:rsid w:val="00B67627"/>
    <w:rsid w:val="00D2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9D0C"/>
  <w15:docId w15:val="{9D0F6FB0-91A6-407D-BE11-140781E9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A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B8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A268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7B4BC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481B8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9A268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7B4BCB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tabulatory">
    <w:name w:val="tabulatory"/>
    <w:basedOn w:val="Domylnaczcionkaakapitu"/>
    <w:uiPriority w:val="99"/>
    <w:qFormat/>
    <w:rsid w:val="00D406F6"/>
  </w:style>
  <w:style w:type="character" w:customStyle="1" w:styleId="czeinternetowe">
    <w:name w:val="Łącze internetowe"/>
    <w:basedOn w:val="Domylnaczcionkaakapitu"/>
    <w:uiPriority w:val="99"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uiPriority w:val="99"/>
    <w:qFormat/>
    <w:rsid w:val="003C65DA"/>
  </w:style>
  <w:style w:type="character" w:customStyle="1" w:styleId="luchili">
    <w:name w:val="luc_hili"/>
    <w:basedOn w:val="Domylnaczcionkaakapitu"/>
    <w:uiPriority w:val="99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2F2CBC"/>
    <w:rPr>
      <w:rFonts w:ascii="Courier New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uiPriority w:val="99"/>
    <w:qFormat/>
    <w:rsid w:val="002F2CBC"/>
  </w:style>
  <w:style w:type="character" w:customStyle="1" w:styleId="value">
    <w:name w:val="value"/>
    <w:basedOn w:val="Domylnaczcionkaakapitu"/>
    <w:uiPriority w:val="99"/>
    <w:qFormat/>
    <w:rsid w:val="00481B82"/>
  </w:style>
  <w:style w:type="character" w:customStyle="1" w:styleId="key">
    <w:name w:val="key"/>
    <w:basedOn w:val="Domylnaczcionkaakapitu"/>
    <w:uiPriority w:val="99"/>
    <w:qFormat/>
    <w:rsid w:val="00481B82"/>
  </w:style>
  <w:style w:type="character" w:customStyle="1" w:styleId="FootnoteTextChar">
    <w:name w:val="Footnote Text Char"/>
    <w:basedOn w:val="Domylnaczcionkaakapitu"/>
    <w:uiPriority w:val="99"/>
    <w:semiHidden/>
    <w:qFormat/>
    <w:rsid w:val="00CA0E6E"/>
    <w:rPr>
      <w:rFonts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rsid w:val="00013B15"/>
    <w:rPr>
      <w:rFonts w:ascii="Calibri" w:hAnsi="Calibri" w:cs="Calibri"/>
      <w:sz w:val="22"/>
      <w:szCs w:val="22"/>
      <w:lang w:val="pl-PL" w:eastAsia="en-US"/>
    </w:rPr>
  </w:style>
  <w:style w:type="character" w:customStyle="1" w:styleId="tlid-translation">
    <w:name w:val="tlid-translation"/>
    <w:basedOn w:val="Domylnaczcionkaakapitu"/>
    <w:qFormat/>
    <w:rsid w:val="00C65551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TekstpodstawowyZnak">
    <w:name w:val="Tekst podstawowy Znak"/>
    <w:qFormat/>
    <w:rPr>
      <w:rFonts w:ascii="Algerian" w:eastAsia="Algerian" w:hAnsi="Algerian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estern">
    <w:name w:val="western"/>
    <w:basedOn w:val="Normalny"/>
    <w:uiPriority w:val="99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Default">
    <w:name w:val="Default"/>
    <w:uiPriority w:val="99"/>
    <w:qFormat/>
    <w:rsid w:val="007841B3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semiHidden/>
    <w:qFormat/>
    <w:rsid w:val="002F2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6650C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6650C3"/>
    <w:pPr>
      <w:spacing w:after="0" w:line="100" w:lineRule="atLeast"/>
    </w:pPr>
    <w:rPr>
      <w:kern w:val="2"/>
      <w:sz w:val="24"/>
      <w:szCs w:val="24"/>
      <w:lang w:eastAsia="ar-SA"/>
    </w:rPr>
  </w:style>
  <w:style w:type="paragraph" w:customStyle="1" w:styleId="card-text">
    <w:name w:val="card-text"/>
    <w:basedOn w:val="Normalny"/>
    <w:uiPriority w:val="99"/>
    <w:qFormat/>
    <w:rsid w:val="00481B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qFormat/>
    <w:rsid w:val="00013B15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3B15"/>
  </w:style>
  <w:style w:type="paragraph" w:customStyle="1" w:styleId="Definicja">
    <w:name w:val="Definicja"/>
    <w:basedOn w:val="Normalny"/>
    <w:qFormat/>
    <w:pPr>
      <w:spacing w:before="120" w:after="120"/>
      <w:ind w:left="993" w:right="284" w:hanging="284"/>
      <w:contextualSpacing/>
      <w:jc w:val="both"/>
    </w:pPr>
  </w:style>
  <w:style w:type="paragraph" w:customStyle="1" w:styleId="Akapitzwyky">
    <w:name w:val="Akapit zwykły"/>
    <w:basedOn w:val="Normalny"/>
    <w:qFormat/>
    <w:pPr>
      <w:spacing w:line="360" w:lineRule="exact"/>
      <w:ind w:firstLine="709"/>
      <w:jc w:val="both"/>
    </w:pPr>
    <w:rPr>
      <w:lang w:eastAsia="ar-SA"/>
    </w:rPr>
  </w:style>
  <w:style w:type="paragraph" w:styleId="Cytat">
    <w:name w:val="Quote"/>
    <w:qFormat/>
    <w:pPr>
      <w:spacing w:before="120" w:after="240"/>
      <w:ind w:left="709" w:right="567"/>
      <w:jc w:val="both"/>
    </w:pPr>
    <w:rPr>
      <w:rFonts w:eastAsia="0" w:cs="Liberation Serif"/>
      <w:lang w:val="en-US" w:eastAsia="ar-SA"/>
    </w:rPr>
  </w:style>
  <w:style w:type="paragraph" w:customStyle="1" w:styleId="Akapitzwykyskompresowany">
    <w:name w:val="Akapit zwykły skompresowany"/>
    <w:qFormat/>
    <w:pPr>
      <w:ind w:firstLine="709"/>
      <w:jc w:val="both"/>
    </w:pPr>
    <w:rPr>
      <w:rFonts w:eastAsia="0" w:cs="Liberation Serif"/>
      <w:lang w:eastAsia="ar-SA"/>
    </w:rPr>
  </w:style>
  <w:style w:type="paragraph" w:customStyle="1" w:styleId="Cytatskompresowany">
    <w:name w:val="Cytat skompresowany"/>
    <w:qFormat/>
    <w:pPr>
      <w:spacing w:before="120" w:after="240"/>
      <w:ind w:left="709" w:right="567"/>
      <w:jc w:val="both"/>
    </w:pPr>
    <w:rPr>
      <w:rFonts w:eastAsia="0" w:cs="Liberation Serif"/>
      <w:sz w:val="20"/>
      <w:szCs w:val="20"/>
      <w:lang w:val="en-US" w:eastAsia="ar-SA"/>
    </w:rPr>
  </w:style>
  <w:style w:type="paragraph" w:styleId="Bibliografia">
    <w:name w:val="Bibliography"/>
    <w:basedOn w:val="Normalny"/>
    <w:qFormat/>
    <w:pPr>
      <w:spacing w:line="360" w:lineRule="exact"/>
      <w:ind w:left="709" w:hanging="709"/>
      <w:jc w:val="both"/>
    </w:pPr>
    <w:rPr>
      <w:i/>
    </w:rPr>
  </w:style>
  <w:style w:type="table" w:styleId="Tabela-Siatka">
    <w:name w:val="Table Grid"/>
    <w:basedOn w:val="Standardowy"/>
    <w:uiPriority w:val="99"/>
    <w:rsid w:val="00732E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A1B1-B052-4580-905F-D7F6E638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Anna Łukasiewicz</dc:creator>
  <dc:description/>
  <cp:lastModifiedBy>Andrzej Januszewski</cp:lastModifiedBy>
  <cp:revision>4</cp:revision>
  <dcterms:created xsi:type="dcterms:W3CDTF">2024-04-11T17:57:00Z</dcterms:created>
  <dcterms:modified xsi:type="dcterms:W3CDTF">2024-04-11T18:12:00Z</dcterms:modified>
  <dc:language>pl-PL</dc:language>
</cp:coreProperties>
</file>