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44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Seminarium magisterskie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Graduate Seminar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II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Język 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21"/>
      </w:tblGrid>
      <w:tr>
        <w:trPr/>
        <w:tc>
          <w:tcPr>
            <w:tcW w:w="4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Dr hab. Agnieszka Łukasik-Turecka, prof. KUL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28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120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I-IV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Podstawowa wiedza w zakresie nauk społecznych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C1 - zapoznanie z zasadami pisania pracy magisterskiej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C2 - zapoznanie ze specyfiką wpływu mediów na stosunki międzynarodowe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5833"/>
        <w:gridCol w:w="2138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Zna interdyscyplinarny charakter wiedzy z dziedziny nauk społecznych, zwłaszcza w obszarze  nauk o polityce i administracji oraz nauk o komunikacji społecznej i mediach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K_W01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Rozumie znaczenie praw własności intelektualnej oraz wynikających z tego konsekwencji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K_W07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Potrafi analizować, diagnozować, prognozować zagadnienia odnoszące się do medialnych aspektów stosunków międzynarodowych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K_U01, K_U03,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Potrafi identyfikować zagrożenia dla medialnych aspektów stosunków międzynarodowych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K_U04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U_03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Potrafi przygotować pracę seminaryjną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K_U05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Jest gotów do stosowania zasad etyki zawodowej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K_K01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Jest świadomy znaczenia wiedzy specjalistycznej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K_K03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- Omówienie zasad pisania pracy magisterskiej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- Wybór tematu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- Dobór metod badawczych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- Dobór literatury, budowa bibliografii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- Dyskusja nad strukturą pracy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- Prezentacja gotowych fragmentów pracy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- Przygotowanie końcowej wersji pracy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47"/>
        <w:gridCol w:w="2783"/>
        <w:gridCol w:w="2540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Praca seminaryjna, udział w konferencjach o tematyce nawiązującej do tematyki seminarium, (zajęcia mogą być realizowane hybrydowo)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Zaliczenie przedmiotu (hybrydowe)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Praca badawcza pod kierunkiem (zajęcia mogą być realizowane hybrydowo)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Zaliczenie przedmiotu (hybrydowe)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Dyskusja (zajęcia mogą być realizowane hybrydowo)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Zaliczenie (hybrydowe)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Dyskusja (zajęcia mogą być realizowane hybrydowo)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Zaliczenie (hybrydowe)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U_03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Analiza tekstu (zajęcia mogą być realizowane hybrydowo)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Zaliczenie (hybrydowe)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Dyskusja (zajęcia mogą być realizowane hybrydowo)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Zaliczenie (hybrydowe)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Dyskusja, udział w konferencji o tematyce nawiązującej do realizowanych zajęć (zajęcia mogą być realizowane hybrydowo)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Zaliczenie (hybrydowe)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>
          <w:rFonts w:ascii="Calibri" w:hAnsi="Calibri"/>
          <w:color w:val="000000"/>
        </w:rPr>
      </w:pPr>
      <w:r>
        <w:rPr>
          <w:color w:val="000000"/>
        </w:rPr>
        <w:t xml:space="preserve">Zaliczenie seminarium jest możliwe po spełnieniu wymagań podanych przez Prowadzącą i złożeniu przez Studenta wniosku o zatwierdzenie tematu pracy dyplomowej w terminie wymaganym przez regulamin studiów i zapisy przyjęte na Wydziale </w:t>
      </w:r>
    </w:p>
    <w:p>
      <w:pPr>
        <w:pStyle w:val="Normal"/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4522"/>
      </w:tblGrid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pl-PL" w:eastAsia="en-US" w:bidi="ar-SA"/>
              </w:rPr>
              <w:t>120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pl-PL" w:eastAsia="en-US" w:bidi="ar-SA"/>
              </w:rPr>
              <w:t>600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1. E. Babbie., Podstawy badań społecznych, przekł. W. Betkiewicz i in., Wydawnictwo Naukowe PWN, Warszawa 2008.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2. W. D. Roger, J. R. Dominic, Mass media. Metody badań, Wydawnictwo Uniwersytetu Jagiellońskiego, Kraków 2008.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3. R. Zenderowski, Technika pisania prac magisterskich, CeDeWu, Warszawa 2005.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bookmarkStart w:id="0" w:name="_Hlk12790138"/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1. </w:t>
            </w:r>
            <w:bookmarkEnd w:id="0"/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D. Lindsay, Dobre rady dla piszących teksty naukowe, Wrocław 1995.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2. S. Urban, W. Ładoński, Jak napisać dobrą pracę magisterską, Wydawnictwo Akademii Ekonomicznej w Wrocławiu, Wrocław 2001.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3. J. Sztumski, Wstęp do metod i technik badań społecznych, „Śląsk”, Katowice 1999.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 w:customStyle="1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67E9B-4B8B-4679-B18B-F49E5DB0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LibreOffice/7.2.6.2$Windows_X86_64 LibreOffice_project/b0ec3a565991f7569a5a7f5d24fed7f52653d754</Application>
  <AppVersion>15.0000</AppVersion>
  <Pages>4</Pages>
  <Words>528</Words>
  <Characters>3655</Characters>
  <CharactersWithSpaces>4050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2023-11-19T14:22:00Z</dcterms:created>
  <dc:creator>Anna Łukasiewicz</dc:creator>
  <dc:description/>
  <dc:language>pl-PL</dc:language>
  <cp:lastModifiedBy/>
  <cp:lastPrinted>2019-01-23T11:10:00Z</cp:lastPrinted>
  <dcterms:modified xsi:type="dcterms:W3CDTF">2023-12-08T13:05:15Z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