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C55D" w14:textId="77777777" w:rsidR="00305122" w:rsidRDefault="00392ADC">
      <w:pPr>
        <w:rPr>
          <w:b/>
        </w:rPr>
      </w:pPr>
      <w:r>
        <w:rPr>
          <w:b/>
        </w:rPr>
        <w:t xml:space="preserve">KARTA PRZEDMIOTU </w:t>
      </w:r>
    </w:p>
    <w:p w14:paraId="074A3F21" w14:textId="77777777" w:rsidR="00305122" w:rsidRDefault="00305122">
      <w:pPr>
        <w:rPr>
          <w:b/>
        </w:rPr>
      </w:pPr>
    </w:p>
    <w:p w14:paraId="46648D42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305122" w14:paraId="21E9EAE7" w14:textId="77777777">
        <w:tc>
          <w:tcPr>
            <w:tcW w:w="4530" w:type="dxa"/>
            <w:shd w:val="clear" w:color="auto" w:fill="auto"/>
          </w:tcPr>
          <w:p w14:paraId="1A8C06A1" w14:textId="77777777" w:rsidR="00305122" w:rsidRDefault="00392ADC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531" w:type="dxa"/>
            <w:shd w:val="clear" w:color="auto" w:fill="auto"/>
          </w:tcPr>
          <w:p w14:paraId="08E70650" w14:textId="77777777" w:rsidR="00305122" w:rsidRDefault="00392ADC">
            <w:pPr>
              <w:spacing w:after="0" w:line="240" w:lineRule="auto"/>
            </w:pPr>
            <w:r>
              <w:t>Współczesne kierunki badań lingwistycznych</w:t>
            </w:r>
          </w:p>
        </w:tc>
      </w:tr>
      <w:tr w:rsidR="00305122" w:rsidRPr="00584085" w14:paraId="398815C1" w14:textId="77777777">
        <w:tc>
          <w:tcPr>
            <w:tcW w:w="4530" w:type="dxa"/>
            <w:shd w:val="clear" w:color="auto" w:fill="auto"/>
          </w:tcPr>
          <w:p w14:paraId="25E57078" w14:textId="77777777" w:rsidR="00305122" w:rsidRDefault="00392ADC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31" w:type="dxa"/>
            <w:shd w:val="clear" w:color="auto" w:fill="auto"/>
          </w:tcPr>
          <w:p w14:paraId="6E18692F" w14:textId="77777777" w:rsidR="00305122" w:rsidRDefault="00392A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Contemporary directions </w:t>
            </w:r>
            <w:r w:rsidR="004972C7">
              <w:rPr>
                <w:lang w:val="en-GB"/>
              </w:rPr>
              <w:t xml:space="preserve">of </w:t>
            </w:r>
            <w:r>
              <w:rPr>
                <w:lang w:val="en-GB"/>
              </w:rPr>
              <w:t>linguistic research</w:t>
            </w:r>
          </w:p>
        </w:tc>
      </w:tr>
      <w:tr w:rsidR="00305122" w14:paraId="58D22719" w14:textId="77777777">
        <w:tc>
          <w:tcPr>
            <w:tcW w:w="4530" w:type="dxa"/>
            <w:shd w:val="clear" w:color="auto" w:fill="auto"/>
          </w:tcPr>
          <w:p w14:paraId="34B75352" w14:textId="77777777" w:rsidR="00305122" w:rsidRDefault="00392ADC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531" w:type="dxa"/>
            <w:shd w:val="clear" w:color="auto" w:fill="auto"/>
          </w:tcPr>
          <w:p w14:paraId="78045231" w14:textId="77777777" w:rsidR="00305122" w:rsidRDefault="00392ADC">
            <w:pPr>
              <w:spacing w:after="0" w:line="240" w:lineRule="auto"/>
            </w:pPr>
            <w:r>
              <w:t>Lingwistyka stosowana</w:t>
            </w:r>
          </w:p>
        </w:tc>
      </w:tr>
      <w:tr w:rsidR="00305122" w14:paraId="1E37654D" w14:textId="77777777">
        <w:tc>
          <w:tcPr>
            <w:tcW w:w="4530" w:type="dxa"/>
            <w:shd w:val="clear" w:color="auto" w:fill="auto"/>
          </w:tcPr>
          <w:p w14:paraId="1132C952" w14:textId="77777777" w:rsidR="00305122" w:rsidRDefault="00392ADC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531" w:type="dxa"/>
            <w:shd w:val="clear" w:color="auto" w:fill="auto"/>
          </w:tcPr>
          <w:p w14:paraId="6461FD18" w14:textId="77777777" w:rsidR="00305122" w:rsidRDefault="00392ADC">
            <w:pPr>
              <w:spacing w:after="0" w:line="240" w:lineRule="auto"/>
            </w:pPr>
            <w:r>
              <w:t>II</w:t>
            </w:r>
          </w:p>
        </w:tc>
      </w:tr>
      <w:tr w:rsidR="00305122" w14:paraId="046777C2" w14:textId="77777777">
        <w:tc>
          <w:tcPr>
            <w:tcW w:w="4530" w:type="dxa"/>
            <w:shd w:val="clear" w:color="auto" w:fill="auto"/>
          </w:tcPr>
          <w:p w14:paraId="4E35FDCF" w14:textId="77777777" w:rsidR="00305122" w:rsidRDefault="00392ADC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531" w:type="dxa"/>
            <w:shd w:val="clear" w:color="auto" w:fill="auto"/>
          </w:tcPr>
          <w:p w14:paraId="0856C8F1" w14:textId="77777777" w:rsidR="00305122" w:rsidRDefault="00392ADC">
            <w:pPr>
              <w:spacing w:after="0" w:line="240" w:lineRule="auto"/>
            </w:pPr>
            <w:r>
              <w:t>stacjonarne</w:t>
            </w:r>
          </w:p>
        </w:tc>
      </w:tr>
      <w:tr w:rsidR="00305122" w14:paraId="1F73BD4B" w14:textId="77777777">
        <w:tc>
          <w:tcPr>
            <w:tcW w:w="4530" w:type="dxa"/>
            <w:shd w:val="clear" w:color="auto" w:fill="auto"/>
          </w:tcPr>
          <w:p w14:paraId="1069F56B" w14:textId="77777777" w:rsidR="00305122" w:rsidRDefault="00392ADC">
            <w:pPr>
              <w:spacing w:after="0" w:line="240" w:lineRule="auto"/>
            </w:pPr>
            <w:r>
              <w:t>Dyscyplina</w:t>
            </w:r>
          </w:p>
        </w:tc>
        <w:tc>
          <w:tcPr>
            <w:tcW w:w="4531" w:type="dxa"/>
            <w:shd w:val="clear" w:color="auto" w:fill="auto"/>
          </w:tcPr>
          <w:p w14:paraId="4BF8B63A" w14:textId="77777777" w:rsidR="00305122" w:rsidRDefault="00392ADC">
            <w:pPr>
              <w:spacing w:after="0" w:line="240" w:lineRule="auto"/>
            </w:pPr>
            <w:r>
              <w:t>językoznawstwo</w:t>
            </w:r>
          </w:p>
        </w:tc>
      </w:tr>
      <w:tr w:rsidR="00305122" w14:paraId="7485C74D" w14:textId="77777777">
        <w:tc>
          <w:tcPr>
            <w:tcW w:w="4530" w:type="dxa"/>
            <w:shd w:val="clear" w:color="auto" w:fill="auto"/>
          </w:tcPr>
          <w:p w14:paraId="3631A124" w14:textId="77777777" w:rsidR="00305122" w:rsidRDefault="00392ADC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531" w:type="dxa"/>
            <w:shd w:val="clear" w:color="auto" w:fill="auto"/>
          </w:tcPr>
          <w:p w14:paraId="28FFB314" w14:textId="77777777" w:rsidR="00305122" w:rsidRDefault="00392ADC">
            <w:pPr>
              <w:spacing w:after="0" w:line="240" w:lineRule="auto"/>
            </w:pPr>
            <w:r>
              <w:t>Język polski</w:t>
            </w:r>
          </w:p>
        </w:tc>
      </w:tr>
    </w:tbl>
    <w:p w14:paraId="4B3BC849" w14:textId="77777777" w:rsidR="00305122" w:rsidRDefault="00305122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305122" w14:paraId="13FB147F" w14:textId="77777777">
        <w:tc>
          <w:tcPr>
            <w:tcW w:w="4539" w:type="dxa"/>
            <w:shd w:val="clear" w:color="auto" w:fill="auto"/>
          </w:tcPr>
          <w:p w14:paraId="4F7F8756" w14:textId="77777777" w:rsidR="00305122" w:rsidRDefault="00392ADC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522" w:type="dxa"/>
            <w:shd w:val="clear" w:color="auto" w:fill="auto"/>
          </w:tcPr>
          <w:p w14:paraId="6A77E0E1" w14:textId="02C8B866" w:rsidR="00305122" w:rsidRDefault="00BF702E">
            <w:pPr>
              <w:spacing w:after="0" w:line="240" w:lineRule="auto"/>
            </w:pPr>
            <w:r>
              <w:t>d</w:t>
            </w:r>
            <w:r w:rsidR="00392ADC">
              <w:t xml:space="preserve">r </w:t>
            </w:r>
            <w:r w:rsidR="00240EDF">
              <w:t>hab. Maria Mocarz-Kleindienst, prof. KUL</w:t>
            </w:r>
          </w:p>
        </w:tc>
      </w:tr>
    </w:tbl>
    <w:p w14:paraId="224E102C" w14:textId="77777777" w:rsidR="00305122" w:rsidRDefault="00305122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05122" w14:paraId="0146A7AE" w14:textId="77777777">
        <w:tc>
          <w:tcPr>
            <w:tcW w:w="2284" w:type="dxa"/>
            <w:shd w:val="clear" w:color="auto" w:fill="auto"/>
          </w:tcPr>
          <w:p w14:paraId="27CF3F21" w14:textId="77777777" w:rsidR="00305122" w:rsidRDefault="00392ADC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8" w:type="dxa"/>
            <w:shd w:val="clear" w:color="auto" w:fill="auto"/>
          </w:tcPr>
          <w:p w14:paraId="54B591FB" w14:textId="77777777" w:rsidR="00305122" w:rsidRDefault="00392ADC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  <w:shd w:val="clear" w:color="auto" w:fill="auto"/>
          </w:tcPr>
          <w:p w14:paraId="54AE1E7A" w14:textId="77777777" w:rsidR="00305122" w:rsidRDefault="00392ADC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258" w:type="dxa"/>
            <w:shd w:val="clear" w:color="auto" w:fill="auto"/>
          </w:tcPr>
          <w:p w14:paraId="36D4156C" w14:textId="77777777" w:rsidR="00305122" w:rsidRDefault="00392ADC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305122" w14:paraId="44955B3A" w14:textId="77777777">
        <w:tc>
          <w:tcPr>
            <w:tcW w:w="2284" w:type="dxa"/>
            <w:shd w:val="clear" w:color="auto" w:fill="auto"/>
          </w:tcPr>
          <w:p w14:paraId="0E9B70B7" w14:textId="77777777" w:rsidR="00305122" w:rsidRDefault="00392ADC">
            <w:pPr>
              <w:spacing w:after="0" w:line="240" w:lineRule="auto"/>
            </w:pPr>
            <w:r>
              <w:t>wykład</w:t>
            </w:r>
          </w:p>
        </w:tc>
        <w:tc>
          <w:tcPr>
            <w:tcW w:w="2258" w:type="dxa"/>
            <w:shd w:val="clear" w:color="auto" w:fill="auto"/>
          </w:tcPr>
          <w:p w14:paraId="7C3FE04A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398C6AFC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 w:val="restart"/>
            <w:shd w:val="clear" w:color="auto" w:fill="auto"/>
          </w:tcPr>
          <w:p w14:paraId="5AF11D96" w14:textId="77777777" w:rsidR="001C61D3" w:rsidRDefault="001C61D3">
            <w:pPr>
              <w:spacing w:after="0" w:line="240" w:lineRule="auto"/>
            </w:pPr>
          </w:p>
          <w:p w14:paraId="6F08EDBD" w14:textId="77777777" w:rsidR="00305122" w:rsidRDefault="00392ADC">
            <w:pPr>
              <w:spacing w:after="0" w:line="240" w:lineRule="auto"/>
            </w:pPr>
            <w:r>
              <w:t>2</w:t>
            </w:r>
          </w:p>
        </w:tc>
      </w:tr>
      <w:tr w:rsidR="00305122" w14:paraId="420FEEBE" w14:textId="77777777">
        <w:tc>
          <w:tcPr>
            <w:tcW w:w="2284" w:type="dxa"/>
            <w:shd w:val="clear" w:color="auto" w:fill="auto"/>
          </w:tcPr>
          <w:p w14:paraId="30D9ABBE" w14:textId="77777777" w:rsidR="00305122" w:rsidRDefault="00392ADC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258" w:type="dxa"/>
            <w:shd w:val="clear" w:color="auto" w:fill="auto"/>
          </w:tcPr>
          <w:p w14:paraId="299E728A" w14:textId="77777777" w:rsidR="00305122" w:rsidRDefault="00392ADC">
            <w:pPr>
              <w:spacing w:after="0" w:line="240" w:lineRule="auto"/>
            </w:pPr>
            <w:r>
              <w:t>30</w:t>
            </w:r>
          </w:p>
        </w:tc>
        <w:tc>
          <w:tcPr>
            <w:tcW w:w="2261" w:type="dxa"/>
            <w:shd w:val="clear" w:color="auto" w:fill="auto"/>
          </w:tcPr>
          <w:p w14:paraId="3E9CDBCB" w14:textId="77777777" w:rsidR="00305122" w:rsidRDefault="00392ADC">
            <w:pPr>
              <w:spacing w:after="0" w:line="240" w:lineRule="auto"/>
            </w:pPr>
            <w:r>
              <w:t>I</w:t>
            </w:r>
          </w:p>
        </w:tc>
        <w:tc>
          <w:tcPr>
            <w:tcW w:w="2258" w:type="dxa"/>
            <w:vMerge/>
            <w:shd w:val="clear" w:color="auto" w:fill="auto"/>
          </w:tcPr>
          <w:p w14:paraId="22A8D569" w14:textId="77777777" w:rsidR="00305122" w:rsidRDefault="00305122">
            <w:pPr>
              <w:spacing w:after="0" w:line="240" w:lineRule="auto"/>
            </w:pPr>
          </w:p>
        </w:tc>
      </w:tr>
      <w:tr w:rsidR="00305122" w14:paraId="6D22567B" w14:textId="77777777">
        <w:tc>
          <w:tcPr>
            <w:tcW w:w="2284" w:type="dxa"/>
            <w:shd w:val="clear" w:color="auto" w:fill="auto"/>
          </w:tcPr>
          <w:p w14:paraId="7846C171" w14:textId="77777777" w:rsidR="00305122" w:rsidRDefault="00392ADC">
            <w:pPr>
              <w:spacing w:after="0" w:line="240" w:lineRule="auto"/>
            </w:pPr>
            <w:r>
              <w:t>ćwiczenia</w:t>
            </w:r>
          </w:p>
        </w:tc>
        <w:tc>
          <w:tcPr>
            <w:tcW w:w="2258" w:type="dxa"/>
            <w:shd w:val="clear" w:color="auto" w:fill="auto"/>
          </w:tcPr>
          <w:p w14:paraId="4D7804C3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105B784C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2022ABB7" w14:textId="77777777" w:rsidR="00305122" w:rsidRDefault="00305122">
            <w:pPr>
              <w:spacing w:after="0" w:line="240" w:lineRule="auto"/>
            </w:pPr>
          </w:p>
        </w:tc>
      </w:tr>
      <w:tr w:rsidR="00305122" w14:paraId="59403A71" w14:textId="77777777">
        <w:tc>
          <w:tcPr>
            <w:tcW w:w="2284" w:type="dxa"/>
            <w:shd w:val="clear" w:color="auto" w:fill="auto"/>
          </w:tcPr>
          <w:p w14:paraId="595CA611" w14:textId="77777777" w:rsidR="00305122" w:rsidRDefault="00392ADC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258" w:type="dxa"/>
            <w:shd w:val="clear" w:color="auto" w:fill="auto"/>
          </w:tcPr>
          <w:p w14:paraId="525BBDE8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24913E0E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73067194" w14:textId="77777777" w:rsidR="00305122" w:rsidRDefault="00305122">
            <w:pPr>
              <w:spacing w:after="0" w:line="240" w:lineRule="auto"/>
            </w:pPr>
          </w:p>
        </w:tc>
      </w:tr>
      <w:tr w:rsidR="00305122" w14:paraId="3AE4D841" w14:textId="77777777">
        <w:tc>
          <w:tcPr>
            <w:tcW w:w="2284" w:type="dxa"/>
            <w:shd w:val="clear" w:color="auto" w:fill="auto"/>
          </w:tcPr>
          <w:p w14:paraId="100EEEAD" w14:textId="77777777" w:rsidR="00305122" w:rsidRDefault="00392ADC">
            <w:pPr>
              <w:spacing w:after="0" w:line="240" w:lineRule="auto"/>
            </w:pPr>
            <w:r>
              <w:t>warsztaty</w:t>
            </w:r>
          </w:p>
        </w:tc>
        <w:tc>
          <w:tcPr>
            <w:tcW w:w="2258" w:type="dxa"/>
            <w:shd w:val="clear" w:color="auto" w:fill="auto"/>
          </w:tcPr>
          <w:p w14:paraId="27E70C5C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65D1F106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42185795" w14:textId="77777777" w:rsidR="00305122" w:rsidRDefault="00305122">
            <w:pPr>
              <w:spacing w:after="0" w:line="240" w:lineRule="auto"/>
            </w:pPr>
          </w:p>
        </w:tc>
      </w:tr>
      <w:tr w:rsidR="00305122" w14:paraId="1713DD68" w14:textId="77777777">
        <w:tc>
          <w:tcPr>
            <w:tcW w:w="2284" w:type="dxa"/>
            <w:shd w:val="clear" w:color="auto" w:fill="auto"/>
          </w:tcPr>
          <w:p w14:paraId="78490961" w14:textId="77777777" w:rsidR="00305122" w:rsidRDefault="00392ADC">
            <w:pPr>
              <w:spacing w:after="0" w:line="240" w:lineRule="auto"/>
            </w:pPr>
            <w:r>
              <w:t>seminarium</w:t>
            </w:r>
          </w:p>
        </w:tc>
        <w:tc>
          <w:tcPr>
            <w:tcW w:w="2258" w:type="dxa"/>
            <w:shd w:val="clear" w:color="auto" w:fill="auto"/>
          </w:tcPr>
          <w:p w14:paraId="24F9D14A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1EDED1E3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6526A84F" w14:textId="77777777" w:rsidR="00305122" w:rsidRDefault="00305122">
            <w:pPr>
              <w:spacing w:after="0" w:line="240" w:lineRule="auto"/>
            </w:pPr>
          </w:p>
        </w:tc>
      </w:tr>
      <w:tr w:rsidR="00305122" w14:paraId="40BE249F" w14:textId="77777777">
        <w:tc>
          <w:tcPr>
            <w:tcW w:w="2284" w:type="dxa"/>
            <w:shd w:val="clear" w:color="auto" w:fill="auto"/>
          </w:tcPr>
          <w:p w14:paraId="7021982C" w14:textId="77777777" w:rsidR="00305122" w:rsidRDefault="00392ADC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258" w:type="dxa"/>
            <w:shd w:val="clear" w:color="auto" w:fill="auto"/>
          </w:tcPr>
          <w:p w14:paraId="53D7D56E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1A23CA22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6A0E46C7" w14:textId="77777777" w:rsidR="00305122" w:rsidRDefault="00305122">
            <w:pPr>
              <w:spacing w:after="0" w:line="240" w:lineRule="auto"/>
            </w:pPr>
          </w:p>
        </w:tc>
      </w:tr>
      <w:tr w:rsidR="00305122" w14:paraId="6593B562" w14:textId="77777777">
        <w:tc>
          <w:tcPr>
            <w:tcW w:w="2284" w:type="dxa"/>
            <w:shd w:val="clear" w:color="auto" w:fill="auto"/>
          </w:tcPr>
          <w:p w14:paraId="598FC9EB" w14:textId="77777777" w:rsidR="00305122" w:rsidRDefault="00392ADC">
            <w:pPr>
              <w:spacing w:after="0" w:line="240" w:lineRule="auto"/>
            </w:pPr>
            <w:r>
              <w:t>lektorat</w:t>
            </w:r>
          </w:p>
        </w:tc>
        <w:tc>
          <w:tcPr>
            <w:tcW w:w="2258" w:type="dxa"/>
            <w:shd w:val="clear" w:color="auto" w:fill="auto"/>
          </w:tcPr>
          <w:p w14:paraId="7C421442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0E102AA8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1D411A1E" w14:textId="77777777" w:rsidR="00305122" w:rsidRDefault="00305122">
            <w:pPr>
              <w:spacing w:after="0" w:line="240" w:lineRule="auto"/>
            </w:pPr>
          </w:p>
        </w:tc>
      </w:tr>
      <w:tr w:rsidR="00305122" w14:paraId="1FAEF5A5" w14:textId="77777777">
        <w:tc>
          <w:tcPr>
            <w:tcW w:w="2284" w:type="dxa"/>
            <w:shd w:val="clear" w:color="auto" w:fill="auto"/>
          </w:tcPr>
          <w:p w14:paraId="6EA24B30" w14:textId="77777777" w:rsidR="00305122" w:rsidRDefault="00392ADC">
            <w:pPr>
              <w:spacing w:after="0" w:line="240" w:lineRule="auto"/>
            </w:pPr>
            <w:r>
              <w:t>praktyki</w:t>
            </w:r>
          </w:p>
        </w:tc>
        <w:tc>
          <w:tcPr>
            <w:tcW w:w="2258" w:type="dxa"/>
            <w:shd w:val="clear" w:color="auto" w:fill="auto"/>
          </w:tcPr>
          <w:p w14:paraId="632B616D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12458F82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119F19D7" w14:textId="77777777" w:rsidR="00305122" w:rsidRDefault="00305122">
            <w:pPr>
              <w:spacing w:after="0" w:line="240" w:lineRule="auto"/>
            </w:pPr>
          </w:p>
        </w:tc>
      </w:tr>
      <w:tr w:rsidR="00305122" w14:paraId="26C0C29C" w14:textId="77777777">
        <w:tc>
          <w:tcPr>
            <w:tcW w:w="2284" w:type="dxa"/>
            <w:shd w:val="clear" w:color="auto" w:fill="auto"/>
          </w:tcPr>
          <w:p w14:paraId="161278AF" w14:textId="77777777" w:rsidR="00305122" w:rsidRDefault="00392ADC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258" w:type="dxa"/>
            <w:shd w:val="clear" w:color="auto" w:fill="auto"/>
          </w:tcPr>
          <w:p w14:paraId="5DAC9ED3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4255E8E8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74D4E777" w14:textId="77777777" w:rsidR="00305122" w:rsidRDefault="00305122">
            <w:pPr>
              <w:spacing w:after="0" w:line="240" w:lineRule="auto"/>
            </w:pPr>
          </w:p>
        </w:tc>
      </w:tr>
      <w:tr w:rsidR="00305122" w14:paraId="7927340D" w14:textId="77777777">
        <w:tc>
          <w:tcPr>
            <w:tcW w:w="2284" w:type="dxa"/>
            <w:shd w:val="clear" w:color="auto" w:fill="auto"/>
          </w:tcPr>
          <w:p w14:paraId="4BF6903F" w14:textId="77777777" w:rsidR="00305122" w:rsidRDefault="00392ADC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258" w:type="dxa"/>
            <w:shd w:val="clear" w:color="auto" w:fill="auto"/>
          </w:tcPr>
          <w:p w14:paraId="4D0895DB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5D69CBA6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3EB67805" w14:textId="77777777" w:rsidR="00305122" w:rsidRDefault="00305122">
            <w:pPr>
              <w:spacing w:after="0" w:line="240" w:lineRule="auto"/>
            </w:pPr>
          </w:p>
        </w:tc>
      </w:tr>
      <w:tr w:rsidR="00305122" w14:paraId="38F3CBD5" w14:textId="77777777">
        <w:tc>
          <w:tcPr>
            <w:tcW w:w="2284" w:type="dxa"/>
            <w:shd w:val="clear" w:color="auto" w:fill="auto"/>
          </w:tcPr>
          <w:p w14:paraId="7004C790" w14:textId="77777777" w:rsidR="00305122" w:rsidRDefault="00392ADC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258" w:type="dxa"/>
            <w:shd w:val="clear" w:color="auto" w:fill="auto"/>
          </w:tcPr>
          <w:p w14:paraId="0268CE6F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09C43A31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47F91051" w14:textId="77777777" w:rsidR="00305122" w:rsidRDefault="00305122">
            <w:pPr>
              <w:spacing w:after="0" w:line="240" w:lineRule="auto"/>
            </w:pPr>
          </w:p>
        </w:tc>
      </w:tr>
      <w:tr w:rsidR="00305122" w14:paraId="1B73B065" w14:textId="77777777">
        <w:tc>
          <w:tcPr>
            <w:tcW w:w="2284" w:type="dxa"/>
            <w:shd w:val="clear" w:color="auto" w:fill="auto"/>
          </w:tcPr>
          <w:p w14:paraId="7BDF81D1" w14:textId="77777777" w:rsidR="00305122" w:rsidRDefault="00392ADC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258" w:type="dxa"/>
            <w:shd w:val="clear" w:color="auto" w:fill="auto"/>
          </w:tcPr>
          <w:p w14:paraId="48842E27" w14:textId="77777777" w:rsidR="00305122" w:rsidRDefault="00305122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14:paraId="11EB787F" w14:textId="77777777" w:rsidR="00305122" w:rsidRDefault="00305122">
            <w:pPr>
              <w:spacing w:after="0" w:line="240" w:lineRule="auto"/>
            </w:pPr>
          </w:p>
        </w:tc>
        <w:tc>
          <w:tcPr>
            <w:tcW w:w="2258" w:type="dxa"/>
            <w:vMerge/>
            <w:shd w:val="clear" w:color="auto" w:fill="auto"/>
          </w:tcPr>
          <w:p w14:paraId="117A49F3" w14:textId="77777777" w:rsidR="00305122" w:rsidRDefault="00305122">
            <w:pPr>
              <w:spacing w:after="0" w:line="240" w:lineRule="auto"/>
            </w:pPr>
          </w:p>
        </w:tc>
      </w:tr>
    </w:tbl>
    <w:p w14:paraId="4042C040" w14:textId="77777777" w:rsidR="00305122" w:rsidRDefault="00305122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12"/>
        <w:gridCol w:w="6850"/>
      </w:tblGrid>
      <w:tr w:rsidR="00305122" w14:paraId="4BD0EEA7" w14:textId="77777777">
        <w:tc>
          <w:tcPr>
            <w:tcW w:w="2212" w:type="dxa"/>
            <w:shd w:val="clear" w:color="auto" w:fill="auto"/>
          </w:tcPr>
          <w:p w14:paraId="5BD61B82" w14:textId="77777777" w:rsidR="00305122" w:rsidRDefault="00392ADC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849" w:type="dxa"/>
            <w:shd w:val="clear" w:color="auto" w:fill="auto"/>
          </w:tcPr>
          <w:p w14:paraId="3FEA3646" w14:textId="77777777" w:rsidR="00305122" w:rsidRDefault="00392ADC">
            <w:pPr>
              <w:spacing w:after="0" w:line="240" w:lineRule="auto"/>
            </w:pPr>
            <w:r>
              <w:t>Przedmiot przeznaczony jest dla studentów I roku studiów magisterskich II stopnia. Wymagana jest znajomość podstawowych pojęć z zakresu językoznawstwa ogólnego (fonetyki i fonologii, słowotwórstwa, morfologii, składni).</w:t>
            </w:r>
          </w:p>
          <w:p w14:paraId="1730F26D" w14:textId="77777777" w:rsidR="00305122" w:rsidRDefault="00305122">
            <w:pPr>
              <w:spacing w:after="0" w:line="240" w:lineRule="auto"/>
            </w:pPr>
          </w:p>
        </w:tc>
      </w:tr>
    </w:tbl>
    <w:p w14:paraId="29605935" w14:textId="77777777" w:rsidR="00305122" w:rsidRDefault="00305122">
      <w:pPr>
        <w:spacing w:after="0"/>
      </w:pPr>
    </w:p>
    <w:p w14:paraId="704B063D" w14:textId="77777777" w:rsidR="00305122" w:rsidRDefault="00305122">
      <w:pPr>
        <w:spacing w:after="0"/>
      </w:pPr>
    </w:p>
    <w:p w14:paraId="093B5703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05122" w14:paraId="561755E1" w14:textId="77777777">
        <w:tc>
          <w:tcPr>
            <w:tcW w:w="9062" w:type="dxa"/>
            <w:shd w:val="clear" w:color="auto" w:fill="auto"/>
          </w:tcPr>
          <w:p w14:paraId="4485C384" w14:textId="77777777" w:rsidR="00305122" w:rsidRDefault="00392ADC">
            <w:pPr>
              <w:spacing w:after="0" w:line="240" w:lineRule="auto"/>
            </w:pPr>
            <w:r>
              <w:t>C_1 - Przekazanie wiedzy z zakresu  wybranych nurtów badań  lingwistycznych</w:t>
            </w:r>
            <w:r w:rsidRPr="00BF702E">
              <w:t xml:space="preserve"> </w:t>
            </w:r>
            <w:r>
              <w:t>oraz</w:t>
            </w:r>
            <w:r w:rsidR="00703966">
              <w:t xml:space="preserve"> kształtowanie </w:t>
            </w:r>
            <w:r>
              <w:t xml:space="preserve"> umiejętności jej krytycznej analizy. </w:t>
            </w:r>
          </w:p>
          <w:p w14:paraId="5AAA65FC" w14:textId="77777777" w:rsidR="00703966" w:rsidRDefault="00703966">
            <w:pPr>
              <w:spacing w:after="0" w:line="240" w:lineRule="auto"/>
            </w:pPr>
          </w:p>
        </w:tc>
      </w:tr>
      <w:tr w:rsidR="00305122" w14:paraId="43476FCF" w14:textId="77777777">
        <w:tc>
          <w:tcPr>
            <w:tcW w:w="9062" w:type="dxa"/>
            <w:shd w:val="clear" w:color="auto" w:fill="auto"/>
          </w:tcPr>
          <w:p w14:paraId="584670B4" w14:textId="40472BEC" w:rsidR="00305122" w:rsidRDefault="00392ADC">
            <w:pPr>
              <w:spacing w:after="0" w:line="240" w:lineRule="auto"/>
            </w:pPr>
            <w:r>
              <w:t xml:space="preserve">C_2 - </w:t>
            </w:r>
            <w:r w:rsidR="00703966">
              <w:t>Przedstawienie zróżnicowanej metodologii badań nad językiem oraz zaprezentowanie możliwości ich wykorzystania w pracy zawodowej i naukowej.</w:t>
            </w:r>
          </w:p>
          <w:p w14:paraId="215E8CAC" w14:textId="77777777" w:rsidR="00703966" w:rsidRDefault="00703966">
            <w:pPr>
              <w:spacing w:after="0" w:line="240" w:lineRule="auto"/>
            </w:pPr>
          </w:p>
        </w:tc>
      </w:tr>
    </w:tbl>
    <w:p w14:paraId="2699436C" w14:textId="77777777" w:rsidR="00305122" w:rsidRDefault="00305122">
      <w:pPr>
        <w:spacing w:after="0"/>
      </w:pPr>
    </w:p>
    <w:p w14:paraId="60BC5D4D" w14:textId="77777777" w:rsidR="00305122" w:rsidRDefault="00392ADC">
      <w:r>
        <w:br w:type="page"/>
      </w:r>
    </w:p>
    <w:p w14:paraId="35542F5C" w14:textId="77777777" w:rsidR="00305122" w:rsidRDefault="00305122">
      <w:pPr>
        <w:spacing w:after="0"/>
      </w:pPr>
    </w:p>
    <w:p w14:paraId="79A9B4D6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3"/>
        <w:gridCol w:w="5830"/>
        <w:gridCol w:w="2139"/>
      </w:tblGrid>
      <w:tr w:rsidR="00305122" w14:paraId="5E705E25" w14:textId="77777777">
        <w:tc>
          <w:tcPr>
            <w:tcW w:w="1093" w:type="dxa"/>
            <w:shd w:val="clear" w:color="auto" w:fill="auto"/>
            <w:vAlign w:val="center"/>
          </w:tcPr>
          <w:p w14:paraId="7E8B5C77" w14:textId="77777777" w:rsidR="00305122" w:rsidRDefault="00392ADC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36742A2" w14:textId="77777777" w:rsidR="00305122" w:rsidRDefault="00392ADC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B740F00" w14:textId="77777777" w:rsidR="00305122" w:rsidRDefault="00392ADC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305122" w14:paraId="6DB3E92A" w14:textId="77777777">
        <w:tc>
          <w:tcPr>
            <w:tcW w:w="9062" w:type="dxa"/>
            <w:gridSpan w:val="3"/>
            <w:shd w:val="clear" w:color="auto" w:fill="auto"/>
          </w:tcPr>
          <w:p w14:paraId="17D8A80E" w14:textId="77777777" w:rsidR="00305122" w:rsidRDefault="00392ADC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305122" w14:paraId="4FF7ADDE" w14:textId="77777777">
        <w:tc>
          <w:tcPr>
            <w:tcW w:w="1093" w:type="dxa"/>
            <w:shd w:val="clear" w:color="auto" w:fill="auto"/>
          </w:tcPr>
          <w:p w14:paraId="2A04E66C" w14:textId="77777777" w:rsidR="00305122" w:rsidRDefault="00392ADC">
            <w:pPr>
              <w:spacing w:after="0" w:line="240" w:lineRule="auto"/>
            </w:pPr>
            <w:r>
              <w:t>W_01</w:t>
            </w:r>
          </w:p>
        </w:tc>
        <w:tc>
          <w:tcPr>
            <w:tcW w:w="5830" w:type="dxa"/>
            <w:shd w:val="clear" w:color="auto" w:fill="auto"/>
          </w:tcPr>
          <w:p w14:paraId="190881F2" w14:textId="77777777" w:rsidR="00305122" w:rsidRDefault="00392AD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kern w:val="2"/>
              </w:rPr>
              <w:t>Student i rozumie</w:t>
            </w:r>
            <w:r>
              <w:rPr>
                <w:rFonts w:cstheme="minorHAnsi"/>
                <w:bCs/>
              </w:rPr>
              <w:t xml:space="preserve"> różnorodne elementy wiedzy, obejmujące teorie i metodologie z zakresu wybranych kierunków lingwistycznych, </w:t>
            </w:r>
            <w:r>
              <w:rPr>
                <w:rFonts w:cstheme="minorHAnsi"/>
                <w:bCs/>
                <w:kern w:val="2"/>
              </w:rPr>
              <w:t xml:space="preserve">zna </w:t>
            </w:r>
            <w:r>
              <w:rPr>
                <w:rFonts w:cstheme="minorHAnsi"/>
                <w:bCs/>
              </w:rPr>
              <w:t>ich główne założenia, identyfikuje nazwiska przedstawicieli.</w:t>
            </w:r>
          </w:p>
          <w:p w14:paraId="766DEA0B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71B88C9F" w14:textId="77777777" w:rsidR="00305122" w:rsidRDefault="00392ADC">
            <w:pPr>
              <w:spacing w:after="0" w:line="240" w:lineRule="auto"/>
            </w:pPr>
            <w:r>
              <w:t>K_W01; K_W05;</w:t>
            </w:r>
          </w:p>
        </w:tc>
      </w:tr>
      <w:tr w:rsidR="00305122" w14:paraId="13C39A72" w14:textId="77777777">
        <w:tc>
          <w:tcPr>
            <w:tcW w:w="1093" w:type="dxa"/>
            <w:shd w:val="clear" w:color="auto" w:fill="auto"/>
          </w:tcPr>
          <w:p w14:paraId="6BD5EC19" w14:textId="77777777" w:rsidR="00305122" w:rsidRDefault="00392ADC">
            <w:pPr>
              <w:spacing w:after="0" w:line="240" w:lineRule="auto"/>
            </w:pPr>
            <w:r>
              <w:t>W_02</w:t>
            </w:r>
          </w:p>
        </w:tc>
        <w:tc>
          <w:tcPr>
            <w:tcW w:w="5830" w:type="dxa"/>
            <w:shd w:val="clear" w:color="auto" w:fill="auto"/>
          </w:tcPr>
          <w:p w14:paraId="08CF5BBE" w14:textId="77777777" w:rsidR="00305122" w:rsidRDefault="00392ADC">
            <w:pPr>
              <w:spacing w:after="0" w:line="240" w:lineRule="auto"/>
            </w:pPr>
            <w:r>
              <w:t>Student omawia pojęcia z zakresu współczesnej lingwistyki, prezentuje wybrane teorie językoznawcze.</w:t>
            </w:r>
          </w:p>
          <w:p w14:paraId="15FF47CA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7D71D9F5" w14:textId="77777777" w:rsidR="00305122" w:rsidRDefault="00392ADC">
            <w:pPr>
              <w:spacing w:after="0" w:line="240" w:lineRule="auto"/>
            </w:pPr>
            <w:r>
              <w:t>K_W01; K_W05;</w:t>
            </w:r>
          </w:p>
        </w:tc>
      </w:tr>
      <w:tr w:rsidR="00305122" w14:paraId="47E82DD0" w14:textId="77777777">
        <w:tc>
          <w:tcPr>
            <w:tcW w:w="1093" w:type="dxa"/>
            <w:shd w:val="clear" w:color="auto" w:fill="auto"/>
          </w:tcPr>
          <w:p w14:paraId="5208C66E" w14:textId="77777777" w:rsidR="00305122" w:rsidRDefault="00392ADC" w:rsidP="00584085">
            <w:pPr>
              <w:spacing w:after="0" w:line="240" w:lineRule="auto"/>
            </w:pPr>
            <w:r>
              <w:t>W_</w:t>
            </w:r>
            <w:r w:rsidR="00584085">
              <w:t>0</w:t>
            </w:r>
            <w:r>
              <w:t>3</w:t>
            </w:r>
          </w:p>
        </w:tc>
        <w:tc>
          <w:tcPr>
            <w:tcW w:w="5830" w:type="dxa"/>
            <w:shd w:val="clear" w:color="auto" w:fill="auto"/>
          </w:tcPr>
          <w:p w14:paraId="35B13A96" w14:textId="77777777" w:rsidR="00305122" w:rsidRDefault="00392ADC">
            <w:pPr>
              <w:spacing w:after="0" w:line="240" w:lineRule="auto"/>
            </w:pPr>
            <w:r>
              <w:t>Student zna i rozumie oraz definiuje na poziomie rozszerzonym terminy z zakresu badań lingwistycznych</w:t>
            </w:r>
          </w:p>
          <w:p w14:paraId="6B21510D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782F4147" w14:textId="77777777" w:rsidR="00305122" w:rsidRDefault="00392ADC">
            <w:pPr>
              <w:spacing w:after="0" w:line="240" w:lineRule="auto"/>
            </w:pPr>
            <w:r>
              <w:t>K_W03, K_W05;</w:t>
            </w:r>
          </w:p>
        </w:tc>
      </w:tr>
      <w:tr w:rsidR="00305122" w14:paraId="7605D3F2" w14:textId="77777777">
        <w:tc>
          <w:tcPr>
            <w:tcW w:w="9062" w:type="dxa"/>
            <w:gridSpan w:val="3"/>
            <w:shd w:val="clear" w:color="auto" w:fill="auto"/>
          </w:tcPr>
          <w:p w14:paraId="3132697E" w14:textId="77777777" w:rsidR="00305122" w:rsidRDefault="00392ADC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305122" w14:paraId="3140575E" w14:textId="77777777">
        <w:trPr>
          <w:trHeight w:val="940"/>
        </w:trPr>
        <w:tc>
          <w:tcPr>
            <w:tcW w:w="1093" w:type="dxa"/>
            <w:shd w:val="clear" w:color="auto" w:fill="auto"/>
          </w:tcPr>
          <w:p w14:paraId="58A0EE90" w14:textId="77777777" w:rsidR="00305122" w:rsidRDefault="00392ADC">
            <w:pPr>
              <w:spacing w:after="0" w:line="240" w:lineRule="auto"/>
            </w:pPr>
            <w:r>
              <w:t>U_01</w:t>
            </w:r>
          </w:p>
        </w:tc>
        <w:tc>
          <w:tcPr>
            <w:tcW w:w="5830" w:type="dxa"/>
            <w:shd w:val="clear" w:color="auto" w:fill="auto"/>
          </w:tcPr>
          <w:p w14:paraId="30ECE9B3" w14:textId="77777777" w:rsidR="00305122" w:rsidRDefault="00392ADC">
            <w:pPr>
              <w:spacing w:after="0" w:line="240" w:lineRule="auto"/>
            </w:pPr>
            <w:r>
              <w:t>Student potrafi wyszukiwać, analizować, oceniać, interpretować informacje z zakresu współczesnej lingwistyki, pochodzące z różnych źródeł.</w:t>
            </w:r>
          </w:p>
          <w:p w14:paraId="0BCE3446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00B81668" w14:textId="77777777" w:rsidR="00305122" w:rsidRDefault="00392ADC">
            <w:pPr>
              <w:spacing w:after="0" w:line="240" w:lineRule="auto"/>
            </w:pPr>
            <w:r>
              <w:t>K_U03; K_U07;</w:t>
            </w:r>
          </w:p>
        </w:tc>
      </w:tr>
      <w:tr w:rsidR="00305122" w14:paraId="1C076822" w14:textId="77777777">
        <w:trPr>
          <w:trHeight w:val="940"/>
        </w:trPr>
        <w:tc>
          <w:tcPr>
            <w:tcW w:w="1093" w:type="dxa"/>
            <w:shd w:val="clear" w:color="auto" w:fill="auto"/>
          </w:tcPr>
          <w:p w14:paraId="0C6484D9" w14:textId="77777777" w:rsidR="00305122" w:rsidRDefault="00392ADC">
            <w:pPr>
              <w:spacing w:after="0" w:line="240" w:lineRule="auto"/>
            </w:pPr>
            <w:r>
              <w:t>U_02</w:t>
            </w:r>
          </w:p>
        </w:tc>
        <w:tc>
          <w:tcPr>
            <w:tcW w:w="5830" w:type="dxa"/>
            <w:shd w:val="clear" w:color="auto" w:fill="auto"/>
          </w:tcPr>
          <w:p w14:paraId="074933B1" w14:textId="77777777" w:rsidR="00305122" w:rsidRDefault="00392ADC">
            <w:pPr>
              <w:spacing w:after="0" w:line="240" w:lineRule="auto"/>
            </w:pPr>
            <w:r>
              <w:t>Student potrafi sformułować krytyczne wnioski na podstawie literatury przedmiotu.</w:t>
            </w:r>
          </w:p>
        </w:tc>
        <w:tc>
          <w:tcPr>
            <w:tcW w:w="2139" w:type="dxa"/>
            <w:shd w:val="clear" w:color="auto" w:fill="auto"/>
          </w:tcPr>
          <w:p w14:paraId="1E50C7A3" w14:textId="77777777" w:rsidR="00305122" w:rsidRDefault="00392ADC">
            <w:pPr>
              <w:spacing w:after="0" w:line="240" w:lineRule="auto"/>
            </w:pPr>
            <w:r>
              <w:t>K_U03; K_U07;</w:t>
            </w:r>
          </w:p>
        </w:tc>
      </w:tr>
      <w:tr w:rsidR="00305122" w14:paraId="408204DE" w14:textId="77777777">
        <w:tc>
          <w:tcPr>
            <w:tcW w:w="1093" w:type="dxa"/>
            <w:shd w:val="clear" w:color="auto" w:fill="auto"/>
          </w:tcPr>
          <w:p w14:paraId="6332AD1D" w14:textId="77777777" w:rsidR="00305122" w:rsidRDefault="00392ADC">
            <w:pPr>
              <w:spacing w:after="0" w:line="240" w:lineRule="auto"/>
            </w:pPr>
            <w:r>
              <w:t>U_03</w:t>
            </w:r>
          </w:p>
        </w:tc>
        <w:tc>
          <w:tcPr>
            <w:tcW w:w="5830" w:type="dxa"/>
            <w:shd w:val="clear" w:color="auto" w:fill="auto"/>
          </w:tcPr>
          <w:p w14:paraId="2A28220B" w14:textId="77777777" w:rsidR="00305122" w:rsidRDefault="00392ADC">
            <w:pPr>
              <w:spacing w:after="0" w:line="240" w:lineRule="auto"/>
            </w:pPr>
            <w:r>
              <w:t>Student potrafi porównywać główne założenia poszczególnych szkół lingwistycznych, wyjaśnia zjawiska zachodzące w ich obrębie.</w:t>
            </w:r>
          </w:p>
          <w:p w14:paraId="60AEBC63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2A7E0B3E" w14:textId="77777777" w:rsidR="00305122" w:rsidRDefault="00392ADC">
            <w:pPr>
              <w:spacing w:after="0" w:line="240" w:lineRule="auto"/>
            </w:pPr>
            <w:r>
              <w:t>K_U03; K_U07;</w:t>
            </w:r>
          </w:p>
        </w:tc>
      </w:tr>
      <w:tr w:rsidR="00305122" w14:paraId="33737F0D" w14:textId="77777777">
        <w:tc>
          <w:tcPr>
            <w:tcW w:w="1093" w:type="dxa"/>
            <w:shd w:val="clear" w:color="auto" w:fill="auto"/>
          </w:tcPr>
          <w:p w14:paraId="57018D17" w14:textId="77777777" w:rsidR="00305122" w:rsidRDefault="00392ADC">
            <w:pPr>
              <w:spacing w:after="0" w:line="240" w:lineRule="auto"/>
            </w:pPr>
            <w:r>
              <w:t>U_04</w:t>
            </w:r>
          </w:p>
        </w:tc>
        <w:tc>
          <w:tcPr>
            <w:tcW w:w="5830" w:type="dxa"/>
            <w:shd w:val="clear" w:color="auto" w:fill="auto"/>
          </w:tcPr>
          <w:p w14:paraId="718EA064" w14:textId="77777777" w:rsidR="00305122" w:rsidRDefault="00392ADC">
            <w:pPr>
              <w:spacing w:after="0" w:line="240" w:lineRule="auto"/>
            </w:pPr>
            <w:r>
              <w:t>Student potrafi rozpoznać i charakteryzować, a następnie  zastosować odpowiednią terminologię językoznawczą.</w:t>
            </w:r>
          </w:p>
          <w:p w14:paraId="07AC11E5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6F373184" w14:textId="77777777" w:rsidR="00305122" w:rsidRDefault="00392ADC">
            <w:pPr>
              <w:spacing w:after="0" w:line="240" w:lineRule="auto"/>
            </w:pPr>
            <w:r>
              <w:t>K_U03; K_U07;</w:t>
            </w:r>
          </w:p>
        </w:tc>
      </w:tr>
      <w:tr w:rsidR="00305122" w14:paraId="0E672B8A" w14:textId="77777777">
        <w:tc>
          <w:tcPr>
            <w:tcW w:w="9062" w:type="dxa"/>
            <w:gridSpan w:val="3"/>
            <w:shd w:val="clear" w:color="auto" w:fill="auto"/>
          </w:tcPr>
          <w:p w14:paraId="70DDF75A" w14:textId="77777777" w:rsidR="00305122" w:rsidRDefault="00392ADC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305122" w14:paraId="47A70BFB" w14:textId="77777777">
        <w:tc>
          <w:tcPr>
            <w:tcW w:w="1093" w:type="dxa"/>
            <w:shd w:val="clear" w:color="auto" w:fill="auto"/>
          </w:tcPr>
          <w:p w14:paraId="26FDF9B8" w14:textId="77777777" w:rsidR="00305122" w:rsidRDefault="00392ADC">
            <w:pPr>
              <w:spacing w:after="0" w:line="240" w:lineRule="auto"/>
            </w:pPr>
            <w:r>
              <w:t>K_01</w:t>
            </w:r>
          </w:p>
        </w:tc>
        <w:tc>
          <w:tcPr>
            <w:tcW w:w="5830" w:type="dxa"/>
            <w:shd w:val="clear" w:color="auto" w:fill="auto"/>
          </w:tcPr>
          <w:p w14:paraId="7861BE3D" w14:textId="77777777" w:rsidR="00305122" w:rsidRDefault="00392ADC">
            <w:pPr>
              <w:spacing w:after="0" w:line="240" w:lineRule="auto"/>
            </w:pPr>
            <w:r>
              <w:t>Student jest gotów do ciągłego poszerzania swoich kompetencji analitycznych z zakresu  badań lingwistycznych</w:t>
            </w:r>
          </w:p>
          <w:p w14:paraId="58CC256A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2AC44C12" w14:textId="77777777" w:rsidR="00305122" w:rsidRDefault="00392ADC">
            <w:pPr>
              <w:spacing w:after="0" w:line="240" w:lineRule="auto"/>
            </w:pPr>
            <w:r>
              <w:t>K_K02</w:t>
            </w:r>
          </w:p>
        </w:tc>
      </w:tr>
      <w:tr w:rsidR="00305122" w14:paraId="34D9590C" w14:textId="77777777">
        <w:tc>
          <w:tcPr>
            <w:tcW w:w="1093" w:type="dxa"/>
            <w:shd w:val="clear" w:color="auto" w:fill="auto"/>
          </w:tcPr>
          <w:p w14:paraId="6E8373EC" w14:textId="77777777" w:rsidR="00305122" w:rsidRDefault="00392ADC">
            <w:pPr>
              <w:spacing w:after="0" w:line="240" w:lineRule="auto"/>
            </w:pPr>
            <w:r>
              <w:t>K_02</w:t>
            </w:r>
          </w:p>
        </w:tc>
        <w:tc>
          <w:tcPr>
            <w:tcW w:w="5830" w:type="dxa"/>
            <w:shd w:val="clear" w:color="auto" w:fill="auto"/>
          </w:tcPr>
          <w:p w14:paraId="44031979" w14:textId="77777777" w:rsidR="00305122" w:rsidRDefault="00392ADC">
            <w:pPr>
              <w:spacing w:after="0" w:line="240" w:lineRule="auto"/>
            </w:pPr>
            <w:r>
              <w:t>Student jest gotów do dokonywania krytycznej oceny posiadanej wiedzy w zakresie komunikacji językowej.</w:t>
            </w:r>
          </w:p>
          <w:p w14:paraId="45F510CC" w14:textId="77777777" w:rsidR="00305122" w:rsidRDefault="00305122">
            <w:pPr>
              <w:spacing w:after="0" w:line="240" w:lineRule="auto"/>
            </w:pPr>
          </w:p>
        </w:tc>
        <w:tc>
          <w:tcPr>
            <w:tcW w:w="2139" w:type="dxa"/>
            <w:shd w:val="clear" w:color="auto" w:fill="auto"/>
          </w:tcPr>
          <w:p w14:paraId="659233C7" w14:textId="77777777" w:rsidR="00305122" w:rsidRDefault="00392ADC">
            <w:pPr>
              <w:spacing w:after="0" w:line="240" w:lineRule="auto"/>
            </w:pPr>
            <w:r>
              <w:t>K_K02</w:t>
            </w:r>
          </w:p>
        </w:tc>
      </w:tr>
    </w:tbl>
    <w:p w14:paraId="1139EF96" w14:textId="77777777" w:rsidR="00305122" w:rsidRDefault="00305122">
      <w:pPr>
        <w:pStyle w:val="Akapitzlist"/>
        <w:ind w:left="1080"/>
        <w:rPr>
          <w:b/>
        </w:rPr>
      </w:pPr>
    </w:p>
    <w:p w14:paraId="76A9193E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05122" w14:paraId="2B90607F" w14:textId="77777777">
        <w:tc>
          <w:tcPr>
            <w:tcW w:w="9062" w:type="dxa"/>
            <w:shd w:val="clear" w:color="auto" w:fill="auto"/>
          </w:tcPr>
          <w:p w14:paraId="503A51DD" w14:textId="77777777" w:rsidR="00305122" w:rsidRDefault="00392AD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W ramach konwersatorium  przedstawiony zostanie rozwój i założenia wybranych kierunków badań lingwistycznych</w:t>
            </w:r>
            <w:r w:rsidR="00703966">
              <w:rPr>
                <w:bCs/>
              </w:rPr>
              <w:t xml:space="preserve"> </w:t>
            </w:r>
            <w:r>
              <w:rPr>
                <w:bCs/>
              </w:rPr>
              <w:t>podejmujących problematykę zjawisk językowych na poziomie wewnątrz</w:t>
            </w:r>
            <w:r w:rsidR="00703966">
              <w:rPr>
                <w:bCs/>
              </w:rPr>
              <w:t xml:space="preserve"> systemu języka </w:t>
            </w:r>
            <w:r>
              <w:rPr>
                <w:bCs/>
              </w:rPr>
              <w:t xml:space="preserve">i </w:t>
            </w:r>
            <w:r w:rsidR="00703966">
              <w:rPr>
                <w:bCs/>
              </w:rPr>
              <w:t xml:space="preserve">w ujęciu </w:t>
            </w:r>
            <w:r>
              <w:rPr>
                <w:bCs/>
              </w:rPr>
              <w:t>międzyjęzykowym. Omawiane i prezentowane zostaną subdyscypliny współczesnej lingwistyki z perspektywy wypracowanych przez nie teorii i metodologii badań. Kluczem doboru subdyscyplin językoznawczych w ramach zajęć jest ich przydatność w interpretacji i wyjaśniani</w:t>
            </w:r>
            <w:r w:rsidR="00703966">
              <w:rPr>
                <w:bCs/>
              </w:rPr>
              <w:t>u</w:t>
            </w:r>
            <w:r>
              <w:rPr>
                <w:bCs/>
              </w:rPr>
              <w:t xml:space="preserve"> współczesnych procesów komunikacyjnych i zjawisk językowych. Wybrane kierunki badań lingwistycznych stanowią aparat badawczy współczesnego lingwisty, który może być wykorzystany przez studentów zarówno w pracy zawodowej, jak i podczas pisania pracy </w:t>
            </w:r>
            <w:r>
              <w:rPr>
                <w:bCs/>
              </w:rPr>
              <w:lastRenderedPageBreak/>
              <w:t xml:space="preserve">magisterskiej. </w:t>
            </w:r>
          </w:p>
          <w:p w14:paraId="68636C51" w14:textId="77777777" w:rsidR="00305122" w:rsidRDefault="00392ADC">
            <w:pPr>
              <w:spacing w:after="0" w:line="240" w:lineRule="auto"/>
              <w:jc w:val="both"/>
            </w:pPr>
            <w:r>
              <w:rPr>
                <w:bCs/>
              </w:rPr>
              <w:t>Program konwersatorium obejmuje następujące tematy:</w:t>
            </w:r>
          </w:p>
          <w:p w14:paraId="493F41E2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Semiotyka – nauka o znakach</w:t>
            </w:r>
          </w:p>
          <w:p w14:paraId="1ACF4881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Semantyka. Struktura semantyczna słownictwa. Teoria pól znaczeniowych</w:t>
            </w:r>
          </w:p>
          <w:p w14:paraId="1D1D48B1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Terminologia i terminografia.</w:t>
            </w:r>
          </w:p>
          <w:p w14:paraId="077A8140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Pragmatyka językoznawcza. Teorie pragmatyczne. Teoria aktów mowy.  </w:t>
            </w:r>
          </w:p>
          <w:p w14:paraId="01BD2AA7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Gramatyka komunikacyjna.</w:t>
            </w:r>
          </w:p>
          <w:p w14:paraId="5119F733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Psycholingwistyka.</w:t>
            </w:r>
          </w:p>
          <w:p w14:paraId="6C2D31A6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Socjolingwistyka.</w:t>
            </w:r>
          </w:p>
          <w:p w14:paraId="1CD6A125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Teolingwistyka.</w:t>
            </w:r>
          </w:p>
          <w:p w14:paraId="70F0DB62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Lingwistyka kulturowa</w:t>
            </w:r>
            <w:r w:rsidRPr="00BF702E">
              <w:rPr>
                <w:bCs/>
              </w:rPr>
              <w:t xml:space="preserve">. </w:t>
            </w:r>
            <w:r>
              <w:rPr>
                <w:bCs/>
              </w:rPr>
              <w:t xml:space="preserve">Typologia semantyczna. Uniwersalizm i relatywizm językowy. </w:t>
            </w:r>
          </w:p>
          <w:p w14:paraId="631D41B9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Etnolingwistyka. Koncepcja językowego obrazu świata. </w:t>
            </w:r>
          </w:p>
          <w:p w14:paraId="746F519C" w14:textId="382EFC94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Kognitywizm.</w:t>
            </w:r>
          </w:p>
          <w:p w14:paraId="6D9AD417" w14:textId="056CC0D9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Mediolingwistyka.</w:t>
            </w:r>
          </w:p>
          <w:p w14:paraId="67C77176" w14:textId="77777777" w:rsidR="00305122" w:rsidRDefault="00392A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Cs/>
              </w:rPr>
              <w:t>Ekolingwistyka.</w:t>
            </w:r>
          </w:p>
          <w:p w14:paraId="6958A67D" w14:textId="77777777" w:rsidR="00305122" w:rsidRDefault="00305122">
            <w:pPr>
              <w:pStyle w:val="Akapitzlist"/>
              <w:spacing w:after="0" w:line="240" w:lineRule="auto"/>
              <w:jc w:val="both"/>
              <w:rPr>
                <w:bCs/>
              </w:rPr>
            </w:pPr>
          </w:p>
          <w:p w14:paraId="08F7F576" w14:textId="77777777" w:rsidR="00305122" w:rsidRDefault="0030512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CD2BD8E" w14:textId="77777777" w:rsidR="00305122" w:rsidRDefault="00305122">
      <w:pPr>
        <w:rPr>
          <w:b/>
        </w:rPr>
      </w:pPr>
    </w:p>
    <w:p w14:paraId="1BBECD20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2"/>
        <w:gridCol w:w="2658"/>
        <w:gridCol w:w="2772"/>
        <w:gridCol w:w="2540"/>
      </w:tblGrid>
      <w:tr w:rsidR="00305122" w14:paraId="4EABA20E" w14:textId="77777777">
        <w:tc>
          <w:tcPr>
            <w:tcW w:w="1091" w:type="dxa"/>
            <w:shd w:val="clear" w:color="auto" w:fill="auto"/>
            <w:vAlign w:val="center"/>
          </w:tcPr>
          <w:p w14:paraId="01D0049E" w14:textId="77777777" w:rsidR="00305122" w:rsidRDefault="00392ADC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44DD986" w14:textId="77777777" w:rsidR="00305122" w:rsidRDefault="00392ADC">
            <w:pPr>
              <w:spacing w:after="0" w:line="240" w:lineRule="auto"/>
              <w:jc w:val="center"/>
            </w:pPr>
            <w:r>
              <w:t>Metody dydaktyczne</w:t>
            </w:r>
          </w:p>
          <w:p w14:paraId="599E9F08" w14:textId="77777777" w:rsidR="00305122" w:rsidRDefault="00392AD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547CCF9" w14:textId="77777777" w:rsidR="00305122" w:rsidRDefault="00392ADC">
            <w:pPr>
              <w:spacing w:after="0" w:line="240" w:lineRule="auto"/>
              <w:jc w:val="center"/>
            </w:pPr>
            <w:r>
              <w:t>Metody weryfikacji</w:t>
            </w:r>
          </w:p>
          <w:p w14:paraId="1E8F48D9" w14:textId="77777777" w:rsidR="00305122" w:rsidRDefault="00392AD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9EA5EE2" w14:textId="77777777" w:rsidR="00305122" w:rsidRDefault="00392ADC">
            <w:pPr>
              <w:spacing w:after="0" w:line="240" w:lineRule="auto"/>
              <w:jc w:val="center"/>
            </w:pPr>
            <w:r>
              <w:t>Sposoby dokumentacji</w:t>
            </w:r>
          </w:p>
          <w:p w14:paraId="2F46EAD4" w14:textId="77777777" w:rsidR="00305122" w:rsidRDefault="00392AD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305122" w14:paraId="7F232612" w14:textId="77777777">
        <w:tc>
          <w:tcPr>
            <w:tcW w:w="9061" w:type="dxa"/>
            <w:gridSpan w:val="4"/>
            <w:shd w:val="clear" w:color="auto" w:fill="auto"/>
            <w:vAlign w:val="center"/>
          </w:tcPr>
          <w:p w14:paraId="2974C12A" w14:textId="77777777" w:rsidR="00305122" w:rsidRDefault="00392ADC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305122" w14:paraId="79953B6F" w14:textId="77777777">
        <w:tc>
          <w:tcPr>
            <w:tcW w:w="1091" w:type="dxa"/>
            <w:shd w:val="clear" w:color="auto" w:fill="auto"/>
          </w:tcPr>
          <w:p w14:paraId="02787B20" w14:textId="77777777" w:rsidR="00305122" w:rsidRDefault="00392ADC">
            <w:pPr>
              <w:spacing w:after="0" w:line="240" w:lineRule="auto"/>
            </w:pPr>
            <w:r>
              <w:t>W_01</w:t>
            </w:r>
          </w:p>
        </w:tc>
        <w:tc>
          <w:tcPr>
            <w:tcW w:w="2658" w:type="dxa"/>
            <w:shd w:val="clear" w:color="auto" w:fill="auto"/>
          </w:tcPr>
          <w:p w14:paraId="63183465" w14:textId="77777777" w:rsidR="00305122" w:rsidRDefault="00392ADC">
            <w:pPr>
              <w:spacing w:after="0" w:line="240" w:lineRule="auto"/>
            </w:pPr>
            <w:r>
              <w:t xml:space="preserve">Wykład konwersatoryjny, dyskusja, praca z tekstem </w:t>
            </w:r>
          </w:p>
        </w:tc>
        <w:tc>
          <w:tcPr>
            <w:tcW w:w="2772" w:type="dxa"/>
            <w:shd w:val="clear" w:color="auto" w:fill="auto"/>
          </w:tcPr>
          <w:p w14:paraId="329EE242" w14:textId="77777777" w:rsidR="00305122" w:rsidRDefault="00392ADC">
            <w:pPr>
              <w:spacing w:after="0" w:line="240" w:lineRule="auto"/>
            </w:pPr>
            <w:r>
              <w:t>Kolokwium ustne lub pisemne</w:t>
            </w:r>
          </w:p>
        </w:tc>
        <w:tc>
          <w:tcPr>
            <w:tcW w:w="2540" w:type="dxa"/>
            <w:shd w:val="clear" w:color="auto" w:fill="auto"/>
          </w:tcPr>
          <w:p w14:paraId="145AC71C" w14:textId="77777777" w:rsidR="00305122" w:rsidRDefault="00392ADC">
            <w:pPr>
              <w:spacing w:after="0" w:line="240" w:lineRule="auto"/>
            </w:pPr>
            <w:r>
              <w:t>Test pisemny lub protokół zaliczenia ustnego</w:t>
            </w:r>
          </w:p>
        </w:tc>
      </w:tr>
      <w:tr w:rsidR="00305122" w14:paraId="20D915E2" w14:textId="77777777">
        <w:tc>
          <w:tcPr>
            <w:tcW w:w="1091" w:type="dxa"/>
            <w:shd w:val="clear" w:color="auto" w:fill="auto"/>
          </w:tcPr>
          <w:p w14:paraId="6D160F5A" w14:textId="77777777" w:rsidR="00305122" w:rsidRDefault="00392ADC">
            <w:pPr>
              <w:spacing w:after="0" w:line="240" w:lineRule="auto"/>
            </w:pPr>
            <w:r>
              <w:t>W_02</w:t>
            </w:r>
          </w:p>
        </w:tc>
        <w:tc>
          <w:tcPr>
            <w:tcW w:w="2658" w:type="dxa"/>
            <w:shd w:val="clear" w:color="auto" w:fill="auto"/>
          </w:tcPr>
          <w:p w14:paraId="0257DD9F" w14:textId="77777777" w:rsidR="00305122" w:rsidRDefault="00392ADC">
            <w:pPr>
              <w:spacing w:after="0" w:line="240" w:lineRule="auto"/>
            </w:pPr>
            <w:r>
              <w:t>Wykład konwersatoryjny, dyskusja, praca z tekstem</w:t>
            </w:r>
          </w:p>
          <w:p w14:paraId="7FDDBBDA" w14:textId="77777777" w:rsidR="00305122" w:rsidRDefault="00305122">
            <w:pPr>
              <w:spacing w:after="0" w:line="240" w:lineRule="auto"/>
            </w:pPr>
          </w:p>
        </w:tc>
        <w:tc>
          <w:tcPr>
            <w:tcW w:w="2772" w:type="dxa"/>
            <w:shd w:val="clear" w:color="auto" w:fill="auto"/>
          </w:tcPr>
          <w:p w14:paraId="787CA902" w14:textId="77777777" w:rsidR="00305122" w:rsidRDefault="00392ADC">
            <w:pPr>
              <w:spacing w:after="0" w:line="240" w:lineRule="auto"/>
            </w:pPr>
            <w:r>
              <w:t>Kolokwium ustne lub pisemne</w:t>
            </w:r>
          </w:p>
        </w:tc>
        <w:tc>
          <w:tcPr>
            <w:tcW w:w="2540" w:type="dxa"/>
            <w:shd w:val="clear" w:color="auto" w:fill="auto"/>
          </w:tcPr>
          <w:p w14:paraId="616CAA96" w14:textId="77777777" w:rsidR="00305122" w:rsidRDefault="00392ADC">
            <w:pPr>
              <w:spacing w:after="0" w:line="240" w:lineRule="auto"/>
            </w:pPr>
            <w:r>
              <w:t>Test pisemny lub protokół zaliczenia ustnego</w:t>
            </w:r>
          </w:p>
        </w:tc>
      </w:tr>
      <w:tr w:rsidR="00305122" w14:paraId="431C7C42" w14:textId="77777777">
        <w:tc>
          <w:tcPr>
            <w:tcW w:w="1091" w:type="dxa"/>
            <w:shd w:val="clear" w:color="auto" w:fill="auto"/>
          </w:tcPr>
          <w:p w14:paraId="43294D54" w14:textId="77777777" w:rsidR="00305122" w:rsidRDefault="00392ADC">
            <w:pPr>
              <w:spacing w:after="0" w:line="240" w:lineRule="auto"/>
            </w:pPr>
            <w:r>
              <w:t>W_03</w:t>
            </w:r>
          </w:p>
        </w:tc>
        <w:tc>
          <w:tcPr>
            <w:tcW w:w="2658" w:type="dxa"/>
            <w:shd w:val="clear" w:color="auto" w:fill="auto"/>
          </w:tcPr>
          <w:p w14:paraId="22885B45" w14:textId="77777777" w:rsidR="00305122" w:rsidRDefault="00392ADC">
            <w:pPr>
              <w:spacing w:after="0" w:line="240" w:lineRule="auto"/>
            </w:pPr>
            <w:r>
              <w:t>Wykład konwersatoryjny, dyskusja, praca z tekstem</w:t>
            </w:r>
          </w:p>
        </w:tc>
        <w:tc>
          <w:tcPr>
            <w:tcW w:w="2772" w:type="dxa"/>
            <w:shd w:val="clear" w:color="auto" w:fill="auto"/>
          </w:tcPr>
          <w:p w14:paraId="6422320B" w14:textId="77777777" w:rsidR="00305122" w:rsidRDefault="00392ADC">
            <w:pPr>
              <w:spacing w:after="0" w:line="240" w:lineRule="auto"/>
            </w:pPr>
            <w:r>
              <w:t>Kolokwium ustne lub pisemne</w:t>
            </w:r>
          </w:p>
        </w:tc>
        <w:tc>
          <w:tcPr>
            <w:tcW w:w="2540" w:type="dxa"/>
            <w:shd w:val="clear" w:color="auto" w:fill="auto"/>
          </w:tcPr>
          <w:p w14:paraId="0EE6B0E2" w14:textId="77777777" w:rsidR="00305122" w:rsidRDefault="00392ADC">
            <w:pPr>
              <w:spacing w:after="0" w:line="240" w:lineRule="auto"/>
            </w:pPr>
            <w:r>
              <w:t>Test pisemny lub protokół zaliczenia ustnego</w:t>
            </w:r>
          </w:p>
        </w:tc>
      </w:tr>
      <w:tr w:rsidR="00305122" w14:paraId="0EC52FD8" w14:textId="77777777">
        <w:tc>
          <w:tcPr>
            <w:tcW w:w="9061" w:type="dxa"/>
            <w:gridSpan w:val="4"/>
            <w:shd w:val="clear" w:color="auto" w:fill="auto"/>
            <w:vAlign w:val="center"/>
          </w:tcPr>
          <w:p w14:paraId="36D7C59F" w14:textId="77777777" w:rsidR="00305122" w:rsidRDefault="00392ADC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305122" w14:paraId="66FD753B" w14:textId="77777777">
        <w:tc>
          <w:tcPr>
            <w:tcW w:w="1091" w:type="dxa"/>
            <w:shd w:val="clear" w:color="auto" w:fill="auto"/>
          </w:tcPr>
          <w:p w14:paraId="3DC92518" w14:textId="77777777" w:rsidR="00305122" w:rsidRDefault="00392ADC">
            <w:pPr>
              <w:spacing w:after="0" w:line="240" w:lineRule="auto"/>
            </w:pPr>
            <w:r>
              <w:t>U_01</w:t>
            </w:r>
          </w:p>
        </w:tc>
        <w:tc>
          <w:tcPr>
            <w:tcW w:w="2658" w:type="dxa"/>
            <w:shd w:val="clear" w:color="auto" w:fill="auto"/>
          </w:tcPr>
          <w:p w14:paraId="68A0E953" w14:textId="77777777" w:rsidR="00305122" w:rsidRDefault="00392ADC">
            <w:pPr>
              <w:spacing w:after="0" w:line="240" w:lineRule="auto"/>
            </w:pPr>
            <w:r>
              <w:t>Metoda WebQuest</w:t>
            </w:r>
          </w:p>
          <w:p w14:paraId="00240CAB" w14:textId="77777777" w:rsidR="00305122" w:rsidRDefault="00392ADC">
            <w:pPr>
              <w:spacing w:after="0" w:line="240" w:lineRule="auto"/>
            </w:pPr>
            <w:r>
              <w:t xml:space="preserve">Przygotowanie / wykonanie projektu </w:t>
            </w:r>
          </w:p>
        </w:tc>
        <w:tc>
          <w:tcPr>
            <w:tcW w:w="2772" w:type="dxa"/>
            <w:shd w:val="clear" w:color="auto" w:fill="auto"/>
          </w:tcPr>
          <w:p w14:paraId="0206A4BD" w14:textId="77777777" w:rsidR="00305122" w:rsidRDefault="00392ADC">
            <w:pPr>
              <w:spacing w:after="0" w:line="240" w:lineRule="auto"/>
            </w:pPr>
            <w:r>
              <w:t xml:space="preserve">prezentacja multimedialna lub referat </w:t>
            </w:r>
          </w:p>
        </w:tc>
        <w:tc>
          <w:tcPr>
            <w:tcW w:w="2540" w:type="dxa"/>
            <w:shd w:val="clear" w:color="auto" w:fill="auto"/>
          </w:tcPr>
          <w:p w14:paraId="53EA8502" w14:textId="77777777" w:rsidR="00305122" w:rsidRDefault="00392ADC">
            <w:pPr>
              <w:spacing w:after="0" w:line="240" w:lineRule="auto"/>
            </w:pPr>
            <w:r>
              <w:t xml:space="preserve">Oceniona praca pisemna w postaci referatu lub prezentacji </w:t>
            </w:r>
          </w:p>
        </w:tc>
      </w:tr>
      <w:tr w:rsidR="00305122" w14:paraId="2DECE72A" w14:textId="77777777">
        <w:tc>
          <w:tcPr>
            <w:tcW w:w="1091" w:type="dxa"/>
            <w:shd w:val="clear" w:color="auto" w:fill="auto"/>
          </w:tcPr>
          <w:p w14:paraId="24873858" w14:textId="77777777" w:rsidR="00305122" w:rsidRDefault="00392ADC">
            <w:pPr>
              <w:spacing w:after="0" w:line="240" w:lineRule="auto"/>
            </w:pPr>
            <w:r>
              <w:t>U_02</w:t>
            </w:r>
          </w:p>
        </w:tc>
        <w:tc>
          <w:tcPr>
            <w:tcW w:w="2658" w:type="dxa"/>
            <w:shd w:val="clear" w:color="auto" w:fill="auto"/>
          </w:tcPr>
          <w:p w14:paraId="72894EA0" w14:textId="77777777" w:rsidR="00305122" w:rsidRDefault="00392ADC">
            <w:pPr>
              <w:spacing w:after="0" w:line="240" w:lineRule="auto"/>
            </w:pPr>
            <w:r>
              <w:t xml:space="preserve">Analiza i interpretacja tekstów źródłowych -metoda problemowa </w:t>
            </w:r>
          </w:p>
        </w:tc>
        <w:tc>
          <w:tcPr>
            <w:tcW w:w="2772" w:type="dxa"/>
            <w:shd w:val="clear" w:color="auto" w:fill="auto"/>
          </w:tcPr>
          <w:p w14:paraId="189A34FB" w14:textId="77777777" w:rsidR="00305122" w:rsidRDefault="00392ADC">
            <w:pPr>
              <w:spacing w:after="0" w:line="240" w:lineRule="auto"/>
            </w:pPr>
            <w:r>
              <w:t>Obserwacja /zaliczenie ustne</w:t>
            </w:r>
          </w:p>
        </w:tc>
        <w:tc>
          <w:tcPr>
            <w:tcW w:w="2540" w:type="dxa"/>
            <w:shd w:val="clear" w:color="auto" w:fill="auto"/>
          </w:tcPr>
          <w:p w14:paraId="6EEF478A" w14:textId="77777777" w:rsidR="00305122" w:rsidRDefault="00392ADC">
            <w:pPr>
              <w:spacing w:after="0" w:line="240" w:lineRule="auto"/>
            </w:pPr>
            <w:r>
              <w:t>Protokół</w:t>
            </w:r>
          </w:p>
          <w:p w14:paraId="6C986879" w14:textId="77777777" w:rsidR="00305122" w:rsidRDefault="00305122">
            <w:pPr>
              <w:spacing w:after="0" w:line="240" w:lineRule="auto"/>
            </w:pPr>
          </w:p>
        </w:tc>
      </w:tr>
      <w:tr w:rsidR="00305122" w14:paraId="0D451363" w14:textId="77777777">
        <w:trPr>
          <w:trHeight w:val="420"/>
        </w:trPr>
        <w:tc>
          <w:tcPr>
            <w:tcW w:w="1091" w:type="dxa"/>
            <w:shd w:val="clear" w:color="auto" w:fill="auto"/>
          </w:tcPr>
          <w:p w14:paraId="746CFDD0" w14:textId="77777777" w:rsidR="00305122" w:rsidRDefault="00392ADC">
            <w:pPr>
              <w:spacing w:after="0" w:line="240" w:lineRule="auto"/>
            </w:pPr>
            <w:r>
              <w:t>U_03</w:t>
            </w:r>
          </w:p>
          <w:p w14:paraId="14520050" w14:textId="77777777" w:rsidR="00305122" w:rsidRDefault="00305122">
            <w:pPr>
              <w:spacing w:after="0" w:line="240" w:lineRule="auto"/>
            </w:pPr>
          </w:p>
        </w:tc>
        <w:tc>
          <w:tcPr>
            <w:tcW w:w="2658" w:type="dxa"/>
            <w:shd w:val="clear" w:color="auto" w:fill="auto"/>
          </w:tcPr>
          <w:p w14:paraId="28E2B855" w14:textId="77777777" w:rsidR="00305122" w:rsidRDefault="00392ADC">
            <w:pPr>
              <w:spacing w:after="0" w:line="240" w:lineRule="auto"/>
            </w:pPr>
            <w:r>
              <w:t>Analiza i interpretacja tekstów źródłowych -metoda problemowa</w:t>
            </w:r>
          </w:p>
        </w:tc>
        <w:tc>
          <w:tcPr>
            <w:tcW w:w="2772" w:type="dxa"/>
            <w:shd w:val="clear" w:color="auto" w:fill="auto"/>
          </w:tcPr>
          <w:p w14:paraId="1CC6625B" w14:textId="77777777" w:rsidR="00305122" w:rsidRDefault="00392ADC">
            <w:pPr>
              <w:spacing w:after="0" w:line="240" w:lineRule="auto"/>
            </w:pPr>
            <w:r>
              <w:t>Obserwacja /zaliczenie ustne</w:t>
            </w:r>
          </w:p>
        </w:tc>
        <w:tc>
          <w:tcPr>
            <w:tcW w:w="2540" w:type="dxa"/>
            <w:shd w:val="clear" w:color="auto" w:fill="auto"/>
          </w:tcPr>
          <w:p w14:paraId="01B80FDC" w14:textId="77777777" w:rsidR="00305122" w:rsidRDefault="00392ADC">
            <w:pPr>
              <w:spacing w:after="0" w:line="240" w:lineRule="auto"/>
            </w:pPr>
            <w:r>
              <w:t>Protokół</w:t>
            </w:r>
          </w:p>
        </w:tc>
      </w:tr>
      <w:tr w:rsidR="00305122" w14:paraId="172B07A7" w14:textId="77777777">
        <w:trPr>
          <w:trHeight w:val="390"/>
        </w:trPr>
        <w:tc>
          <w:tcPr>
            <w:tcW w:w="1091" w:type="dxa"/>
            <w:shd w:val="clear" w:color="auto" w:fill="auto"/>
          </w:tcPr>
          <w:p w14:paraId="2E0573BE" w14:textId="77777777" w:rsidR="00305122" w:rsidRDefault="00392ADC">
            <w:pPr>
              <w:spacing w:after="0" w:line="240" w:lineRule="auto"/>
            </w:pPr>
            <w:r>
              <w:t>U_04</w:t>
            </w:r>
          </w:p>
        </w:tc>
        <w:tc>
          <w:tcPr>
            <w:tcW w:w="2658" w:type="dxa"/>
            <w:shd w:val="clear" w:color="auto" w:fill="auto"/>
          </w:tcPr>
          <w:p w14:paraId="22360207" w14:textId="77777777" w:rsidR="00305122" w:rsidRDefault="00392ADC">
            <w:pPr>
              <w:spacing w:after="0" w:line="240" w:lineRule="auto"/>
            </w:pPr>
            <w:r>
              <w:t>Analiza i interpretacja tekstów źródłowych -metoda problemowa</w:t>
            </w:r>
          </w:p>
        </w:tc>
        <w:tc>
          <w:tcPr>
            <w:tcW w:w="2772" w:type="dxa"/>
            <w:shd w:val="clear" w:color="auto" w:fill="auto"/>
          </w:tcPr>
          <w:p w14:paraId="0CF8921D" w14:textId="77777777" w:rsidR="00305122" w:rsidRDefault="00392ADC">
            <w:pPr>
              <w:spacing w:after="0" w:line="240" w:lineRule="auto"/>
            </w:pPr>
            <w:r>
              <w:t>Obserwacja /zaliczenie ustne</w:t>
            </w:r>
          </w:p>
        </w:tc>
        <w:tc>
          <w:tcPr>
            <w:tcW w:w="2540" w:type="dxa"/>
            <w:shd w:val="clear" w:color="auto" w:fill="auto"/>
          </w:tcPr>
          <w:p w14:paraId="370A09E9" w14:textId="77777777" w:rsidR="00305122" w:rsidRDefault="00392ADC">
            <w:pPr>
              <w:spacing w:after="0" w:line="240" w:lineRule="auto"/>
            </w:pPr>
            <w:r>
              <w:t>Protokół</w:t>
            </w:r>
          </w:p>
        </w:tc>
      </w:tr>
      <w:tr w:rsidR="00305122" w14:paraId="3E67D8D9" w14:textId="77777777">
        <w:tc>
          <w:tcPr>
            <w:tcW w:w="9061" w:type="dxa"/>
            <w:gridSpan w:val="4"/>
            <w:shd w:val="clear" w:color="auto" w:fill="auto"/>
            <w:vAlign w:val="center"/>
          </w:tcPr>
          <w:p w14:paraId="68D13EEC" w14:textId="77777777" w:rsidR="00305122" w:rsidRDefault="00392ADC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305122" w14:paraId="70EF8C1C" w14:textId="77777777">
        <w:tc>
          <w:tcPr>
            <w:tcW w:w="1091" w:type="dxa"/>
            <w:shd w:val="clear" w:color="auto" w:fill="auto"/>
          </w:tcPr>
          <w:p w14:paraId="30F6D300" w14:textId="77777777" w:rsidR="00305122" w:rsidRDefault="00392ADC">
            <w:pPr>
              <w:spacing w:after="0" w:line="240" w:lineRule="auto"/>
            </w:pPr>
            <w:r>
              <w:t>K_01</w:t>
            </w:r>
          </w:p>
        </w:tc>
        <w:tc>
          <w:tcPr>
            <w:tcW w:w="2658" w:type="dxa"/>
            <w:shd w:val="clear" w:color="auto" w:fill="auto"/>
          </w:tcPr>
          <w:p w14:paraId="08097C7F" w14:textId="77777777" w:rsidR="00305122" w:rsidRDefault="00392ADC">
            <w:pPr>
              <w:spacing w:after="0" w:line="240" w:lineRule="auto"/>
            </w:pPr>
            <w:r>
              <w:t xml:space="preserve">Dyskusja </w:t>
            </w:r>
          </w:p>
        </w:tc>
        <w:tc>
          <w:tcPr>
            <w:tcW w:w="2772" w:type="dxa"/>
            <w:shd w:val="clear" w:color="auto" w:fill="auto"/>
          </w:tcPr>
          <w:p w14:paraId="6EF9D147" w14:textId="77777777" w:rsidR="00305122" w:rsidRDefault="00392ADC">
            <w:pPr>
              <w:spacing w:after="0" w:line="240" w:lineRule="auto"/>
            </w:pPr>
            <w:r>
              <w:t>Obserwacja /zaliczenie ustne</w:t>
            </w:r>
          </w:p>
        </w:tc>
        <w:tc>
          <w:tcPr>
            <w:tcW w:w="2540" w:type="dxa"/>
            <w:shd w:val="clear" w:color="auto" w:fill="auto"/>
          </w:tcPr>
          <w:p w14:paraId="00DE7307" w14:textId="77777777" w:rsidR="00305122" w:rsidRDefault="00392ADC">
            <w:pPr>
              <w:spacing w:after="0" w:line="240" w:lineRule="auto"/>
            </w:pPr>
            <w:r>
              <w:t xml:space="preserve">Protokół </w:t>
            </w:r>
          </w:p>
        </w:tc>
      </w:tr>
      <w:tr w:rsidR="00305122" w14:paraId="13C1653E" w14:textId="77777777">
        <w:tc>
          <w:tcPr>
            <w:tcW w:w="1091" w:type="dxa"/>
            <w:shd w:val="clear" w:color="auto" w:fill="auto"/>
          </w:tcPr>
          <w:p w14:paraId="30DF13B2" w14:textId="77777777" w:rsidR="00305122" w:rsidRDefault="00392ADC">
            <w:pPr>
              <w:spacing w:after="0" w:line="240" w:lineRule="auto"/>
            </w:pPr>
            <w:r>
              <w:t>K_02</w:t>
            </w:r>
          </w:p>
        </w:tc>
        <w:tc>
          <w:tcPr>
            <w:tcW w:w="2658" w:type="dxa"/>
            <w:shd w:val="clear" w:color="auto" w:fill="auto"/>
          </w:tcPr>
          <w:p w14:paraId="79036CE7" w14:textId="77777777" w:rsidR="00305122" w:rsidRDefault="00392ADC">
            <w:pPr>
              <w:spacing w:after="0" w:line="240" w:lineRule="auto"/>
            </w:pPr>
            <w:r>
              <w:t>Dyskusja</w:t>
            </w:r>
          </w:p>
        </w:tc>
        <w:tc>
          <w:tcPr>
            <w:tcW w:w="2772" w:type="dxa"/>
            <w:shd w:val="clear" w:color="auto" w:fill="auto"/>
          </w:tcPr>
          <w:p w14:paraId="1375C093" w14:textId="77777777" w:rsidR="00305122" w:rsidRDefault="00392ADC">
            <w:pPr>
              <w:spacing w:after="0" w:line="240" w:lineRule="auto"/>
            </w:pPr>
            <w:r>
              <w:t>Obserwacja /zaliczenie ustne</w:t>
            </w:r>
          </w:p>
        </w:tc>
        <w:tc>
          <w:tcPr>
            <w:tcW w:w="2540" w:type="dxa"/>
            <w:shd w:val="clear" w:color="auto" w:fill="auto"/>
          </w:tcPr>
          <w:p w14:paraId="2769752F" w14:textId="77777777" w:rsidR="00305122" w:rsidRDefault="00392ADC">
            <w:pPr>
              <w:spacing w:after="0" w:line="240" w:lineRule="auto"/>
            </w:pPr>
            <w:r>
              <w:t>Protokół</w:t>
            </w:r>
          </w:p>
        </w:tc>
      </w:tr>
    </w:tbl>
    <w:p w14:paraId="7D55B4D7" w14:textId="77777777" w:rsidR="00305122" w:rsidRDefault="00305122">
      <w:pPr>
        <w:spacing w:after="0"/>
      </w:pPr>
    </w:p>
    <w:p w14:paraId="5C079A95" w14:textId="77777777" w:rsidR="00305122" w:rsidRDefault="00305122">
      <w:pPr>
        <w:pStyle w:val="Akapitzlist"/>
        <w:ind w:left="1080"/>
        <w:rPr>
          <w:b/>
        </w:rPr>
      </w:pPr>
    </w:p>
    <w:p w14:paraId="2AC23759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77D2166A" w14:textId="77777777" w:rsidR="00305122" w:rsidRDefault="00392ADC">
      <w:pPr>
        <w:ind w:left="360"/>
        <w:rPr>
          <w:bCs/>
        </w:rPr>
      </w:pPr>
      <w:r>
        <w:rPr>
          <w:bCs/>
        </w:rPr>
        <w:t>Przedmiot kończy się zaliczeniem z oceną. Kryteria oceny obejmują następujące komponenty:</w:t>
      </w:r>
    </w:p>
    <w:p w14:paraId="51B2CC7B" w14:textId="77777777" w:rsidR="00305122" w:rsidRDefault="00392ADC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Aktywny udział w dyskusjach, przygotowanie do zajęć  - 50 %</w:t>
      </w:r>
    </w:p>
    <w:p w14:paraId="535B5AC8" w14:textId="77777777" w:rsidR="00305122" w:rsidRDefault="00392ADC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Pisemna praca zaliczeniowa (prezentacja multimedialna lub referat)  - 25%</w:t>
      </w:r>
    </w:p>
    <w:p w14:paraId="72B68B29" w14:textId="77777777" w:rsidR="00305122" w:rsidRDefault="00392ADC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Kolokwium zaliczeniowe - test pisemny lub zestaw pytań (dla formy ustnej) – 25%</w:t>
      </w:r>
    </w:p>
    <w:p w14:paraId="6005A24C" w14:textId="77777777" w:rsidR="00305122" w:rsidRDefault="00392ADC">
      <w:pPr>
        <w:ind w:left="360"/>
        <w:rPr>
          <w:bCs/>
        </w:rPr>
      </w:pPr>
      <w:r>
        <w:rPr>
          <w:bCs/>
        </w:rPr>
        <w:t xml:space="preserve">Student zdobywa zaliczenie przedmiotu pod warunkiem uzyskania 60% z </w:t>
      </w:r>
      <w:r>
        <w:rPr>
          <w:bCs/>
          <w:u w:val="single"/>
        </w:rPr>
        <w:t xml:space="preserve">każdej </w:t>
      </w:r>
      <w:r>
        <w:rPr>
          <w:bCs/>
        </w:rPr>
        <w:t xml:space="preserve">z w/w aktywności. </w:t>
      </w:r>
    </w:p>
    <w:p w14:paraId="533027EF" w14:textId="77777777" w:rsidR="00305122" w:rsidRDefault="00305122">
      <w:pPr>
        <w:rPr>
          <w:b/>
        </w:rPr>
      </w:pPr>
    </w:p>
    <w:p w14:paraId="7978CBFF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9"/>
        <w:gridCol w:w="4523"/>
      </w:tblGrid>
      <w:tr w:rsidR="00305122" w14:paraId="0622ADA3" w14:textId="77777777">
        <w:tc>
          <w:tcPr>
            <w:tcW w:w="4538" w:type="dxa"/>
            <w:shd w:val="clear" w:color="auto" w:fill="auto"/>
          </w:tcPr>
          <w:p w14:paraId="2A36DD1D" w14:textId="77777777" w:rsidR="00305122" w:rsidRDefault="00392ADC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523" w:type="dxa"/>
            <w:shd w:val="clear" w:color="auto" w:fill="auto"/>
          </w:tcPr>
          <w:p w14:paraId="15CD7588" w14:textId="77777777" w:rsidR="00305122" w:rsidRDefault="00392ADC">
            <w:pPr>
              <w:spacing w:after="0" w:line="240" w:lineRule="auto"/>
            </w:pPr>
            <w:r>
              <w:t>Liczba godzin</w:t>
            </w:r>
          </w:p>
        </w:tc>
      </w:tr>
      <w:tr w:rsidR="00305122" w14:paraId="1F4F09FF" w14:textId="77777777">
        <w:tc>
          <w:tcPr>
            <w:tcW w:w="4538" w:type="dxa"/>
            <w:shd w:val="clear" w:color="auto" w:fill="auto"/>
          </w:tcPr>
          <w:p w14:paraId="7B6C07C6" w14:textId="77777777" w:rsidR="00305122" w:rsidRDefault="00392ADC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7A7334A8" w14:textId="77777777" w:rsidR="00305122" w:rsidRDefault="0030512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</w:tcPr>
          <w:p w14:paraId="30B80971" w14:textId="77777777" w:rsidR="00305122" w:rsidRDefault="00392A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05122" w14:paraId="3449A2A7" w14:textId="77777777">
        <w:tc>
          <w:tcPr>
            <w:tcW w:w="4538" w:type="dxa"/>
            <w:shd w:val="clear" w:color="auto" w:fill="auto"/>
          </w:tcPr>
          <w:p w14:paraId="363F3C3A" w14:textId="77777777" w:rsidR="00305122" w:rsidRDefault="00392ADC">
            <w:pPr>
              <w:spacing w:after="0" w:line="240" w:lineRule="auto"/>
            </w:pPr>
            <w:r>
              <w:t>Liczba godzin indywidualnej pracy studenta</w:t>
            </w:r>
          </w:p>
          <w:p w14:paraId="32F64693" w14:textId="77777777" w:rsidR="00305122" w:rsidRDefault="0030512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</w:tcPr>
          <w:p w14:paraId="2CFE5683" w14:textId="77777777" w:rsidR="00305122" w:rsidRDefault="00392A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07F1A9F4" w14:textId="77777777" w:rsidR="00305122" w:rsidRDefault="00305122">
      <w:pPr>
        <w:spacing w:after="0"/>
        <w:rPr>
          <w:b/>
        </w:rPr>
      </w:pPr>
    </w:p>
    <w:p w14:paraId="5D119B7A" w14:textId="77777777" w:rsidR="00305122" w:rsidRDefault="00392A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05122" w14:paraId="4FE03354" w14:textId="77777777">
        <w:tc>
          <w:tcPr>
            <w:tcW w:w="9062" w:type="dxa"/>
            <w:shd w:val="clear" w:color="auto" w:fill="auto"/>
          </w:tcPr>
          <w:p w14:paraId="07868D1D" w14:textId="77777777" w:rsidR="00305122" w:rsidRDefault="00392ADC">
            <w:pPr>
              <w:spacing w:after="0" w:line="240" w:lineRule="auto"/>
            </w:pPr>
            <w:r>
              <w:t>Literatura podstawowa</w:t>
            </w:r>
          </w:p>
        </w:tc>
      </w:tr>
      <w:tr w:rsidR="00305122" w14:paraId="5126D440" w14:textId="77777777">
        <w:tc>
          <w:tcPr>
            <w:tcW w:w="9062" w:type="dxa"/>
            <w:shd w:val="clear" w:color="auto" w:fill="auto"/>
          </w:tcPr>
          <w:p w14:paraId="671DF448" w14:textId="77777777" w:rsidR="00305122" w:rsidRDefault="00392ADC">
            <w:pPr>
              <w:spacing w:after="0" w:line="240" w:lineRule="auto"/>
            </w:pPr>
            <w:r>
              <w:t>Aitchison J., Ssak, który mówi. Wstęp do psycholingwistyki, Warszawa 1991.</w:t>
            </w:r>
          </w:p>
          <w:p w14:paraId="03315509" w14:textId="77777777" w:rsidR="00305122" w:rsidRDefault="00392ADC">
            <w:pPr>
              <w:spacing w:after="0" w:line="240" w:lineRule="auto"/>
            </w:pPr>
            <w:r>
              <w:t xml:space="preserve">Awdiejew A. (red.), Gramatyka komunikacyjna,  Warszawa-Kraków 1999. </w:t>
            </w:r>
          </w:p>
          <w:p w14:paraId="1697FCCF" w14:textId="77777777" w:rsidR="00305122" w:rsidRDefault="00392ADC">
            <w:pPr>
              <w:spacing w:after="0" w:line="240" w:lineRule="auto"/>
            </w:pPr>
            <w:r>
              <w:t>Bartmiński J. (red.), Językowy obraz świata, Lublin 2006.</w:t>
            </w:r>
          </w:p>
          <w:p w14:paraId="5FCA5011" w14:textId="77777777" w:rsidR="00305122" w:rsidRDefault="00392ADC">
            <w:pPr>
              <w:spacing w:after="0" w:line="240" w:lineRule="auto"/>
            </w:pPr>
            <w:r>
              <w:t>Duszak A., Tekst, dyskurs, komunikacja międzykulturowa, Warszawa 1998.</w:t>
            </w:r>
          </w:p>
          <w:p w14:paraId="6F6E75DD" w14:textId="77777777" w:rsidR="00305122" w:rsidRDefault="00392ADC">
            <w:pPr>
              <w:spacing w:after="0" w:line="240" w:lineRule="auto"/>
            </w:pPr>
            <w:r>
              <w:t>Grzegorczykowa R., Wstęp do językoznawstwa, Warszawa 2018.</w:t>
            </w:r>
          </w:p>
          <w:p w14:paraId="7BAC8961" w14:textId="77777777" w:rsidR="00305122" w:rsidRDefault="00392ADC">
            <w:pPr>
              <w:spacing w:after="0" w:line="240" w:lineRule="auto"/>
            </w:pPr>
            <w:r>
              <w:t>Kalisz R., Pragmatyka językowa. Gdańsk 1993.</w:t>
            </w:r>
          </w:p>
          <w:p w14:paraId="251F563C" w14:textId="77777777" w:rsidR="00305122" w:rsidRDefault="00392ADC">
            <w:pPr>
              <w:spacing w:after="0" w:line="240" w:lineRule="auto"/>
            </w:pPr>
            <w:r>
              <w:t>Lakoff G., Johnson M.</w:t>
            </w:r>
            <w:r w:rsidRPr="00BF702E">
              <w:t>,</w:t>
            </w:r>
            <w:r>
              <w:t xml:space="preserve"> Metafory w naszym życiu, Warszawa 1988.</w:t>
            </w:r>
          </w:p>
          <w:p w14:paraId="3E3C0959" w14:textId="77777777" w:rsidR="00305122" w:rsidRDefault="00392ADC">
            <w:pPr>
              <w:spacing w:after="0" w:line="240" w:lineRule="auto"/>
            </w:pPr>
            <w:r>
              <w:t>Łuczyński E., Maćkiewicz  J.</w:t>
            </w:r>
            <w:r>
              <w:rPr>
                <w:lang w:val="ru-RU"/>
              </w:rPr>
              <w:t>Б</w:t>
            </w:r>
            <w:r w:rsidRPr="00BF702E">
              <w:t>.,</w:t>
            </w:r>
            <w:r>
              <w:t xml:space="preserve"> Językoznawstwo   ogólne.   Wybrane   zagadnienia,   Gdańsk   2006.</w:t>
            </w:r>
          </w:p>
          <w:p w14:paraId="203F7519" w14:textId="77777777" w:rsidR="00305122" w:rsidRDefault="00392ADC">
            <w:pPr>
              <w:spacing w:after="0" w:line="240" w:lineRule="auto"/>
            </w:pPr>
            <w:r>
              <w:t>Polański K. (red.)</w:t>
            </w:r>
            <w:r w:rsidRPr="00BF702E">
              <w:t>,</w:t>
            </w:r>
            <w:r>
              <w:t xml:space="preserve"> Encyklopedia językoznawstwa ogólnego, Wrocław-Warszawa-Kraków 2003.</w:t>
            </w:r>
          </w:p>
          <w:p w14:paraId="3D7C0AC9" w14:textId="77777777" w:rsidR="00305122" w:rsidRDefault="00392ADC">
            <w:pPr>
              <w:spacing w:after="0" w:line="240" w:lineRule="auto"/>
            </w:pPr>
            <w:r>
              <w:t>Skowronek B., Mediolingwistyka. Teoria. Metodologia. Idea, [w:] Postscriptum Polonistyczne, 2014/2 (14).</w:t>
            </w:r>
          </w:p>
          <w:p w14:paraId="5AB69E87" w14:textId="77777777" w:rsidR="00305122" w:rsidRDefault="00392ADC">
            <w:pPr>
              <w:spacing w:after="0" w:line="240" w:lineRule="auto"/>
            </w:pPr>
            <w:r>
              <w:t>Stelmaszczyk P.(red.)</w:t>
            </w:r>
            <w:r w:rsidRPr="00BF702E">
              <w:t>,</w:t>
            </w:r>
            <w:r>
              <w:t xml:space="preserve"> Metodologie językoznawstwa. Współczesne tendencje i kontrowersje, Kraków 2008.</w:t>
            </w:r>
          </w:p>
          <w:p w14:paraId="2AEC9542" w14:textId="77777777" w:rsidR="00703966" w:rsidRDefault="00392ADC" w:rsidP="00703966">
            <w:pPr>
              <w:spacing w:after="0" w:line="240" w:lineRule="auto"/>
            </w:pPr>
            <w:r>
              <w:t>Tabakowska E. (red.)</w:t>
            </w:r>
            <w:r w:rsidRPr="00BF702E">
              <w:t>,</w:t>
            </w:r>
            <w:r>
              <w:t xml:space="preserve"> Kognitywne podstawy języka i językoznawstwa, Kraków 2001.</w:t>
            </w:r>
          </w:p>
        </w:tc>
      </w:tr>
      <w:tr w:rsidR="00305122" w14:paraId="56007963" w14:textId="77777777">
        <w:tc>
          <w:tcPr>
            <w:tcW w:w="9062" w:type="dxa"/>
            <w:shd w:val="clear" w:color="auto" w:fill="auto"/>
          </w:tcPr>
          <w:p w14:paraId="59A97BD5" w14:textId="77777777" w:rsidR="00305122" w:rsidRDefault="00392ADC">
            <w:pPr>
              <w:spacing w:after="0" w:line="240" w:lineRule="auto"/>
            </w:pPr>
            <w:r>
              <w:t>Literatura uzupełniająca</w:t>
            </w:r>
          </w:p>
        </w:tc>
      </w:tr>
      <w:tr w:rsidR="00305122" w:rsidRPr="004972C7" w14:paraId="4EA65921" w14:textId="77777777">
        <w:tc>
          <w:tcPr>
            <w:tcW w:w="9062" w:type="dxa"/>
            <w:shd w:val="clear" w:color="auto" w:fill="auto"/>
          </w:tcPr>
          <w:p w14:paraId="6B3DB117" w14:textId="77777777" w:rsidR="00305122" w:rsidRDefault="00392ADC">
            <w:pPr>
              <w:spacing w:after="0" w:line="240" w:lineRule="auto"/>
            </w:pPr>
            <w:r>
              <w:t xml:space="preserve">Grzegorczykowa R., Wprowadzenie do semantyki językoznawczej, Warszawa 2001. </w:t>
            </w:r>
          </w:p>
          <w:p w14:paraId="38BFAF4D" w14:textId="77777777" w:rsidR="00305122" w:rsidRDefault="00392ADC">
            <w:pPr>
              <w:spacing w:after="0" w:line="240" w:lineRule="auto"/>
            </w:pPr>
            <w:r>
              <w:t>Kiklewicz A., Współczesne kierunki badań w zakresie lingwistyki komunikacyjnej, [w:] Media – Kultura – Komunikacja Społeczna 2/2006, s. 207-223;</w:t>
            </w:r>
          </w:p>
          <w:p w14:paraId="2CB4DED6" w14:textId="77777777" w:rsidR="00305122" w:rsidRDefault="00392ADC">
            <w:pPr>
              <w:spacing w:after="0" w:line="240" w:lineRule="auto"/>
            </w:pPr>
            <w:r>
              <w:t>Lachur Cz., Zarys językozn</w:t>
            </w:r>
            <w:r w:rsidR="00BF702E">
              <w:t>awstwo ogólnego, Opole 2004.</w:t>
            </w:r>
          </w:p>
          <w:p w14:paraId="31D5849F" w14:textId="77777777" w:rsidR="00305122" w:rsidRDefault="00392ADC">
            <w:pPr>
              <w:spacing w:after="0" w:line="240" w:lineRule="auto"/>
            </w:pPr>
            <w:r>
              <w:t>Łuczyński E., Maćkiewicz J., Językoznawstwo ogólne – wybrane zagadnienia, Gdańsk 1999.</w:t>
            </w:r>
          </w:p>
          <w:p w14:paraId="674D892C" w14:textId="77777777" w:rsidR="00305122" w:rsidRDefault="00392ADC">
            <w:pPr>
              <w:spacing w:after="0" w:line="240" w:lineRule="auto"/>
            </w:pPr>
            <w:r>
              <w:t>Fisiak J., Wstęp do współczesnych teorii lingwistycznych, Warszawa 1975.</w:t>
            </w:r>
          </w:p>
          <w:p w14:paraId="24944CC8" w14:textId="77777777" w:rsidR="00305122" w:rsidRDefault="00392ADC">
            <w:pPr>
              <w:spacing w:after="0" w:line="240" w:lineRule="auto"/>
            </w:pPr>
            <w:r>
              <w:t>Milewski T., Językoznawstwo, Warszawa 2004.</w:t>
            </w:r>
          </w:p>
          <w:p w14:paraId="6852486E" w14:textId="77777777" w:rsidR="00305122" w:rsidRDefault="00392ADC">
            <w:pPr>
              <w:spacing w:after="0" w:line="240" w:lineRule="auto"/>
            </w:pPr>
            <w:r>
              <w:t>Paveau M.-A., Sarfati G-E., Wielkie teorie językoznawcze. Od językoznawstwa historyczno-porównawczego do pragmatyki, Kraków 2009.</w:t>
            </w:r>
          </w:p>
          <w:p w14:paraId="37B19182" w14:textId="2A37F18D" w:rsidR="00305122" w:rsidRDefault="00392ADC">
            <w:pPr>
              <w:spacing w:after="0" w:line="240" w:lineRule="auto"/>
            </w:pPr>
            <w:r>
              <w:t>Tabakowska E., Gramatyka i obrazowanie. Wprowadzenie do językoznawstwa kognitywnego, Kraków 1999.</w:t>
            </w:r>
          </w:p>
          <w:p w14:paraId="3227F122" w14:textId="77777777" w:rsidR="00305122" w:rsidRDefault="00392ADC">
            <w:pPr>
              <w:spacing w:after="0" w:line="240" w:lineRule="auto"/>
            </w:pPr>
            <w:r>
              <w:lastRenderedPageBreak/>
              <w:t>Tokarski R., Struktura pola znaczeniowego: studium językoznawcze, Warszawa 1984.</w:t>
            </w:r>
          </w:p>
          <w:p w14:paraId="415A7513" w14:textId="77777777" w:rsidR="00305122" w:rsidRDefault="00392ADC">
            <w:pPr>
              <w:spacing w:after="0" w:line="240" w:lineRule="auto"/>
            </w:pPr>
            <w:r>
              <w:t>Urbańczyk S. (red.): Encyklopedia języka polskiego, Wrocław-Warszawa-Kraków-Gdańsk 1999.</w:t>
            </w:r>
          </w:p>
          <w:p w14:paraId="464A3DEE" w14:textId="77777777" w:rsidR="00305122" w:rsidRDefault="00392ADC">
            <w:pPr>
              <w:spacing w:after="0" w:line="240" w:lineRule="auto"/>
            </w:pPr>
            <w:r>
              <w:t>Wąsik Z. (red.) Z zagadnień ekologii języka. Wrocław 1993.</w:t>
            </w:r>
          </w:p>
          <w:p w14:paraId="2936C01C" w14:textId="77777777" w:rsidR="00703966" w:rsidRDefault="00703966">
            <w:pPr>
              <w:spacing w:after="0" w:line="240" w:lineRule="auto"/>
            </w:pPr>
            <w:r w:rsidRPr="00703966">
              <w:t>Wideł-Ignaszczak M., Perspektywy badań socjolingwistycznych w nurcie teolingwistyki słowiańskiej – uwagi wstępne, [w:] Roczniki Humanistyczne 6/68, s. 199-211.</w:t>
            </w:r>
          </w:p>
          <w:p w14:paraId="3474B42F" w14:textId="77777777" w:rsidR="00305122" w:rsidRDefault="00392ADC">
            <w:pPr>
              <w:spacing w:after="0" w:line="240" w:lineRule="auto"/>
            </w:pPr>
            <w:r>
              <w:t xml:space="preserve">Zdunkiewicz-Jedynak D. (red.), Dyskurs religijny w mediach, Tarnów 2010. </w:t>
            </w:r>
          </w:p>
          <w:p w14:paraId="7C3149E2" w14:textId="73D2EC39" w:rsidR="00305122" w:rsidRDefault="00392ADC">
            <w:pPr>
              <w:spacing w:after="0" w:line="240" w:lineRule="auto"/>
            </w:pPr>
            <w:r>
              <w:t>Żydek-Bednarczuk U., Dyskurs medialny, [w:] Malinowska E., Nocoń J., Żydek-Bednarczuk U. (red.), Przewodnik po stylistyce polskiej. Style współczesnej polszczyzny, Kraków 2013.</w:t>
            </w:r>
          </w:p>
          <w:p w14:paraId="09EC6901" w14:textId="77777777" w:rsidR="00305122" w:rsidRPr="00BF702E" w:rsidRDefault="00392ADC">
            <w:pPr>
              <w:spacing w:after="0" w:line="240" w:lineRule="auto"/>
            </w:pPr>
            <w:r>
              <w:rPr>
                <w:lang w:val="ru-RU"/>
              </w:rPr>
              <w:t>Бондалетов</w:t>
            </w:r>
            <w:r w:rsidRPr="00BF702E">
              <w:t xml:space="preserve"> </w:t>
            </w:r>
            <w:r>
              <w:rPr>
                <w:lang w:val="ru-RU"/>
              </w:rPr>
              <w:t>В</w:t>
            </w:r>
            <w:r w:rsidRPr="00BF702E">
              <w:t>.</w:t>
            </w:r>
            <w:r>
              <w:rPr>
                <w:lang w:val="ru-RU"/>
              </w:rPr>
              <w:t>Д</w:t>
            </w:r>
            <w:r w:rsidRPr="00BF702E">
              <w:t xml:space="preserve">., </w:t>
            </w:r>
            <w:r>
              <w:rPr>
                <w:lang w:val="ru-RU"/>
              </w:rPr>
              <w:t>Социальная</w:t>
            </w:r>
            <w:r w:rsidRPr="00BF702E">
              <w:t xml:space="preserve"> </w:t>
            </w:r>
            <w:r>
              <w:rPr>
                <w:lang w:val="ru-RU"/>
              </w:rPr>
              <w:t>лингвистика</w:t>
            </w:r>
            <w:r w:rsidRPr="00BF702E">
              <w:t xml:space="preserve">, </w:t>
            </w:r>
            <w:r>
              <w:rPr>
                <w:lang w:val="ru-RU"/>
              </w:rPr>
              <w:t>Москва</w:t>
            </w:r>
            <w:r w:rsidRPr="00BF702E">
              <w:t xml:space="preserve"> 2015.</w:t>
            </w:r>
          </w:p>
          <w:p w14:paraId="4D84EF41" w14:textId="77777777" w:rsidR="00305122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Вахтин Н. Б. (ред.), Социолингвистика и социология языка. Хрестоматия, Санкт-Петербург 2012.</w:t>
            </w:r>
          </w:p>
          <w:p w14:paraId="7FDB6AAC" w14:textId="77777777" w:rsidR="00305122" w:rsidRPr="00BF702E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Глухов В.П., Психолингвистика. Учебник для педагогических и гуманитарных вузов, Москва 2013.</w:t>
            </w:r>
          </w:p>
          <w:p w14:paraId="1F98556D" w14:textId="77777777" w:rsidR="00305122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Гринев-Гриневич С.В., Сорокина Э.А., Основы  семиотики. Учебное пособие, Москва 2012.</w:t>
            </w:r>
          </w:p>
          <w:p w14:paraId="321203B3" w14:textId="77777777" w:rsidR="00305122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Заботкина В.И.(ред.): Методы когнитивного анализа семантики слова. Компьютерно-корпусный подход, Москва 2015.</w:t>
            </w:r>
          </w:p>
          <w:p w14:paraId="7824C057" w14:textId="77777777" w:rsidR="00305122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Карасик, В.И., Язык социального статуса, Москва 2002.</w:t>
            </w:r>
          </w:p>
          <w:p w14:paraId="34F3D366" w14:textId="77777777" w:rsidR="00305122" w:rsidRPr="00BF702E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Колесов В.В., Пименова М.В., Введение в концептологию. Учебное пособие, Москва 2017</w:t>
            </w:r>
            <w:r w:rsidRPr="00BF702E">
              <w:rPr>
                <w:lang w:val="ru-RU"/>
              </w:rPr>
              <w:t>.</w:t>
            </w:r>
          </w:p>
          <w:p w14:paraId="0901CB65" w14:textId="77777777" w:rsidR="001C61D3" w:rsidRPr="00BF702E" w:rsidRDefault="00392A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Щур Г.С.</w:t>
            </w:r>
            <w:r w:rsidRPr="00BF702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Теории поля в лингвистике</w:t>
            </w:r>
            <w:r w:rsidRPr="00BF702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Москва 2018</w:t>
            </w:r>
            <w:r w:rsidR="001C61D3" w:rsidRPr="00BF702E">
              <w:rPr>
                <w:lang w:val="ru-RU"/>
              </w:rPr>
              <w:t>.</w:t>
            </w:r>
          </w:p>
          <w:p w14:paraId="24E4A547" w14:textId="77777777" w:rsidR="001C61D3" w:rsidRPr="001C61D3" w:rsidRDefault="001C61D3" w:rsidP="001C61D3">
            <w:pPr>
              <w:spacing w:after="0" w:line="240" w:lineRule="auto"/>
              <w:rPr>
                <w:lang w:val="en-GB"/>
              </w:rPr>
            </w:pPr>
            <w:r w:rsidRPr="001C61D3">
              <w:rPr>
                <w:lang w:val="en-GB"/>
              </w:rPr>
              <w:t>Bermúdez E., Miyares L. Linguistics in the Twenty First Century, Cambridge 2006.</w:t>
            </w:r>
          </w:p>
          <w:p w14:paraId="72A5687C" w14:textId="7DBD30BA" w:rsidR="00305122" w:rsidRPr="00BF702E" w:rsidRDefault="001C61D3" w:rsidP="001C61D3">
            <w:pPr>
              <w:spacing w:after="0" w:line="240" w:lineRule="auto"/>
              <w:rPr>
                <w:lang w:val="en-GB"/>
              </w:rPr>
            </w:pPr>
            <w:r w:rsidRPr="001C61D3">
              <w:rPr>
                <w:lang w:val="en-GB"/>
              </w:rPr>
              <w:t>Davies A., Elder C. (Eds.), The Handbook of Applied Linguistics, Oxford 2004.</w:t>
            </w:r>
          </w:p>
        </w:tc>
      </w:tr>
    </w:tbl>
    <w:p w14:paraId="5EB61909" w14:textId="77777777" w:rsidR="00305122" w:rsidRPr="00BF702E" w:rsidRDefault="00305122">
      <w:pPr>
        <w:spacing w:after="0"/>
        <w:rPr>
          <w:b/>
          <w:lang w:val="en-GB"/>
        </w:rPr>
      </w:pPr>
    </w:p>
    <w:p w14:paraId="0AEB4424" w14:textId="77777777" w:rsidR="00305122" w:rsidRPr="00BF702E" w:rsidRDefault="00305122">
      <w:pPr>
        <w:rPr>
          <w:lang w:val="en-GB"/>
        </w:rPr>
      </w:pPr>
    </w:p>
    <w:sectPr w:rsidR="00305122" w:rsidRPr="00BF702E" w:rsidSect="000C2A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897" w14:textId="77777777" w:rsidR="00F879A4" w:rsidRDefault="00F879A4">
      <w:pPr>
        <w:spacing w:after="0" w:line="240" w:lineRule="auto"/>
      </w:pPr>
      <w:r>
        <w:separator/>
      </w:r>
    </w:p>
  </w:endnote>
  <w:endnote w:type="continuationSeparator" w:id="0">
    <w:p w14:paraId="1EE588A2" w14:textId="77777777" w:rsidR="00F879A4" w:rsidRDefault="00F8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F3CF" w14:textId="77777777" w:rsidR="00305122" w:rsidRDefault="00305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3A7F" w14:textId="77777777" w:rsidR="00F879A4" w:rsidRDefault="00F879A4">
      <w:pPr>
        <w:spacing w:after="0" w:line="240" w:lineRule="auto"/>
      </w:pPr>
      <w:r>
        <w:separator/>
      </w:r>
    </w:p>
  </w:footnote>
  <w:footnote w:type="continuationSeparator" w:id="0">
    <w:p w14:paraId="484FD3E4" w14:textId="77777777" w:rsidR="00F879A4" w:rsidRDefault="00F8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83E4" w14:textId="77777777" w:rsidR="00305122" w:rsidRDefault="00392ADC">
    <w:pPr>
      <w:pStyle w:val="Nagwek"/>
      <w:jc w:val="right"/>
      <w:rPr>
        <w:i/>
      </w:rPr>
    </w:pPr>
    <w:r>
      <w:rPr>
        <w:i/>
      </w:rPr>
      <w:t>Załącznik nr 5</w:t>
    </w:r>
  </w:p>
  <w:p w14:paraId="74618ACE" w14:textId="77777777" w:rsidR="00305122" w:rsidRDefault="00305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E2E"/>
    <w:multiLevelType w:val="multilevel"/>
    <w:tmpl w:val="DF007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87E"/>
    <w:multiLevelType w:val="multilevel"/>
    <w:tmpl w:val="720EEB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107D"/>
    <w:multiLevelType w:val="multilevel"/>
    <w:tmpl w:val="691CC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6A21A84"/>
    <w:multiLevelType w:val="multilevel"/>
    <w:tmpl w:val="02FE08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239524">
    <w:abstractNumId w:val="1"/>
  </w:num>
  <w:num w:numId="2" w16cid:durableId="1925795070">
    <w:abstractNumId w:val="0"/>
  </w:num>
  <w:num w:numId="3" w16cid:durableId="1790970673">
    <w:abstractNumId w:val="3"/>
  </w:num>
  <w:num w:numId="4" w16cid:durableId="153591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22"/>
    <w:rsid w:val="000C2AA1"/>
    <w:rsid w:val="001C61D3"/>
    <w:rsid w:val="00240EDF"/>
    <w:rsid w:val="002C1BAF"/>
    <w:rsid w:val="00305122"/>
    <w:rsid w:val="00347E98"/>
    <w:rsid w:val="00392ADC"/>
    <w:rsid w:val="003A514F"/>
    <w:rsid w:val="004972C7"/>
    <w:rsid w:val="00584085"/>
    <w:rsid w:val="00703966"/>
    <w:rsid w:val="00711F7A"/>
    <w:rsid w:val="007C00DB"/>
    <w:rsid w:val="007D1BE4"/>
    <w:rsid w:val="00A736B8"/>
    <w:rsid w:val="00BF702E"/>
    <w:rsid w:val="00E151B6"/>
    <w:rsid w:val="00E54FA6"/>
    <w:rsid w:val="00F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08F"/>
  <w15:docId w15:val="{B09C8FB8-6557-4AD7-BEE6-87C415C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A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C2AA1"/>
    <w:rPr>
      <w:rFonts w:cs="Courier New"/>
    </w:rPr>
  </w:style>
  <w:style w:type="character" w:customStyle="1" w:styleId="ListLabel2">
    <w:name w:val="ListLabel 2"/>
    <w:qFormat/>
    <w:rsid w:val="000C2AA1"/>
    <w:rPr>
      <w:rFonts w:cs="Courier New"/>
    </w:rPr>
  </w:style>
  <w:style w:type="character" w:customStyle="1" w:styleId="ListLabel3">
    <w:name w:val="ListLabel 3"/>
    <w:qFormat/>
    <w:rsid w:val="000C2AA1"/>
    <w:rPr>
      <w:rFonts w:cs="Courier New"/>
    </w:rPr>
  </w:style>
  <w:style w:type="character" w:customStyle="1" w:styleId="ListLabel4">
    <w:name w:val="ListLabel 4"/>
    <w:qFormat/>
    <w:rsid w:val="000C2AA1"/>
    <w:rPr>
      <w:rFonts w:cs="Courier New"/>
    </w:rPr>
  </w:style>
  <w:style w:type="character" w:customStyle="1" w:styleId="ListLabel5">
    <w:name w:val="ListLabel 5"/>
    <w:qFormat/>
    <w:rsid w:val="000C2AA1"/>
    <w:rPr>
      <w:rFonts w:cs="Courier New"/>
    </w:rPr>
  </w:style>
  <w:style w:type="character" w:customStyle="1" w:styleId="ListLabel6">
    <w:name w:val="ListLabel 6"/>
    <w:qFormat/>
    <w:rsid w:val="000C2AA1"/>
    <w:rPr>
      <w:rFonts w:cs="Courier New"/>
    </w:rPr>
  </w:style>
  <w:style w:type="character" w:customStyle="1" w:styleId="ListLabel7">
    <w:name w:val="ListLabel 7"/>
    <w:qFormat/>
    <w:rsid w:val="000C2AA1"/>
    <w:rPr>
      <w:rFonts w:cs="Courier New"/>
    </w:rPr>
  </w:style>
  <w:style w:type="character" w:customStyle="1" w:styleId="ListLabel8">
    <w:name w:val="ListLabel 8"/>
    <w:qFormat/>
    <w:rsid w:val="000C2AA1"/>
    <w:rPr>
      <w:rFonts w:cs="Courier New"/>
    </w:rPr>
  </w:style>
  <w:style w:type="character" w:customStyle="1" w:styleId="ListLabel9">
    <w:name w:val="ListLabel 9"/>
    <w:qFormat/>
    <w:rsid w:val="000C2AA1"/>
    <w:rPr>
      <w:rFonts w:cs="Courier New"/>
    </w:rPr>
  </w:style>
  <w:style w:type="character" w:customStyle="1" w:styleId="ListLabel10">
    <w:name w:val="ListLabel 10"/>
    <w:qFormat/>
    <w:rsid w:val="000C2AA1"/>
    <w:rPr>
      <w:rFonts w:cs="Courier New"/>
    </w:rPr>
  </w:style>
  <w:style w:type="character" w:customStyle="1" w:styleId="ListLabel11">
    <w:name w:val="ListLabel 11"/>
    <w:qFormat/>
    <w:rsid w:val="000C2AA1"/>
    <w:rPr>
      <w:rFonts w:cs="Courier New"/>
    </w:rPr>
  </w:style>
  <w:style w:type="character" w:customStyle="1" w:styleId="ListLabel12">
    <w:name w:val="ListLabel 12"/>
    <w:qFormat/>
    <w:rsid w:val="000C2AA1"/>
    <w:rPr>
      <w:rFonts w:cs="Courier New"/>
    </w:rPr>
  </w:style>
  <w:style w:type="character" w:customStyle="1" w:styleId="ListLabel13">
    <w:name w:val="ListLabel 13"/>
    <w:qFormat/>
    <w:rsid w:val="000C2AA1"/>
    <w:rPr>
      <w:rFonts w:cs="Courier New"/>
    </w:rPr>
  </w:style>
  <w:style w:type="character" w:customStyle="1" w:styleId="ListLabel14">
    <w:name w:val="ListLabel 14"/>
    <w:qFormat/>
    <w:rsid w:val="000C2AA1"/>
    <w:rPr>
      <w:rFonts w:cs="Courier New"/>
    </w:rPr>
  </w:style>
  <w:style w:type="character" w:customStyle="1" w:styleId="ListLabel15">
    <w:name w:val="ListLabel 15"/>
    <w:qFormat/>
    <w:rsid w:val="000C2AA1"/>
    <w:rPr>
      <w:rFonts w:cs="Courier New"/>
    </w:rPr>
  </w:style>
  <w:style w:type="character" w:customStyle="1" w:styleId="ListLabel16">
    <w:name w:val="ListLabel 16"/>
    <w:qFormat/>
    <w:rsid w:val="000C2AA1"/>
    <w:rPr>
      <w:rFonts w:cs="Courier New"/>
    </w:rPr>
  </w:style>
  <w:style w:type="character" w:customStyle="1" w:styleId="ListLabel17">
    <w:name w:val="ListLabel 17"/>
    <w:qFormat/>
    <w:rsid w:val="000C2AA1"/>
    <w:rPr>
      <w:rFonts w:cs="Courier New"/>
    </w:rPr>
  </w:style>
  <w:style w:type="character" w:customStyle="1" w:styleId="ListLabel18">
    <w:name w:val="ListLabel 18"/>
    <w:qFormat/>
    <w:rsid w:val="000C2AA1"/>
    <w:rPr>
      <w:rFonts w:cs="Courier New"/>
    </w:rPr>
  </w:style>
  <w:style w:type="character" w:customStyle="1" w:styleId="ListLabel19">
    <w:name w:val="ListLabel 19"/>
    <w:qFormat/>
    <w:rsid w:val="000C2AA1"/>
    <w:rPr>
      <w:rFonts w:cs="Courier New"/>
    </w:rPr>
  </w:style>
  <w:style w:type="character" w:customStyle="1" w:styleId="ListLabel20">
    <w:name w:val="ListLabel 20"/>
    <w:qFormat/>
    <w:rsid w:val="000C2AA1"/>
    <w:rPr>
      <w:rFonts w:cs="Courier New"/>
    </w:rPr>
  </w:style>
  <w:style w:type="character" w:customStyle="1" w:styleId="ListLabel21">
    <w:name w:val="ListLabel 21"/>
    <w:qFormat/>
    <w:rsid w:val="000C2AA1"/>
    <w:rPr>
      <w:rFonts w:cs="Courier New"/>
    </w:rPr>
  </w:style>
  <w:style w:type="character" w:customStyle="1" w:styleId="ListLabel22">
    <w:name w:val="ListLabel 22"/>
    <w:qFormat/>
    <w:rsid w:val="000C2AA1"/>
    <w:rPr>
      <w:rFonts w:cs="Courier New"/>
    </w:rPr>
  </w:style>
  <w:style w:type="character" w:customStyle="1" w:styleId="ListLabel23">
    <w:name w:val="ListLabel 23"/>
    <w:qFormat/>
    <w:rsid w:val="000C2AA1"/>
    <w:rPr>
      <w:rFonts w:cs="Courier New"/>
    </w:rPr>
  </w:style>
  <w:style w:type="character" w:customStyle="1" w:styleId="ListLabel24">
    <w:name w:val="ListLabel 24"/>
    <w:qFormat/>
    <w:rsid w:val="000C2AA1"/>
    <w:rPr>
      <w:rFonts w:cs="Courier New"/>
    </w:rPr>
  </w:style>
  <w:style w:type="character" w:customStyle="1" w:styleId="ListLabel25">
    <w:name w:val="ListLabel 25"/>
    <w:qFormat/>
    <w:rsid w:val="000C2AA1"/>
    <w:rPr>
      <w:rFonts w:cs="Courier New"/>
    </w:rPr>
  </w:style>
  <w:style w:type="character" w:customStyle="1" w:styleId="ListLabel26">
    <w:name w:val="ListLabel 26"/>
    <w:qFormat/>
    <w:rsid w:val="000C2AA1"/>
    <w:rPr>
      <w:rFonts w:cs="Courier New"/>
    </w:rPr>
  </w:style>
  <w:style w:type="character" w:customStyle="1" w:styleId="ListLabel27">
    <w:name w:val="ListLabel 27"/>
    <w:qFormat/>
    <w:rsid w:val="000C2AA1"/>
    <w:rPr>
      <w:rFonts w:cs="Courier New"/>
    </w:rPr>
  </w:style>
  <w:style w:type="character" w:customStyle="1" w:styleId="ListLabel28">
    <w:name w:val="ListLabel 28"/>
    <w:qFormat/>
    <w:rsid w:val="000C2AA1"/>
    <w:rPr>
      <w:rFonts w:cs="Courier New"/>
    </w:rPr>
  </w:style>
  <w:style w:type="character" w:customStyle="1" w:styleId="ListLabel29">
    <w:name w:val="ListLabel 29"/>
    <w:qFormat/>
    <w:rsid w:val="000C2AA1"/>
    <w:rPr>
      <w:rFonts w:cs="Courier New"/>
    </w:rPr>
  </w:style>
  <w:style w:type="character" w:customStyle="1" w:styleId="ListLabel30">
    <w:name w:val="ListLabel 30"/>
    <w:qFormat/>
    <w:rsid w:val="000C2AA1"/>
    <w:rPr>
      <w:rFonts w:cs="Courier New"/>
    </w:rPr>
  </w:style>
  <w:style w:type="character" w:customStyle="1" w:styleId="ListLabel31">
    <w:name w:val="ListLabel 31"/>
    <w:qFormat/>
    <w:rsid w:val="000C2AA1"/>
    <w:rPr>
      <w:rFonts w:cs="Courier New"/>
    </w:rPr>
  </w:style>
  <w:style w:type="character" w:customStyle="1" w:styleId="ListLabel32">
    <w:name w:val="ListLabel 32"/>
    <w:qFormat/>
    <w:rsid w:val="000C2AA1"/>
    <w:rPr>
      <w:rFonts w:cs="Courier New"/>
    </w:rPr>
  </w:style>
  <w:style w:type="character" w:customStyle="1" w:styleId="ListLabel33">
    <w:name w:val="ListLabel 33"/>
    <w:qFormat/>
    <w:rsid w:val="000C2AA1"/>
    <w:rPr>
      <w:rFonts w:cs="Courier New"/>
    </w:rPr>
  </w:style>
  <w:style w:type="character" w:customStyle="1" w:styleId="ListLabel34">
    <w:name w:val="ListLabel 34"/>
    <w:qFormat/>
    <w:rsid w:val="000C2AA1"/>
    <w:rPr>
      <w:rFonts w:cs="Courier New"/>
    </w:rPr>
  </w:style>
  <w:style w:type="character" w:customStyle="1" w:styleId="ListLabel35">
    <w:name w:val="ListLabel 35"/>
    <w:qFormat/>
    <w:rsid w:val="000C2AA1"/>
    <w:rPr>
      <w:rFonts w:cs="Courier New"/>
    </w:rPr>
  </w:style>
  <w:style w:type="character" w:customStyle="1" w:styleId="ListLabel36">
    <w:name w:val="ListLabel 36"/>
    <w:qFormat/>
    <w:rsid w:val="000C2AA1"/>
    <w:rPr>
      <w:rFonts w:cs="Courier New"/>
    </w:rPr>
  </w:style>
  <w:style w:type="character" w:customStyle="1" w:styleId="ListLabel37">
    <w:name w:val="ListLabel 37"/>
    <w:qFormat/>
    <w:rsid w:val="000C2AA1"/>
    <w:rPr>
      <w:rFonts w:cs="Courier New"/>
    </w:rPr>
  </w:style>
  <w:style w:type="character" w:customStyle="1" w:styleId="ListLabel38">
    <w:name w:val="ListLabel 38"/>
    <w:qFormat/>
    <w:rsid w:val="000C2AA1"/>
    <w:rPr>
      <w:rFonts w:cs="Courier New"/>
    </w:rPr>
  </w:style>
  <w:style w:type="character" w:customStyle="1" w:styleId="ListLabel39">
    <w:name w:val="ListLabel 39"/>
    <w:qFormat/>
    <w:rsid w:val="000C2AA1"/>
    <w:rPr>
      <w:rFonts w:cs="Courier New"/>
    </w:rPr>
  </w:style>
  <w:style w:type="character" w:customStyle="1" w:styleId="ListLabel40">
    <w:name w:val="ListLabel 40"/>
    <w:qFormat/>
    <w:rsid w:val="000C2AA1"/>
    <w:rPr>
      <w:rFonts w:cs="Courier New"/>
    </w:rPr>
  </w:style>
  <w:style w:type="character" w:customStyle="1" w:styleId="ListLabel41">
    <w:name w:val="ListLabel 41"/>
    <w:qFormat/>
    <w:rsid w:val="000C2AA1"/>
    <w:rPr>
      <w:rFonts w:cs="Courier New"/>
    </w:rPr>
  </w:style>
  <w:style w:type="character" w:customStyle="1" w:styleId="ListLabel42">
    <w:name w:val="ListLabel 42"/>
    <w:qFormat/>
    <w:rsid w:val="000C2AA1"/>
    <w:rPr>
      <w:rFonts w:cs="Courier New"/>
    </w:rPr>
  </w:style>
  <w:style w:type="character" w:customStyle="1" w:styleId="ListLabel43">
    <w:name w:val="ListLabel 43"/>
    <w:qFormat/>
    <w:rsid w:val="000C2AA1"/>
    <w:rPr>
      <w:rFonts w:cs="Courier New"/>
    </w:rPr>
  </w:style>
  <w:style w:type="character" w:customStyle="1" w:styleId="ListLabel44">
    <w:name w:val="ListLabel 44"/>
    <w:qFormat/>
    <w:rsid w:val="000C2AA1"/>
    <w:rPr>
      <w:rFonts w:cs="Courier New"/>
    </w:rPr>
  </w:style>
  <w:style w:type="character" w:customStyle="1" w:styleId="ListLabel45">
    <w:name w:val="ListLabel 45"/>
    <w:qFormat/>
    <w:rsid w:val="000C2AA1"/>
    <w:rPr>
      <w:rFonts w:cs="Courier New"/>
    </w:rPr>
  </w:style>
  <w:style w:type="character" w:customStyle="1" w:styleId="ListLabel46">
    <w:name w:val="ListLabel 46"/>
    <w:qFormat/>
    <w:rsid w:val="000C2AA1"/>
    <w:rPr>
      <w:sz w:val="20"/>
    </w:rPr>
  </w:style>
  <w:style w:type="character" w:customStyle="1" w:styleId="ListLabel47">
    <w:name w:val="ListLabel 47"/>
    <w:qFormat/>
    <w:rsid w:val="000C2AA1"/>
    <w:rPr>
      <w:sz w:val="20"/>
    </w:rPr>
  </w:style>
  <w:style w:type="character" w:customStyle="1" w:styleId="ListLabel48">
    <w:name w:val="ListLabel 48"/>
    <w:qFormat/>
    <w:rsid w:val="000C2AA1"/>
    <w:rPr>
      <w:sz w:val="20"/>
    </w:rPr>
  </w:style>
  <w:style w:type="character" w:customStyle="1" w:styleId="ListLabel49">
    <w:name w:val="ListLabel 49"/>
    <w:qFormat/>
    <w:rsid w:val="000C2AA1"/>
    <w:rPr>
      <w:sz w:val="20"/>
    </w:rPr>
  </w:style>
  <w:style w:type="character" w:customStyle="1" w:styleId="ListLabel50">
    <w:name w:val="ListLabel 50"/>
    <w:qFormat/>
    <w:rsid w:val="000C2AA1"/>
    <w:rPr>
      <w:sz w:val="20"/>
    </w:rPr>
  </w:style>
  <w:style w:type="character" w:customStyle="1" w:styleId="ListLabel51">
    <w:name w:val="ListLabel 51"/>
    <w:qFormat/>
    <w:rsid w:val="000C2AA1"/>
    <w:rPr>
      <w:sz w:val="20"/>
    </w:rPr>
  </w:style>
  <w:style w:type="character" w:customStyle="1" w:styleId="ListLabel52">
    <w:name w:val="ListLabel 52"/>
    <w:qFormat/>
    <w:rsid w:val="000C2AA1"/>
    <w:rPr>
      <w:sz w:val="20"/>
    </w:rPr>
  </w:style>
  <w:style w:type="character" w:customStyle="1" w:styleId="ListLabel53">
    <w:name w:val="ListLabel 53"/>
    <w:qFormat/>
    <w:rsid w:val="000C2AA1"/>
    <w:rPr>
      <w:sz w:val="20"/>
    </w:rPr>
  </w:style>
  <w:style w:type="character" w:customStyle="1" w:styleId="ListLabel54">
    <w:name w:val="ListLabel 54"/>
    <w:qFormat/>
    <w:rsid w:val="000C2AA1"/>
    <w:rPr>
      <w:sz w:val="20"/>
    </w:rPr>
  </w:style>
  <w:style w:type="character" w:customStyle="1" w:styleId="ListLabel55">
    <w:name w:val="ListLabel 55"/>
    <w:qFormat/>
    <w:rsid w:val="000C2AA1"/>
    <w:rPr>
      <w:rFonts w:cs="Courier New"/>
    </w:rPr>
  </w:style>
  <w:style w:type="character" w:customStyle="1" w:styleId="ListLabel56">
    <w:name w:val="ListLabel 56"/>
    <w:qFormat/>
    <w:rsid w:val="000C2AA1"/>
    <w:rPr>
      <w:rFonts w:cs="Courier New"/>
    </w:rPr>
  </w:style>
  <w:style w:type="character" w:customStyle="1" w:styleId="ListLabel57">
    <w:name w:val="ListLabel 57"/>
    <w:qFormat/>
    <w:rsid w:val="000C2AA1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C2AA1"/>
    <w:pPr>
      <w:spacing w:after="140"/>
    </w:pPr>
  </w:style>
  <w:style w:type="paragraph" w:styleId="Lista">
    <w:name w:val="List"/>
    <w:basedOn w:val="Tekstpodstawowy"/>
    <w:rsid w:val="000C2AA1"/>
    <w:rPr>
      <w:rFonts w:cs="Lucida Sans"/>
    </w:rPr>
  </w:style>
  <w:style w:type="paragraph" w:styleId="Legenda">
    <w:name w:val="caption"/>
    <w:basedOn w:val="Normalny"/>
    <w:qFormat/>
    <w:rsid w:val="000C2A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2AA1"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A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A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E54F-9208-47F2-B655-493D0E7B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7</cp:revision>
  <cp:lastPrinted>2019-01-23T11:10:00Z</cp:lastPrinted>
  <dcterms:created xsi:type="dcterms:W3CDTF">2021-03-10T11:08:00Z</dcterms:created>
  <dcterms:modified xsi:type="dcterms:W3CDTF">2023-04-20T09:14:00Z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