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DB55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3A92342E" w14:textId="77777777" w:rsidR="003C473D" w:rsidRDefault="003C473D" w:rsidP="004F73CF">
      <w:pPr>
        <w:rPr>
          <w:b/>
        </w:rPr>
      </w:pPr>
    </w:p>
    <w:p w14:paraId="15E89C8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5A84714A" w14:textId="77777777" w:rsidTr="0047354E">
        <w:tc>
          <w:tcPr>
            <w:tcW w:w="4606" w:type="dxa"/>
          </w:tcPr>
          <w:p w14:paraId="17CAD73E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BB02F54" w14:textId="77777777" w:rsidR="00F95F70" w:rsidRPr="003D191B" w:rsidRDefault="00F95F70" w:rsidP="00F95F70">
            <w:pPr>
              <w:rPr>
                <w:rFonts w:ascii="Calibri" w:eastAsia="Calibri" w:hAnsi="Calibri" w:cs="Times New Roman"/>
              </w:rPr>
            </w:pPr>
            <w:r w:rsidRPr="003D191B">
              <w:rPr>
                <w:rFonts w:ascii="Calibri" w:eastAsia="Calibri" w:hAnsi="Calibri" w:cs="Times New Roman"/>
              </w:rPr>
              <w:t>Wybrane problemy przekładu literackiego</w:t>
            </w:r>
          </w:p>
          <w:p w14:paraId="11148023" w14:textId="77777777" w:rsidR="002D1A52" w:rsidRDefault="002D1A52" w:rsidP="003322F0"/>
        </w:tc>
      </w:tr>
      <w:tr w:rsidR="002D1A52" w:rsidRPr="00E075CF" w14:paraId="56C8FC1F" w14:textId="77777777" w:rsidTr="00AE43B8">
        <w:tc>
          <w:tcPr>
            <w:tcW w:w="4606" w:type="dxa"/>
          </w:tcPr>
          <w:p w14:paraId="25FB1507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2C626BA9" w14:textId="77777777" w:rsidR="002D1A52" w:rsidRPr="00E075CF" w:rsidRDefault="00E540BB" w:rsidP="00AE43B8">
            <w:pPr>
              <w:rPr>
                <w:lang w:val="en-GB"/>
              </w:rPr>
            </w:pPr>
            <w:r w:rsidRPr="00E075CF">
              <w:rPr>
                <w:lang w:val="en-GB"/>
              </w:rPr>
              <w:t>Selected problems of L</w:t>
            </w:r>
            <w:r w:rsidR="00961369" w:rsidRPr="00E075CF">
              <w:rPr>
                <w:lang w:val="en-GB"/>
              </w:rPr>
              <w:t>iterary translation</w:t>
            </w:r>
          </w:p>
        </w:tc>
      </w:tr>
      <w:tr w:rsidR="002D1A52" w14:paraId="3A05FD54" w14:textId="77777777" w:rsidTr="00387F68">
        <w:tc>
          <w:tcPr>
            <w:tcW w:w="4606" w:type="dxa"/>
          </w:tcPr>
          <w:p w14:paraId="777D2745" w14:textId="7F77DE28" w:rsidR="002D1A52" w:rsidRDefault="002D1A52" w:rsidP="001C0192">
            <w:r>
              <w:t>Kierunek studiów</w:t>
            </w:r>
          </w:p>
        </w:tc>
        <w:tc>
          <w:tcPr>
            <w:tcW w:w="4606" w:type="dxa"/>
          </w:tcPr>
          <w:p w14:paraId="1758857E" w14:textId="77777777" w:rsidR="002D1A52" w:rsidRDefault="00961369" w:rsidP="00387F68">
            <w:r>
              <w:t>Lingwistyka stosowana</w:t>
            </w:r>
          </w:p>
        </w:tc>
      </w:tr>
      <w:tr w:rsidR="001C0192" w14:paraId="52BD394D" w14:textId="77777777" w:rsidTr="004B6051">
        <w:tc>
          <w:tcPr>
            <w:tcW w:w="4606" w:type="dxa"/>
          </w:tcPr>
          <w:p w14:paraId="12D44F18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75EAFB72" w14:textId="77777777" w:rsidR="001C0192" w:rsidRDefault="00961369" w:rsidP="004B6051">
            <w:r>
              <w:t>II stopnia</w:t>
            </w:r>
          </w:p>
        </w:tc>
      </w:tr>
      <w:tr w:rsidR="001C0192" w14:paraId="55B1B411" w14:textId="77777777" w:rsidTr="004B6051">
        <w:tc>
          <w:tcPr>
            <w:tcW w:w="4606" w:type="dxa"/>
          </w:tcPr>
          <w:p w14:paraId="404C2699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44719D70" w14:textId="77777777" w:rsidR="001C0192" w:rsidRDefault="00961369" w:rsidP="004B6051">
            <w:r>
              <w:t>Stacjonarne</w:t>
            </w:r>
          </w:p>
        </w:tc>
      </w:tr>
      <w:tr w:rsidR="002D1A52" w14:paraId="7CE7C459" w14:textId="77777777" w:rsidTr="004B6051">
        <w:tc>
          <w:tcPr>
            <w:tcW w:w="4606" w:type="dxa"/>
          </w:tcPr>
          <w:p w14:paraId="1D55DCF9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020B0C69" w14:textId="77777777" w:rsidR="002D1A52" w:rsidRDefault="00961369" w:rsidP="004B6051">
            <w:r>
              <w:t>Literaturoznawstwo</w:t>
            </w:r>
            <w:r w:rsidR="00E540BB">
              <w:t>/językoznawstwo</w:t>
            </w:r>
          </w:p>
        </w:tc>
      </w:tr>
      <w:tr w:rsidR="00C961A5" w14:paraId="695D8255" w14:textId="77777777" w:rsidTr="002D1A52">
        <w:tc>
          <w:tcPr>
            <w:tcW w:w="4606" w:type="dxa"/>
          </w:tcPr>
          <w:p w14:paraId="626490FB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471AC752" w14:textId="77777777" w:rsidR="00C961A5" w:rsidRDefault="00961369" w:rsidP="002D1A52">
            <w:r>
              <w:t>polski</w:t>
            </w:r>
          </w:p>
        </w:tc>
      </w:tr>
    </w:tbl>
    <w:p w14:paraId="435DE626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79965873" w14:textId="77777777" w:rsidTr="00C961A5">
        <w:tc>
          <w:tcPr>
            <w:tcW w:w="4606" w:type="dxa"/>
          </w:tcPr>
          <w:p w14:paraId="04530F88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01879214" w14:textId="76FDBE3B" w:rsidR="00C961A5" w:rsidRDefault="00E075CF" w:rsidP="002D1A52">
            <w:r>
              <w:t>d</w:t>
            </w:r>
            <w:r w:rsidR="00961369">
              <w:t xml:space="preserve">r </w:t>
            </w:r>
            <w:r w:rsidR="00AA07A7">
              <w:t>Albert Nowacki</w:t>
            </w:r>
          </w:p>
          <w:p w14:paraId="48FBA92F" w14:textId="77777777" w:rsidR="003C473D" w:rsidRDefault="003C473D" w:rsidP="002D1A52"/>
        </w:tc>
      </w:tr>
    </w:tbl>
    <w:p w14:paraId="17CC1A0F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179BB211" w14:textId="77777777" w:rsidTr="00B04272">
        <w:tc>
          <w:tcPr>
            <w:tcW w:w="2303" w:type="dxa"/>
          </w:tcPr>
          <w:p w14:paraId="0C1062AE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6BA66DA6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6AC95B3C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49BDF639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AB46133" w14:textId="77777777" w:rsidTr="00C37A43">
        <w:tc>
          <w:tcPr>
            <w:tcW w:w="2303" w:type="dxa"/>
          </w:tcPr>
          <w:p w14:paraId="4B0AE2FC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7BB2A8D9" w14:textId="77777777" w:rsidR="003C473D" w:rsidRDefault="00F54052" w:rsidP="002D1A52">
            <w:r>
              <w:t>15</w:t>
            </w:r>
          </w:p>
        </w:tc>
        <w:tc>
          <w:tcPr>
            <w:tcW w:w="2303" w:type="dxa"/>
          </w:tcPr>
          <w:p w14:paraId="10047BBB" w14:textId="77777777" w:rsidR="003C473D" w:rsidRDefault="00F54052" w:rsidP="002D1A52">
            <w:r>
              <w:t>IV</w:t>
            </w:r>
          </w:p>
        </w:tc>
        <w:tc>
          <w:tcPr>
            <w:tcW w:w="2303" w:type="dxa"/>
          </w:tcPr>
          <w:p w14:paraId="170B61D2" w14:textId="77777777" w:rsidR="003C473D" w:rsidRDefault="00F54052" w:rsidP="002D1A52">
            <w:r>
              <w:t>2</w:t>
            </w:r>
          </w:p>
        </w:tc>
      </w:tr>
    </w:tbl>
    <w:p w14:paraId="6501A5EF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7B34B3C8" w14:textId="77777777" w:rsidTr="002754C6">
        <w:tc>
          <w:tcPr>
            <w:tcW w:w="2235" w:type="dxa"/>
          </w:tcPr>
          <w:p w14:paraId="0B47BBD0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59FCC2F3" w14:textId="77777777" w:rsidR="004F73CF" w:rsidRDefault="00961369" w:rsidP="002D1A52">
            <w:r>
              <w:t>Znajomość podstawowych zagadnień z zakresu poetyki dzieła literackiego.</w:t>
            </w:r>
          </w:p>
          <w:p w14:paraId="50CFBA72" w14:textId="77777777" w:rsidR="00961369" w:rsidRDefault="00961369" w:rsidP="002D1A52">
            <w:r>
              <w:t>Znajomość podstaw translatoryki.</w:t>
            </w:r>
          </w:p>
          <w:p w14:paraId="4C307CE8" w14:textId="77777777" w:rsidR="00E540BB" w:rsidRDefault="00E540BB" w:rsidP="002D1A52">
            <w:r>
              <w:t>Umiejętność interpretacji tekstów literackich.</w:t>
            </w:r>
          </w:p>
        </w:tc>
      </w:tr>
    </w:tbl>
    <w:p w14:paraId="2FE20840" w14:textId="77777777" w:rsidR="004F73CF" w:rsidRDefault="004F73CF" w:rsidP="004F73CF">
      <w:pPr>
        <w:spacing w:after="0"/>
      </w:pPr>
    </w:p>
    <w:p w14:paraId="0D635E30" w14:textId="77777777" w:rsidR="008215CC" w:rsidRDefault="008215CC" w:rsidP="008215CC">
      <w:pPr>
        <w:spacing w:after="0"/>
      </w:pPr>
    </w:p>
    <w:p w14:paraId="3821103C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18F23ED7" w14:textId="77777777" w:rsidTr="004F73CF">
        <w:tc>
          <w:tcPr>
            <w:tcW w:w="9212" w:type="dxa"/>
          </w:tcPr>
          <w:p w14:paraId="67789B7F" w14:textId="77777777" w:rsidR="004F73CF" w:rsidRDefault="00961369" w:rsidP="00E540BB">
            <w:r>
              <w:t>C1 Zapoznanie student</w:t>
            </w:r>
            <w:r w:rsidR="00E540BB">
              <w:t>ów</w:t>
            </w:r>
            <w:r>
              <w:t xml:space="preserve"> z technikami i strategiami </w:t>
            </w:r>
            <w:r w:rsidR="00E540BB">
              <w:t xml:space="preserve">tłumaczeń </w:t>
            </w:r>
            <w:r>
              <w:t>tekstów literackich</w:t>
            </w:r>
          </w:p>
        </w:tc>
      </w:tr>
      <w:tr w:rsidR="004F73CF" w14:paraId="578E18EF" w14:textId="77777777" w:rsidTr="004F73CF">
        <w:tc>
          <w:tcPr>
            <w:tcW w:w="9212" w:type="dxa"/>
          </w:tcPr>
          <w:p w14:paraId="20618092" w14:textId="77777777" w:rsidR="004F73CF" w:rsidRDefault="00961369" w:rsidP="00C13120">
            <w:r>
              <w:t xml:space="preserve">C2 </w:t>
            </w:r>
            <w:r w:rsidR="00E540BB">
              <w:t xml:space="preserve">Zapoznanie studentów z teoriami </w:t>
            </w:r>
            <w:r w:rsidR="00C13120">
              <w:t>przekładu</w:t>
            </w:r>
            <w:r w:rsidR="00E540BB">
              <w:t xml:space="preserve"> tekstów literackich.</w:t>
            </w:r>
          </w:p>
        </w:tc>
      </w:tr>
    </w:tbl>
    <w:p w14:paraId="015F7600" w14:textId="77777777" w:rsidR="004F73CF" w:rsidRDefault="004F73CF" w:rsidP="004F73CF">
      <w:pPr>
        <w:spacing w:after="0"/>
      </w:pPr>
    </w:p>
    <w:p w14:paraId="463E8410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47CFDBAC" w14:textId="77777777" w:rsidTr="00556FCA">
        <w:tc>
          <w:tcPr>
            <w:tcW w:w="1101" w:type="dxa"/>
            <w:vAlign w:val="center"/>
          </w:tcPr>
          <w:p w14:paraId="675D3E24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7F25D8B2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69F71AE6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6DAF8CBF" w14:textId="77777777" w:rsidTr="004A7233">
        <w:tc>
          <w:tcPr>
            <w:tcW w:w="9212" w:type="dxa"/>
            <w:gridSpan w:val="3"/>
          </w:tcPr>
          <w:p w14:paraId="0C2B2177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439B7628" w14:textId="77777777" w:rsidTr="004F73CF">
        <w:tc>
          <w:tcPr>
            <w:tcW w:w="1101" w:type="dxa"/>
          </w:tcPr>
          <w:p w14:paraId="02B77646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53410AB5" w14:textId="77777777" w:rsidR="004F73CF" w:rsidRDefault="00E540BB" w:rsidP="00E540BB">
            <w:r>
              <w:t xml:space="preserve">Student posiada wiedzę </w:t>
            </w:r>
            <w:r w:rsidRPr="00E540BB">
              <w:t xml:space="preserve">z zakresu </w:t>
            </w:r>
            <w:r>
              <w:t xml:space="preserve">metodologii i </w:t>
            </w:r>
            <w:r w:rsidRPr="00E540BB">
              <w:t>technik tłumaczeniowych różnych typów tekstów</w:t>
            </w:r>
            <w:r>
              <w:t xml:space="preserve"> literackich</w:t>
            </w:r>
          </w:p>
        </w:tc>
        <w:tc>
          <w:tcPr>
            <w:tcW w:w="2158" w:type="dxa"/>
          </w:tcPr>
          <w:p w14:paraId="0144B334" w14:textId="77777777" w:rsidR="004F73CF" w:rsidRDefault="00F54052" w:rsidP="004F73CF">
            <w:r>
              <w:t>K_W02</w:t>
            </w:r>
          </w:p>
        </w:tc>
      </w:tr>
      <w:tr w:rsidR="004F73CF" w14:paraId="363F83CE" w14:textId="77777777" w:rsidTr="004F73CF">
        <w:tc>
          <w:tcPr>
            <w:tcW w:w="1101" w:type="dxa"/>
          </w:tcPr>
          <w:p w14:paraId="3E10B313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21B2BD57" w14:textId="77777777" w:rsidR="004F73CF" w:rsidRDefault="00E540BB" w:rsidP="00E540BB">
            <w:r w:rsidRPr="00E540BB">
              <w:t xml:space="preserve">Student </w:t>
            </w:r>
            <w:r>
              <w:t>posiada wiedzę na temat roli</w:t>
            </w:r>
            <w:r w:rsidRPr="00E540BB">
              <w:t xml:space="preserve"> kontekstu kulturowego</w:t>
            </w:r>
            <w:r>
              <w:t xml:space="preserve"> w procesie przekładu </w:t>
            </w:r>
            <w:r w:rsidRPr="00E540BB">
              <w:t xml:space="preserve"> oraz zastosowanego sposobu wyrażania treści na proces komunikacji</w:t>
            </w:r>
          </w:p>
        </w:tc>
        <w:tc>
          <w:tcPr>
            <w:tcW w:w="2158" w:type="dxa"/>
          </w:tcPr>
          <w:p w14:paraId="6116797C" w14:textId="77777777" w:rsidR="004F73CF" w:rsidRDefault="00F54052" w:rsidP="004F73CF">
            <w:r>
              <w:t>K_W06</w:t>
            </w:r>
          </w:p>
        </w:tc>
      </w:tr>
      <w:tr w:rsidR="004F73CF" w14:paraId="30E1C687" w14:textId="77777777" w:rsidTr="002C7271">
        <w:tc>
          <w:tcPr>
            <w:tcW w:w="9212" w:type="dxa"/>
            <w:gridSpan w:val="3"/>
          </w:tcPr>
          <w:p w14:paraId="3DB0560B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12A2FB37" w14:textId="77777777" w:rsidTr="004F73CF">
        <w:tc>
          <w:tcPr>
            <w:tcW w:w="1101" w:type="dxa"/>
          </w:tcPr>
          <w:p w14:paraId="6089FD69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28CB9337" w14:textId="77777777" w:rsidR="004F73CF" w:rsidRDefault="00E540BB" w:rsidP="00F01A42">
            <w:r w:rsidRPr="00E540BB">
              <w:t xml:space="preserve">Student właściwie </w:t>
            </w:r>
            <w:r w:rsidR="00F01A42">
              <w:t xml:space="preserve">identyfikuje techniki </w:t>
            </w:r>
            <w:r w:rsidRPr="00E540BB">
              <w:t>przekładu różnych rodzajów tekstów</w:t>
            </w:r>
            <w:r w:rsidR="00F01A42">
              <w:t xml:space="preserve"> , </w:t>
            </w:r>
            <w:r>
              <w:t xml:space="preserve">posiada umiejętność oceny zastosowanych rozwiązań językowych </w:t>
            </w:r>
            <w:r w:rsidR="00F01A42">
              <w:t>i stylistycznych w</w:t>
            </w:r>
            <w:r>
              <w:t xml:space="preserve"> tekście przekładu</w:t>
            </w:r>
          </w:p>
        </w:tc>
        <w:tc>
          <w:tcPr>
            <w:tcW w:w="2158" w:type="dxa"/>
          </w:tcPr>
          <w:p w14:paraId="24DB784D" w14:textId="77777777" w:rsidR="004F73CF" w:rsidRDefault="00F54052" w:rsidP="004F73CF">
            <w:r>
              <w:t>K_U03</w:t>
            </w:r>
          </w:p>
        </w:tc>
      </w:tr>
      <w:tr w:rsidR="004F73CF" w14:paraId="17ADD890" w14:textId="77777777" w:rsidTr="004F73CF">
        <w:tc>
          <w:tcPr>
            <w:tcW w:w="1101" w:type="dxa"/>
          </w:tcPr>
          <w:p w14:paraId="118C2D46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49B18410" w14:textId="77777777" w:rsidR="004F73CF" w:rsidRDefault="00F01A42" w:rsidP="00E540BB">
            <w:r>
              <w:t>Studen</w:t>
            </w:r>
            <w:r w:rsidR="005F48E1">
              <w:t>t posiada umiejętności specjalistyczne pozwalające na ocenę trudności translatorskich i jakości analizowanego przekładu</w:t>
            </w:r>
          </w:p>
        </w:tc>
        <w:tc>
          <w:tcPr>
            <w:tcW w:w="2158" w:type="dxa"/>
          </w:tcPr>
          <w:p w14:paraId="3A24250B" w14:textId="77777777" w:rsidR="004F73CF" w:rsidRDefault="00E540BB" w:rsidP="004F73CF">
            <w:r w:rsidRPr="00E540BB">
              <w:t>K_U03</w:t>
            </w:r>
          </w:p>
        </w:tc>
      </w:tr>
      <w:tr w:rsidR="004F73CF" w14:paraId="24C09E53" w14:textId="77777777" w:rsidTr="00520856">
        <w:tc>
          <w:tcPr>
            <w:tcW w:w="9212" w:type="dxa"/>
            <w:gridSpan w:val="3"/>
          </w:tcPr>
          <w:p w14:paraId="0359BD52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30683B1A" w14:textId="77777777" w:rsidTr="004F73CF">
        <w:tc>
          <w:tcPr>
            <w:tcW w:w="1101" w:type="dxa"/>
          </w:tcPr>
          <w:p w14:paraId="0C869E16" w14:textId="77777777" w:rsidR="004F73CF" w:rsidRDefault="004F73CF" w:rsidP="004F73CF">
            <w:r>
              <w:lastRenderedPageBreak/>
              <w:t>K_01</w:t>
            </w:r>
          </w:p>
        </w:tc>
        <w:tc>
          <w:tcPr>
            <w:tcW w:w="5953" w:type="dxa"/>
          </w:tcPr>
          <w:p w14:paraId="236B73DB" w14:textId="77777777" w:rsidR="004F73CF" w:rsidRDefault="00C13120" w:rsidP="004F73CF">
            <w:r w:rsidRPr="00C13120">
              <w:t>Student wykazuje zainteresowanie pogłębianiem wiedzy, poszerzaniem kompetencji językowych, ma świadomość ich wpływu na wykonywanie określonych zadań tłumaczeniowych</w:t>
            </w:r>
            <w:r>
              <w:t>, krytycznie ocenia posiadane umiejętności</w:t>
            </w:r>
          </w:p>
        </w:tc>
        <w:tc>
          <w:tcPr>
            <w:tcW w:w="2158" w:type="dxa"/>
          </w:tcPr>
          <w:p w14:paraId="6C48656F" w14:textId="77777777" w:rsidR="004F73CF" w:rsidRDefault="00F54052" w:rsidP="004F73CF">
            <w:r>
              <w:t>K_K02</w:t>
            </w:r>
          </w:p>
        </w:tc>
      </w:tr>
    </w:tbl>
    <w:p w14:paraId="29B01DF4" w14:textId="77777777" w:rsidR="003C473D" w:rsidRDefault="003C473D" w:rsidP="003C473D">
      <w:pPr>
        <w:pStyle w:val="Akapitzlist"/>
        <w:ind w:left="1080"/>
        <w:rPr>
          <w:b/>
        </w:rPr>
      </w:pPr>
    </w:p>
    <w:p w14:paraId="6479D462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619E696A" w14:textId="77777777" w:rsidTr="00FC6CE1">
        <w:tc>
          <w:tcPr>
            <w:tcW w:w="9212" w:type="dxa"/>
          </w:tcPr>
          <w:p w14:paraId="30D59D07" w14:textId="77777777" w:rsidR="00FC6CE1" w:rsidRDefault="00961369" w:rsidP="00FC6CE1">
            <w:r w:rsidRPr="00961369">
              <w:t>Konwersatorium obejmuje następujące zagadnienia:</w:t>
            </w:r>
          </w:p>
          <w:p w14:paraId="0DF5DED4" w14:textId="77777777" w:rsidR="00ED61D1" w:rsidRDefault="00ED61D1" w:rsidP="00FC6CE1">
            <w:r>
              <w:t>– miejsce przekładu literackiego wśród innych typów przekładu</w:t>
            </w:r>
          </w:p>
          <w:p w14:paraId="2C7210DB" w14:textId="77777777" w:rsidR="00ED61D1" w:rsidRDefault="00D65A3B" w:rsidP="00FC6CE1">
            <w:r>
              <w:t>– zróżnicowanie gatunkowe i stylistyczne tekstów literackich</w:t>
            </w:r>
          </w:p>
          <w:p w14:paraId="2EFD70FC" w14:textId="77777777" w:rsidR="00961369" w:rsidRDefault="00ED61D1" w:rsidP="00FC6CE1">
            <w:r>
              <w:t>– zagadnienie i</w:t>
            </w:r>
            <w:r w:rsidR="00D65A3B">
              <w:t>ntert</w:t>
            </w:r>
            <w:r>
              <w:t>ekstualności a problemy translatorskie</w:t>
            </w:r>
          </w:p>
          <w:p w14:paraId="4BE43BB4" w14:textId="77777777" w:rsidR="00D65A3B" w:rsidRDefault="00D65A3B" w:rsidP="00FC6CE1">
            <w:r>
              <w:t xml:space="preserve">– techniki i strategie tłumaczenia tekstów literackich </w:t>
            </w:r>
          </w:p>
          <w:p w14:paraId="0DD33F29" w14:textId="77777777" w:rsidR="00D65A3B" w:rsidRDefault="00D65A3B" w:rsidP="00FC6CE1">
            <w:r>
              <w:t xml:space="preserve">– środki językowe i stylistyczne w przekładzie literackim </w:t>
            </w:r>
            <w:r w:rsidR="00C13120">
              <w:t>(</w:t>
            </w:r>
            <w:r w:rsidR="00F01A42">
              <w:t>m.in</w:t>
            </w:r>
            <w:r w:rsidR="00ED61D1">
              <w:t xml:space="preserve">. </w:t>
            </w:r>
            <w:r w:rsidR="00F01A42">
              <w:t>metafory autorskie,  neologizmy, frazeologizmy, struktury składniowe, brzmieniowe środki stylistyczne</w:t>
            </w:r>
            <w:r w:rsidR="00C13120">
              <w:t>)</w:t>
            </w:r>
          </w:p>
          <w:p w14:paraId="7C2AC868" w14:textId="77777777" w:rsidR="00ED61D1" w:rsidRDefault="00ED61D1" w:rsidP="00FC6CE1">
            <w:r>
              <w:t>– zagadnienie leksyki bezekwiwalentnej i homonimii międzyjęzykowej</w:t>
            </w:r>
          </w:p>
          <w:p w14:paraId="105726AF" w14:textId="77777777" w:rsidR="00C13120" w:rsidRDefault="00C13120" w:rsidP="00FC6CE1">
            <w:r>
              <w:t>– rola interpretacji w przekładzie tekstów literackich</w:t>
            </w:r>
          </w:p>
          <w:p w14:paraId="7A73C670" w14:textId="77777777" w:rsidR="00D65A3B" w:rsidRDefault="00D65A3B" w:rsidP="00FC6CE1">
            <w:r>
              <w:t>– analiza porównawcza wybranych tłumaczeń literackich z tekstami oryginalnymi</w:t>
            </w:r>
          </w:p>
          <w:p w14:paraId="46909FBD" w14:textId="77777777" w:rsidR="005F48E1" w:rsidRDefault="005F48E1" w:rsidP="00FC6CE1">
            <w:r>
              <w:t>(wykaz tekstów zostanie podany do wiadomości studentów na pierwszych zajęciach)</w:t>
            </w:r>
          </w:p>
          <w:p w14:paraId="354CE29D" w14:textId="77777777" w:rsidR="00D65A3B" w:rsidRPr="00961369" w:rsidRDefault="00D65A3B" w:rsidP="00FC6CE1"/>
        </w:tc>
      </w:tr>
    </w:tbl>
    <w:p w14:paraId="153EF32F" w14:textId="77777777" w:rsidR="00FC6CE1" w:rsidRPr="00FC6CE1" w:rsidRDefault="00FC6CE1" w:rsidP="00FC6CE1">
      <w:pPr>
        <w:rPr>
          <w:b/>
        </w:rPr>
      </w:pPr>
    </w:p>
    <w:p w14:paraId="2B04063A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3C8A4E48" w14:textId="77777777" w:rsidTr="00450FA6">
        <w:tc>
          <w:tcPr>
            <w:tcW w:w="1101" w:type="dxa"/>
            <w:vAlign w:val="center"/>
          </w:tcPr>
          <w:p w14:paraId="546FA2BB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59C2BA98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1E7D512E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48A02422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4296FEB3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35B5E468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1E083948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4A1489B9" w14:textId="77777777" w:rsidTr="00450FA6">
        <w:tc>
          <w:tcPr>
            <w:tcW w:w="9212" w:type="dxa"/>
            <w:gridSpan w:val="4"/>
            <w:vAlign w:val="center"/>
          </w:tcPr>
          <w:p w14:paraId="20E9F2CE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6B7E9351" w14:textId="77777777" w:rsidTr="00450FA6">
        <w:tc>
          <w:tcPr>
            <w:tcW w:w="1101" w:type="dxa"/>
          </w:tcPr>
          <w:p w14:paraId="10F46397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0A9D421E" w14:textId="77777777" w:rsidR="00450FA6" w:rsidRDefault="00D65A3B" w:rsidP="002D1A52">
            <w:r>
              <w:t>Wykład konwersatoryjny</w:t>
            </w:r>
          </w:p>
        </w:tc>
        <w:tc>
          <w:tcPr>
            <w:tcW w:w="2835" w:type="dxa"/>
          </w:tcPr>
          <w:p w14:paraId="4DFE3D75" w14:textId="77777777" w:rsidR="00450FA6" w:rsidRDefault="00D65A3B" w:rsidP="002D1A52">
            <w:r>
              <w:t>kolokwium pisemne</w:t>
            </w:r>
          </w:p>
        </w:tc>
        <w:tc>
          <w:tcPr>
            <w:tcW w:w="2583" w:type="dxa"/>
          </w:tcPr>
          <w:p w14:paraId="2D889310" w14:textId="77777777" w:rsidR="00450FA6" w:rsidRDefault="00E540BB" w:rsidP="002D1A52">
            <w:r>
              <w:t>Zapis w arkuszu ocen</w:t>
            </w:r>
          </w:p>
        </w:tc>
      </w:tr>
      <w:tr w:rsidR="00450FA6" w14:paraId="07B7DDA5" w14:textId="77777777" w:rsidTr="00450FA6">
        <w:tc>
          <w:tcPr>
            <w:tcW w:w="1101" w:type="dxa"/>
          </w:tcPr>
          <w:p w14:paraId="71E687B4" w14:textId="77777777"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14:paraId="33F0F934" w14:textId="77777777" w:rsidR="00450FA6" w:rsidRDefault="00D65A3B" w:rsidP="002D1A52">
            <w:r>
              <w:t>Dyskusja</w:t>
            </w:r>
          </w:p>
        </w:tc>
        <w:tc>
          <w:tcPr>
            <w:tcW w:w="2835" w:type="dxa"/>
          </w:tcPr>
          <w:p w14:paraId="3E9520A0" w14:textId="77777777" w:rsidR="00450FA6" w:rsidRDefault="00D65A3B" w:rsidP="002D1A52">
            <w:r>
              <w:t>obserwacja</w:t>
            </w:r>
          </w:p>
        </w:tc>
        <w:tc>
          <w:tcPr>
            <w:tcW w:w="2583" w:type="dxa"/>
          </w:tcPr>
          <w:p w14:paraId="7A1160B4" w14:textId="77777777" w:rsidR="00450FA6" w:rsidRDefault="00E540BB" w:rsidP="002D1A52">
            <w:r>
              <w:t>Zapis w arkuszu ocen</w:t>
            </w:r>
          </w:p>
        </w:tc>
      </w:tr>
      <w:tr w:rsidR="00450FA6" w14:paraId="3418D32F" w14:textId="77777777" w:rsidTr="00450FA6">
        <w:tc>
          <w:tcPr>
            <w:tcW w:w="9212" w:type="dxa"/>
            <w:gridSpan w:val="4"/>
            <w:vAlign w:val="center"/>
          </w:tcPr>
          <w:p w14:paraId="33BEA6FC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2C8E28E1" w14:textId="77777777" w:rsidTr="00450FA6">
        <w:tc>
          <w:tcPr>
            <w:tcW w:w="1101" w:type="dxa"/>
          </w:tcPr>
          <w:p w14:paraId="376A9069" w14:textId="77777777"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14:paraId="0E32D9EC" w14:textId="77777777" w:rsidR="00450FA6" w:rsidRDefault="00D65A3B" w:rsidP="002D1A52">
            <w:r>
              <w:t>Wykład konwersatoryjny</w:t>
            </w:r>
          </w:p>
        </w:tc>
        <w:tc>
          <w:tcPr>
            <w:tcW w:w="2835" w:type="dxa"/>
          </w:tcPr>
          <w:p w14:paraId="4FDEFB0A" w14:textId="77777777" w:rsidR="00450FA6" w:rsidRDefault="00D65A3B" w:rsidP="002D1A52">
            <w:r>
              <w:t>kolokwium pisemne</w:t>
            </w:r>
          </w:p>
        </w:tc>
        <w:tc>
          <w:tcPr>
            <w:tcW w:w="2583" w:type="dxa"/>
          </w:tcPr>
          <w:p w14:paraId="38519356" w14:textId="77777777" w:rsidR="00450FA6" w:rsidRDefault="00E540BB" w:rsidP="002D1A52">
            <w:r>
              <w:t>Zapis w arkuszu ocen</w:t>
            </w:r>
          </w:p>
        </w:tc>
      </w:tr>
      <w:tr w:rsidR="00450FA6" w14:paraId="74498275" w14:textId="77777777" w:rsidTr="00450FA6">
        <w:tc>
          <w:tcPr>
            <w:tcW w:w="1101" w:type="dxa"/>
          </w:tcPr>
          <w:p w14:paraId="64C30306" w14:textId="77777777" w:rsidR="00450FA6" w:rsidRDefault="00D65A3B" w:rsidP="00534590">
            <w:r>
              <w:t>U_0</w:t>
            </w:r>
            <w:r w:rsidR="00534590">
              <w:t>2</w:t>
            </w:r>
          </w:p>
        </w:tc>
        <w:tc>
          <w:tcPr>
            <w:tcW w:w="2693" w:type="dxa"/>
          </w:tcPr>
          <w:p w14:paraId="2857DB5E" w14:textId="77777777" w:rsidR="00450FA6" w:rsidRDefault="00D65A3B" w:rsidP="002D1A52">
            <w:r>
              <w:t>Analiza tekstu</w:t>
            </w:r>
          </w:p>
        </w:tc>
        <w:tc>
          <w:tcPr>
            <w:tcW w:w="2835" w:type="dxa"/>
          </w:tcPr>
          <w:p w14:paraId="4D8764FD" w14:textId="77777777" w:rsidR="00450FA6" w:rsidRDefault="00D65A3B" w:rsidP="002D1A52">
            <w:r>
              <w:t>obserwacja</w:t>
            </w:r>
          </w:p>
        </w:tc>
        <w:tc>
          <w:tcPr>
            <w:tcW w:w="2583" w:type="dxa"/>
          </w:tcPr>
          <w:p w14:paraId="5E3A0E75" w14:textId="77777777" w:rsidR="00450FA6" w:rsidRDefault="00E540BB" w:rsidP="002D1A52">
            <w:r>
              <w:t>Zapis w arkuszu ocen</w:t>
            </w:r>
          </w:p>
        </w:tc>
      </w:tr>
      <w:tr w:rsidR="00450FA6" w14:paraId="0A26D949" w14:textId="77777777" w:rsidTr="00450FA6">
        <w:tc>
          <w:tcPr>
            <w:tcW w:w="9212" w:type="dxa"/>
            <w:gridSpan w:val="4"/>
            <w:vAlign w:val="center"/>
          </w:tcPr>
          <w:p w14:paraId="431EA82F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4F32D8BF" w14:textId="77777777" w:rsidTr="00450FA6">
        <w:tc>
          <w:tcPr>
            <w:tcW w:w="1101" w:type="dxa"/>
          </w:tcPr>
          <w:p w14:paraId="0F6A8091" w14:textId="77777777"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14:paraId="03D2F340" w14:textId="77777777" w:rsidR="00450FA6" w:rsidRDefault="00D65A3B" w:rsidP="00D65A3B">
            <w:r>
              <w:t>Wykład konwersatoryjny</w:t>
            </w:r>
            <w:r w:rsidR="00534590">
              <w:t>/</w:t>
            </w:r>
          </w:p>
          <w:p w14:paraId="4ECA970C" w14:textId="77777777" w:rsidR="00534590" w:rsidRDefault="00534590" w:rsidP="00D65A3B">
            <w:r w:rsidRPr="00534590">
              <w:t>Prezentacja/praca pisemna</w:t>
            </w:r>
          </w:p>
        </w:tc>
        <w:tc>
          <w:tcPr>
            <w:tcW w:w="2835" w:type="dxa"/>
          </w:tcPr>
          <w:p w14:paraId="4D11750F" w14:textId="77777777" w:rsidR="00450FA6" w:rsidRDefault="00D65A3B" w:rsidP="002D1A52">
            <w:r>
              <w:t>Kolokwium pisemne</w:t>
            </w:r>
            <w:r w:rsidR="00534590">
              <w:t>/</w:t>
            </w:r>
          </w:p>
          <w:p w14:paraId="31C4A827" w14:textId="77777777" w:rsidR="00534590" w:rsidRDefault="00534590" w:rsidP="002D1A52">
            <w:r>
              <w:t>Przygotowanie prezentacji</w:t>
            </w:r>
          </w:p>
        </w:tc>
        <w:tc>
          <w:tcPr>
            <w:tcW w:w="2583" w:type="dxa"/>
          </w:tcPr>
          <w:p w14:paraId="6073A2A1" w14:textId="77777777" w:rsidR="00450FA6" w:rsidRDefault="00E540BB" w:rsidP="002D1A52">
            <w:r>
              <w:t>Zapis w arkuszu ocen</w:t>
            </w:r>
          </w:p>
        </w:tc>
      </w:tr>
    </w:tbl>
    <w:p w14:paraId="6CB2048E" w14:textId="77777777" w:rsidR="00C961A5" w:rsidRDefault="00C961A5" w:rsidP="004E2DB4">
      <w:pPr>
        <w:spacing w:after="0"/>
      </w:pPr>
    </w:p>
    <w:p w14:paraId="0465AE61" w14:textId="77777777" w:rsidR="003C473D" w:rsidRDefault="003C473D" w:rsidP="003C473D">
      <w:pPr>
        <w:pStyle w:val="Akapitzlist"/>
        <w:ind w:left="1080"/>
        <w:rPr>
          <w:b/>
        </w:rPr>
      </w:pPr>
    </w:p>
    <w:p w14:paraId="4BDF7D34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57D3160C" w14:textId="77777777" w:rsidR="00510BC1" w:rsidRDefault="00510BC1">
      <w:r>
        <w:t>Na ocenę końcową składają się następujące komponenty:</w:t>
      </w:r>
    </w:p>
    <w:p w14:paraId="5801A240" w14:textId="77777777" w:rsidR="00510BC1" w:rsidRDefault="00510BC1" w:rsidP="00510BC1">
      <w:pPr>
        <w:pStyle w:val="Akapitzlist"/>
        <w:numPr>
          <w:ilvl w:val="0"/>
          <w:numId w:val="26"/>
        </w:numPr>
      </w:pPr>
      <w:r>
        <w:t>Aktywność</w:t>
      </w:r>
      <w:r w:rsidR="00ED61D1">
        <w:t>:</w:t>
      </w:r>
      <w:r>
        <w:t xml:space="preserve"> </w:t>
      </w:r>
      <w:r w:rsidRPr="00510BC1">
        <w:t>zaangażowanie w dyskusję</w:t>
      </w:r>
      <w:r>
        <w:t xml:space="preserve"> na zajęciach</w:t>
      </w:r>
      <w:r w:rsidRPr="00510BC1">
        <w:t xml:space="preserve">, znajomość tekstów i przygotowanie do każdych zajęć </w:t>
      </w:r>
      <w:r>
        <w:t>na podstawie</w:t>
      </w:r>
      <w:r w:rsidRPr="00510BC1">
        <w:t xml:space="preserve"> materiałów </w:t>
      </w:r>
      <w:r>
        <w:t>udostępnionych przez prowadzącego – 35% oceny końcowej</w:t>
      </w:r>
    </w:p>
    <w:p w14:paraId="51BA4D90" w14:textId="77777777" w:rsidR="00510BC1" w:rsidRPr="00510BC1" w:rsidRDefault="00510BC1" w:rsidP="00510BC1">
      <w:pPr>
        <w:pStyle w:val="Akapitzlist"/>
        <w:numPr>
          <w:ilvl w:val="0"/>
          <w:numId w:val="26"/>
        </w:numPr>
      </w:pPr>
      <w:r>
        <w:t xml:space="preserve">Kolokwium pisemne – </w:t>
      </w:r>
      <w:r w:rsidR="005F48E1">
        <w:t>4</w:t>
      </w:r>
      <w:r>
        <w:t xml:space="preserve">5 % </w:t>
      </w:r>
      <w:r w:rsidRPr="00510BC1">
        <w:t>oceny końcowej</w:t>
      </w:r>
    </w:p>
    <w:p w14:paraId="733E5EC2" w14:textId="77777777" w:rsidR="00510BC1" w:rsidRDefault="00510BC1" w:rsidP="00510BC1">
      <w:pPr>
        <w:pStyle w:val="Akapitzlist"/>
        <w:numPr>
          <w:ilvl w:val="0"/>
          <w:numId w:val="26"/>
        </w:numPr>
      </w:pPr>
      <w:r>
        <w:t>P</w:t>
      </w:r>
      <w:r w:rsidRPr="00510BC1">
        <w:t>rzygotow</w:t>
      </w:r>
      <w:r>
        <w:t xml:space="preserve">ane prezentacji/pracy pisemnej </w:t>
      </w:r>
      <w:r w:rsidR="00ED61D1">
        <w:t xml:space="preserve">– </w:t>
      </w:r>
      <w:r>
        <w:t>15</w:t>
      </w:r>
      <w:r w:rsidR="00ED61D1">
        <w:t>% oceny końcowej</w:t>
      </w:r>
    </w:p>
    <w:p w14:paraId="3AC62353" w14:textId="77777777" w:rsidR="00510BC1" w:rsidRDefault="00510BC1" w:rsidP="00510BC1">
      <w:pPr>
        <w:pStyle w:val="Akapitzlist"/>
        <w:numPr>
          <w:ilvl w:val="0"/>
          <w:numId w:val="26"/>
        </w:numPr>
      </w:pPr>
      <w:r>
        <w:t>Frekwencja</w:t>
      </w:r>
      <w:r w:rsidRPr="00510BC1">
        <w:t xml:space="preserve"> </w:t>
      </w:r>
      <w:r w:rsidR="00ED61D1">
        <w:t xml:space="preserve">– </w:t>
      </w:r>
      <w:r w:rsidRPr="00510BC1">
        <w:t>5%</w:t>
      </w:r>
      <w:r w:rsidR="00ED61D1">
        <w:t xml:space="preserve"> oceny końcowej</w:t>
      </w:r>
      <w:r w:rsidRPr="00510BC1">
        <w:t xml:space="preserve"> </w:t>
      </w:r>
    </w:p>
    <w:p w14:paraId="5E4601E4" w14:textId="77777777" w:rsidR="00510BC1" w:rsidRDefault="00510BC1" w:rsidP="00510BC1">
      <w:r>
        <w:t xml:space="preserve">Ocena bdb (5,0) – </w:t>
      </w:r>
      <w:r w:rsidR="00ED61D1">
        <w:t>91-100%</w:t>
      </w:r>
    </w:p>
    <w:p w14:paraId="3EC36065" w14:textId="77777777" w:rsidR="00510BC1" w:rsidRDefault="00510BC1" w:rsidP="00510BC1">
      <w:r>
        <w:t>Ocena db+ (4,5) –</w:t>
      </w:r>
      <w:r w:rsidR="00ED61D1">
        <w:t xml:space="preserve"> 81-90%</w:t>
      </w:r>
    </w:p>
    <w:p w14:paraId="6855D0FD" w14:textId="77777777" w:rsidR="00510BC1" w:rsidRDefault="00510BC1" w:rsidP="00510BC1">
      <w:r>
        <w:lastRenderedPageBreak/>
        <w:t>Ocena db  (4,0) –</w:t>
      </w:r>
      <w:r w:rsidR="00ED61D1">
        <w:t xml:space="preserve"> 71-80%</w:t>
      </w:r>
    </w:p>
    <w:p w14:paraId="3F3F72FF" w14:textId="77777777" w:rsidR="00510BC1" w:rsidRDefault="00510BC1" w:rsidP="00510BC1">
      <w:r>
        <w:t>Ocena dst+ (3,5) –</w:t>
      </w:r>
      <w:r w:rsidR="00ED61D1">
        <w:t xml:space="preserve"> 61-70%</w:t>
      </w:r>
    </w:p>
    <w:p w14:paraId="002B687F" w14:textId="77777777" w:rsidR="00510BC1" w:rsidRDefault="00510BC1" w:rsidP="00510BC1">
      <w:r>
        <w:t>Ocena dst  (3,0) –</w:t>
      </w:r>
      <w:r w:rsidR="00ED61D1">
        <w:t xml:space="preserve"> 51-60%</w:t>
      </w:r>
    </w:p>
    <w:p w14:paraId="1C548B08" w14:textId="77777777" w:rsidR="003C473D" w:rsidRPr="00510BC1" w:rsidRDefault="00510BC1" w:rsidP="00510BC1">
      <w:r>
        <w:t>Ocena ndst (2,0) – poniżej 51 %</w:t>
      </w:r>
    </w:p>
    <w:p w14:paraId="726682E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016AA16A" w14:textId="77777777" w:rsidTr="004E2DB4">
        <w:tc>
          <w:tcPr>
            <w:tcW w:w="4606" w:type="dxa"/>
          </w:tcPr>
          <w:p w14:paraId="61B8CDB4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09B860EA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100AA9E4" w14:textId="77777777" w:rsidTr="004E2DB4">
        <w:tc>
          <w:tcPr>
            <w:tcW w:w="4606" w:type="dxa"/>
          </w:tcPr>
          <w:p w14:paraId="72BF2005" w14:textId="77777777" w:rsidR="004E2DB4" w:rsidRDefault="004E2DB4" w:rsidP="004E2DB4">
            <w:r>
              <w:t xml:space="preserve">Liczba godzin kontaktowych z nauczycielem </w:t>
            </w:r>
          </w:p>
          <w:p w14:paraId="293C48B8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8BE8540" w14:textId="77777777" w:rsidR="004E2DB4" w:rsidRDefault="00C13120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26A4485E" w14:textId="77777777" w:rsidTr="004E2DB4">
        <w:tc>
          <w:tcPr>
            <w:tcW w:w="4606" w:type="dxa"/>
          </w:tcPr>
          <w:p w14:paraId="042447CE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7EE3513F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1B0CC8E" w14:textId="77777777" w:rsidR="004E2DB4" w:rsidRDefault="00C13120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0778FD77" w14:textId="77777777" w:rsidR="004E2DB4" w:rsidRDefault="004E2DB4" w:rsidP="004E2DB4">
      <w:pPr>
        <w:spacing w:after="0"/>
        <w:rPr>
          <w:b/>
        </w:rPr>
      </w:pPr>
    </w:p>
    <w:p w14:paraId="47A0845D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284873C4" w14:textId="77777777" w:rsidTr="004E2DB4">
        <w:tc>
          <w:tcPr>
            <w:tcW w:w="9212" w:type="dxa"/>
          </w:tcPr>
          <w:p w14:paraId="7402BE39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37B63AC4" w14:textId="77777777" w:rsidTr="004E2DB4">
        <w:tc>
          <w:tcPr>
            <w:tcW w:w="9212" w:type="dxa"/>
          </w:tcPr>
          <w:p w14:paraId="7E8DDEC5" w14:textId="77777777" w:rsidR="004E2DB4" w:rsidRDefault="00961369" w:rsidP="00961369">
            <w:r w:rsidRPr="00961369">
              <w:t xml:space="preserve">Bednarczyk A., </w:t>
            </w:r>
            <w:r w:rsidRPr="00AA07A7">
              <w:rPr>
                <w:i/>
                <w:iCs/>
              </w:rPr>
              <w:t>W poszukiwaniu dominanty translatorskiej</w:t>
            </w:r>
            <w:r>
              <w:t>,</w:t>
            </w:r>
            <w:r w:rsidRPr="00961369">
              <w:t xml:space="preserve"> Warszawa</w:t>
            </w:r>
            <w:r>
              <w:t xml:space="preserve"> 2008</w:t>
            </w:r>
            <w:r w:rsidR="00C13120">
              <w:t>.</w:t>
            </w:r>
          </w:p>
          <w:p w14:paraId="23A83117" w14:textId="5DD68F35" w:rsidR="00C13120" w:rsidRDefault="00C13120" w:rsidP="00961369">
            <w:r w:rsidRPr="00C13120">
              <w:t>Bukowski P</w:t>
            </w:r>
            <w:r>
              <w:t>, Heydel M.,</w:t>
            </w:r>
            <w:r w:rsidRPr="00C13120">
              <w:t xml:space="preserve"> </w:t>
            </w:r>
            <w:r w:rsidRPr="00AA07A7">
              <w:rPr>
                <w:i/>
                <w:iCs/>
              </w:rPr>
              <w:t>Współczesne teorie przekładu. Antologie</w:t>
            </w:r>
            <w:r w:rsidR="00AA07A7">
              <w:t>,</w:t>
            </w:r>
            <w:r w:rsidRPr="00C13120">
              <w:t xml:space="preserve"> Kraków</w:t>
            </w:r>
            <w:r>
              <w:t xml:space="preserve"> 2009.</w:t>
            </w:r>
          </w:p>
          <w:p w14:paraId="06700D36" w14:textId="77777777" w:rsidR="00961369" w:rsidRDefault="00961369" w:rsidP="00961369">
            <w:r w:rsidRPr="00961369">
              <w:t xml:space="preserve">Kozak J., </w:t>
            </w:r>
            <w:r w:rsidRPr="00AA07A7">
              <w:rPr>
                <w:i/>
                <w:iCs/>
              </w:rPr>
              <w:t>Przekład literacki jako metafora. Między logos a lexis</w:t>
            </w:r>
            <w:r>
              <w:t>,</w:t>
            </w:r>
            <w:r w:rsidRPr="00961369">
              <w:t xml:space="preserve"> Warszawa</w:t>
            </w:r>
            <w:r>
              <w:t xml:space="preserve"> 2009</w:t>
            </w:r>
            <w:r w:rsidR="00C13120">
              <w:t>.</w:t>
            </w:r>
          </w:p>
          <w:p w14:paraId="13B77988" w14:textId="77777777" w:rsidR="00961369" w:rsidRDefault="00961369" w:rsidP="00961369">
            <w:r w:rsidRPr="00961369">
              <w:t xml:space="preserve">Krysztofiak M., </w:t>
            </w:r>
            <w:r w:rsidRPr="00AA07A7">
              <w:rPr>
                <w:i/>
                <w:iCs/>
              </w:rPr>
              <w:t>Przekład literacki we współczesnej translatoryce</w:t>
            </w:r>
            <w:r>
              <w:t>,</w:t>
            </w:r>
            <w:r w:rsidRPr="00961369">
              <w:t xml:space="preserve"> Poznań</w:t>
            </w:r>
            <w:r>
              <w:t xml:space="preserve"> 1996</w:t>
            </w:r>
            <w:r w:rsidR="00C13120">
              <w:t>.</w:t>
            </w:r>
          </w:p>
          <w:p w14:paraId="00BE10A1" w14:textId="77777777" w:rsidR="00961369" w:rsidRDefault="00961369" w:rsidP="00961369">
            <w:r>
              <w:t>Kubiński W., O. Kubińska,</w:t>
            </w:r>
            <w:r w:rsidRPr="00961369">
              <w:t xml:space="preserve"> T. Z. Wolański (red.), </w:t>
            </w:r>
            <w:r w:rsidRPr="00AA07A7">
              <w:rPr>
                <w:i/>
                <w:iCs/>
              </w:rPr>
              <w:t>Przekładając nieprzekładalne</w:t>
            </w:r>
            <w:r w:rsidRPr="00961369">
              <w:t>, Gdańsk</w:t>
            </w:r>
            <w:r>
              <w:t xml:space="preserve"> 2000</w:t>
            </w:r>
            <w:r w:rsidR="00C13120">
              <w:t>.</w:t>
            </w:r>
          </w:p>
          <w:p w14:paraId="1690A923" w14:textId="4F1CA121" w:rsidR="00961369" w:rsidRDefault="00961369" w:rsidP="00961369">
            <w:r w:rsidRPr="00961369">
              <w:t xml:space="preserve">Majkiewicz A., </w:t>
            </w:r>
            <w:r w:rsidRPr="00AA07A7">
              <w:rPr>
                <w:i/>
                <w:iCs/>
              </w:rPr>
              <w:t>Intertekstualność – implikacje dla teorii przekładu</w:t>
            </w:r>
            <w:r w:rsidR="00AA07A7">
              <w:t>,</w:t>
            </w:r>
            <w:r w:rsidRPr="00961369">
              <w:t xml:space="preserve"> Warszawa</w:t>
            </w:r>
            <w:r>
              <w:t xml:space="preserve"> 2008</w:t>
            </w:r>
            <w:r w:rsidR="00C13120">
              <w:t>.</w:t>
            </w:r>
          </w:p>
          <w:p w14:paraId="46B5637B" w14:textId="77777777" w:rsidR="00F01A42" w:rsidRPr="00C52E02" w:rsidRDefault="00F01A42" w:rsidP="00F01A42">
            <w:r w:rsidRPr="00F01A42">
              <w:t xml:space="preserve">Nowicka-Jeżowa A., Knysz-Tomaszewska D., </w:t>
            </w:r>
            <w:r w:rsidRPr="00AA07A7">
              <w:rPr>
                <w:i/>
                <w:iCs/>
              </w:rPr>
              <w:t>Przekład literacki. Teoria, historia, współczesność</w:t>
            </w:r>
            <w:r w:rsidRPr="00F01A42">
              <w:t>, Warszawa</w:t>
            </w:r>
            <w:r>
              <w:t xml:space="preserve"> 1997.</w:t>
            </w:r>
          </w:p>
        </w:tc>
      </w:tr>
      <w:tr w:rsidR="004E2DB4" w14:paraId="4953A718" w14:textId="77777777" w:rsidTr="004E2DB4">
        <w:tc>
          <w:tcPr>
            <w:tcW w:w="9212" w:type="dxa"/>
          </w:tcPr>
          <w:p w14:paraId="64F94186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1C450814" w14:textId="77777777" w:rsidTr="004E2DB4">
        <w:tc>
          <w:tcPr>
            <w:tcW w:w="9212" w:type="dxa"/>
          </w:tcPr>
          <w:p w14:paraId="293E0F66" w14:textId="77777777" w:rsidR="00F01A42" w:rsidRDefault="00F01A42" w:rsidP="00961369">
            <w:r w:rsidRPr="00AA07A7">
              <w:rPr>
                <w:i/>
                <w:iCs/>
              </w:rPr>
              <w:t>Komparatystyka literacka a przekład</w:t>
            </w:r>
            <w:r w:rsidRPr="00F01A42">
              <w:t>, red. P. Fast, K. Żemła, Katowice 2000.</w:t>
            </w:r>
          </w:p>
          <w:p w14:paraId="4CE18110" w14:textId="77777777" w:rsidR="00F01A42" w:rsidRDefault="00F01A42" w:rsidP="00961369">
            <w:r w:rsidRPr="00F01A42">
              <w:t xml:space="preserve">Legeżyńska A., </w:t>
            </w:r>
            <w:r w:rsidRPr="00AA07A7">
              <w:rPr>
                <w:i/>
                <w:iCs/>
              </w:rPr>
              <w:t>Tłumacz i jego kompetencje autorskie</w:t>
            </w:r>
            <w:r w:rsidRPr="00F01A42">
              <w:t>, Warszawa 1999</w:t>
            </w:r>
            <w:r>
              <w:t>.</w:t>
            </w:r>
          </w:p>
          <w:p w14:paraId="022127D2" w14:textId="75E8A9FE" w:rsidR="004E2DB4" w:rsidRDefault="00961369" w:rsidP="00961369">
            <w:r>
              <w:t xml:space="preserve">Pisarska A., </w:t>
            </w:r>
            <w:r w:rsidR="00AA07A7">
              <w:t>T</w:t>
            </w:r>
            <w:r w:rsidRPr="00961369">
              <w:t>omaszkiewicz</w:t>
            </w:r>
            <w:r>
              <w:t xml:space="preserve"> T.</w:t>
            </w:r>
            <w:r w:rsidRPr="00961369">
              <w:t xml:space="preserve">, </w:t>
            </w:r>
            <w:r w:rsidRPr="00AA07A7">
              <w:rPr>
                <w:i/>
                <w:iCs/>
              </w:rPr>
              <w:t xml:space="preserve">Współczesne tendencje </w:t>
            </w:r>
            <w:proofErr w:type="spellStart"/>
            <w:r w:rsidRPr="00AA07A7">
              <w:rPr>
                <w:i/>
                <w:iCs/>
              </w:rPr>
              <w:t>przekładoznawcze</w:t>
            </w:r>
            <w:proofErr w:type="spellEnd"/>
            <w:r w:rsidR="00AA07A7">
              <w:t>,</w:t>
            </w:r>
            <w:r w:rsidRPr="00961369">
              <w:t xml:space="preserve"> Poznań</w:t>
            </w:r>
            <w:r>
              <w:t xml:space="preserve"> 1996</w:t>
            </w:r>
            <w:r w:rsidR="00C13120">
              <w:t>.</w:t>
            </w:r>
          </w:p>
          <w:p w14:paraId="4D015112" w14:textId="77777777" w:rsidR="00F01A42" w:rsidRDefault="00F01A42" w:rsidP="00961369">
            <w:r w:rsidRPr="00AA07A7">
              <w:rPr>
                <w:i/>
                <w:iCs/>
              </w:rPr>
              <w:t>Przekład w historii literatury</w:t>
            </w:r>
            <w:r w:rsidRPr="00F01A42">
              <w:t>, red. P. Fast, K. Żemła, Katowice 2002.</w:t>
            </w:r>
          </w:p>
          <w:p w14:paraId="468FF8B5" w14:textId="77777777" w:rsidR="00C13120" w:rsidRPr="00961369" w:rsidRDefault="00C13120" w:rsidP="00961369">
            <w:r>
              <w:t xml:space="preserve">Tabakowska E., </w:t>
            </w:r>
            <w:r w:rsidRPr="00AA07A7">
              <w:rPr>
                <w:i/>
                <w:iCs/>
              </w:rPr>
              <w:t>O przekładzie na przykładzie</w:t>
            </w:r>
            <w:r>
              <w:t xml:space="preserve">, </w:t>
            </w:r>
            <w:r w:rsidR="00510BC1">
              <w:t xml:space="preserve">Kraków </w:t>
            </w:r>
            <w:r>
              <w:t>1999</w:t>
            </w:r>
            <w:r w:rsidR="00510BC1">
              <w:t>.</w:t>
            </w:r>
          </w:p>
        </w:tc>
      </w:tr>
    </w:tbl>
    <w:p w14:paraId="1F53B651" w14:textId="77777777" w:rsidR="004E2DB4" w:rsidRDefault="004E2DB4" w:rsidP="004E2DB4">
      <w:pPr>
        <w:spacing w:after="0"/>
        <w:rPr>
          <w:b/>
        </w:rPr>
      </w:pPr>
    </w:p>
    <w:p w14:paraId="69860D1A" w14:textId="77777777" w:rsidR="00C961A5" w:rsidRPr="002D1A52" w:rsidRDefault="00C961A5" w:rsidP="002D1A52"/>
    <w:sectPr w:rsidR="00C961A5" w:rsidRPr="002D1A52" w:rsidSect="00B67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20B7" w14:textId="77777777" w:rsidR="005A54BE" w:rsidRDefault="005A54BE" w:rsidP="00B04272">
      <w:pPr>
        <w:spacing w:after="0" w:line="240" w:lineRule="auto"/>
      </w:pPr>
      <w:r>
        <w:separator/>
      </w:r>
    </w:p>
  </w:endnote>
  <w:endnote w:type="continuationSeparator" w:id="0">
    <w:p w14:paraId="76181F93" w14:textId="77777777" w:rsidR="005A54BE" w:rsidRDefault="005A54B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1FA7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56E5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3FCD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8DFC" w14:textId="77777777" w:rsidR="005A54BE" w:rsidRDefault="005A54BE" w:rsidP="00B04272">
      <w:pPr>
        <w:spacing w:after="0" w:line="240" w:lineRule="auto"/>
      </w:pPr>
      <w:r>
        <w:separator/>
      </w:r>
    </w:p>
  </w:footnote>
  <w:footnote w:type="continuationSeparator" w:id="0">
    <w:p w14:paraId="2AEC3D3B" w14:textId="77777777" w:rsidR="005A54BE" w:rsidRDefault="005A54B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51EF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6C70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DA0C761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83B3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22A22"/>
    <w:multiLevelType w:val="hybridMultilevel"/>
    <w:tmpl w:val="AC720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2690938">
    <w:abstractNumId w:val="19"/>
  </w:num>
  <w:num w:numId="2" w16cid:durableId="1350109840">
    <w:abstractNumId w:val="12"/>
  </w:num>
  <w:num w:numId="3" w16cid:durableId="544483356">
    <w:abstractNumId w:val="23"/>
  </w:num>
  <w:num w:numId="4" w16cid:durableId="1612588693">
    <w:abstractNumId w:val="25"/>
  </w:num>
  <w:num w:numId="5" w16cid:durableId="1022366722">
    <w:abstractNumId w:val="5"/>
  </w:num>
  <w:num w:numId="6" w16cid:durableId="1672560993">
    <w:abstractNumId w:val="24"/>
  </w:num>
  <w:num w:numId="7" w16cid:durableId="263611840">
    <w:abstractNumId w:val="4"/>
  </w:num>
  <w:num w:numId="8" w16cid:durableId="1935825073">
    <w:abstractNumId w:val="18"/>
  </w:num>
  <w:num w:numId="9" w16cid:durableId="1870215821">
    <w:abstractNumId w:val="1"/>
  </w:num>
  <w:num w:numId="10" w16cid:durableId="1941525144">
    <w:abstractNumId w:val="11"/>
  </w:num>
  <w:num w:numId="11" w16cid:durableId="935405379">
    <w:abstractNumId w:val="14"/>
  </w:num>
  <w:num w:numId="12" w16cid:durableId="1400177622">
    <w:abstractNumId w:val="7"/>
  </w:num>
  <w:num w:numId="13" w16cid:durableId="1437483982">
    <w:abstractNumId w:val="22"/>
  </w:num>
  <w:num w:numId="14" w16cid:durableId="1414277036">
    <w:abstractNumId w:val="21"/>
  </w:num>
  <w:num w:numId="15" w16cid:durableId="1717044261">
    <w:abstractNumId w:val="0"/>
  </w:num>
  <w:num w:numId="16" w16cid:durableId="389816361">
    <w:abstractNumId w:val="17"/>
  </w:num>
  <w:num w:numId="17" w16cid:durableId="819463047">
    <w:abstractNumId w:val="9"/>
  </w:num>
  <w:num w:numId="18" w16cid:durableId="702480941">
    <w:abstractNumId w:val="16"/>
  </w:num>
  <w:num w:numId="19" w16cid:durableId="1344822323">
    <w:abstractNumId w:val="10"/>
  </w:num>
  <w:num w:numId="20" w16cid:durableId="1503423895">
    <w:abstractNumId w:val="2"/>
  </w:num>
  <w:num w:numId="21" w16cid:durableId="1088188972">
    <w:abstractNumId w:val="13"/>
  </w:num>
  <w:num w:numId="22" w16cid:durableId="1333217087">
    <w:abstractNumId w:val="15"/>
  </w:num>
  <w:num w:numId="23" w16cid:durableId="1121151980">
    <w:abstractNumId w:val="8"/>
  </w:num>
  <w:num w:numId="24" w16cid:durableId="342978994">
    <w:abstractNumId w:val="3"/>
  </w:num>
  <w:num w:numId="25" w16cid:durableId="1893734588">
    <w:abstractNumId w:val="20"/>
  </w:num>
  <w:num w:numId="26" w16cid:durableId="1384450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5BF8"/>
    <w:rsid w:val="001A5D37"/>
    <w:rsid w:val="001C0192"/>
    <w:rsid w:val="001C278A"/>
    <w:rsid w:val="001C4BD2"/>
    <w:rsid w:val="00216EC6"/>
    <w:rsid w:val="002754C6"/>
    <w:rsid w:val="002778F0"/>
    <w:rsid w:val="002D1A52"/>
    <w:rsid w:val="002F2985"/>
    <w:rsid w:val="00304259"/>
    <w:rsid w:val="00317BBA"/>
    <w:rsid w:val="003322F0"/>
    <w:rsid w:val="0033369E"/>
    <w:rsid w:val="003501E6"/>
    <w:rsid w:val="00372079"/>
    <w:rsid w:val="003C473D"/>
    <w:rsid w:val="003C65DA"/>
    <w:rsid w:val="003D191B"/>
    <w:rsid w:val="003D4626"/>
    <w:rsid w:val="004051F6"/>
    <w:rsid w:val="00450FA6"/>
    <w:rsid w:val="004B6F7B"/>
    <w:rsid w:val="004E2DB4"/>
    <w:rsid w:val="004F73CF"/>
    <w:rsid w:val="00510BC1"/>
    <w:rsid w:val="00534590"/>
    <w:rsid w:val="00556FCA"/>
    <w:rsid w:val="00583DB9"/>
    <w:rsid w:val="005A3D71"/>
    <w:rsid w:val="005A54BE"/>
    <w:rsid w:val="005F1AAB"/>
    <w:rsid w:val="005F48E1"/>
    <w:rsid w:val="00631A41"/>
    <w:rsid w:val="006534C9"/>
    <w:rsid w:val="0066271E"/>
    <w:rsid w:val="0067480D"/>
    <w:rsid w:val="00685044"/>
    <w:rsid w:val="00703C19"/>
    <w:rsid w:val="00732E45"/>
    <w:rsid w:val="00757261"/>
    <w:rsid w:val="007841B3"/>
    <w:rsid w:val="007D0038"/>
    <w:rsid w:val="007D6295"/>
    <w:rsid w:val="008215CC"/>
    <w:rsid w:val="00852900"/>
    <w:rsid w:val="008E2C5B"/>
    <w:rsid w:val="008E4017"/>
    <w:rsid w:val="009168BF"/>
    <w:rsid w:val="00933F07"/>
    <w:rsid w:val="00961369"/>
    <w:rsid w:val="009D424F"/>
    <w:rsid w:val="00A40520"/>
    <w:rsid w:val="00A5036D"/>
    <w:rsid w:val="00A76589"/>
    <w:rsid w:val="00A97A72"/>
    <w:rsid w:val="00AA07A7"/>
    <w:rsid w:val="00B04272"/>
    <w:rsid w:val="00B6710C"/>
    <w:rsid w:val="00BC4DCB"/>
    <w:rsid w:val="00BD58F9"/>
    <w:rsid w:val="00BE454D"/>
    <w:rsid w:val="00C13120"/>
    <w:rsid w:val="00C37A43"/>
    <w:rsid w:val="00C52E02"/>
    <w:rsid w:val="00C748B5"/>
    <w:rsid w:val="00C961A5"/>
    <w:rsid w:val="00CD7096"/>
    <w:rsid w:val="00D04A6A"/>
    <w:rsid w:val="00D27DDC"/>
    <w:rsid w:val="00D406F6"/>
    <w:rsid w:val="00D65A3B"/>
    <w:rsid w:val="00D80D27"/>
    <w:rsid w:val="00DB781E"/>
    <w:rsid w:val="00E075CF"/>
    <w:rsid w:val="00E35724"/>
    <w:rsid w:val="00E43C97"/>
    <w:rsid w:val="00E540BB"/>
    <w:rsid w:val="00ED3F40"/>
    <w:rsid w:val="00ED61D1"/>
    <w:rsid w:val="00F01A42"/>
    <w:rsid w:val="00F54052"/>
    <w:rsid w:val="00F54F71"/>
    <w:rsid w:val="00F7794A"/>
    <w:rsid w:val="00F92E7B"/>
    <w:rsid w:val="00F95F70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D0AB"/>
  <w15:docId w15:val="{4C3BE570-60A5-49F1-BD52-85190B02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2730-8D0B-4C40-B9F8-1195725F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3</cp:revision>
  <cp:lastPrinted>2019-01-23T11:10:00Z</cp:lastPrinted>
  <dcterms:created xsi:type="dcterms:W3CDTF">2021-04-19T19:26:00Z</dcterms:created>
  <dcterms:modified xsi:type="dcterms:W3CDTF">2023-05-08T22:12:00Z</dcterms:modified>
</cp:coreProperties>
</file>