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Cykl kształcenia od roku akademickiego: 2023/24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499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749"/>
        <w:gridCol w:w="4750"/>
        <w:tblGridChange w:id="0">
          <w:tblGrid>
            <w:gridCol w:w="4749"/>
            <w:gridCol w:w="475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Historia literatury angielskiej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History of English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9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749"/>
        <w:gridCol w:w="4750"/>
        <w:tblGridChange w:id="0">
          <w:tblGrid>
            <w:gridCol w:w="4749"/>
            <w:gridCol w:w="47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Sławomir Wącior, prof. KUL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8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74"/>
        <w:gridCol w:w="2375"/>
        <w:gridCol w:w="2374"/>
        <w:gridCol w:w="2375"/>
        <w:tblGridChange w:id="0">
          <w:tblGrid>
            <w:gridCol w:w="2374"/>
            <w:gridCol w:w="2375"/>
            <w:gridCol w:w="2374"/>
            <w:gridCol w:w="237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I,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9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653"/>
        <w:gridCol w:w="6846"/>
        <w:tblGridChange w:id="0">
          <w:tblGrid>
            <w:gridCol w:w="2653"/>
            <w:gridCol w:w="6846"/>
          </w:tblGrid>
        </w:tblGridChange>
      </w:tblGrid>
      <w:tr>
        <w:trPr>
          <w:cantSplit w:val="0"/>
          <w:trHeight w:val="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znajomość języka angielskiego na poziomie przynajmniej    średniozaawansowanym (B1+)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znajomość podstawowych terminów literaturoznawczych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podstawowa umiejętność analizy tekstu literackiego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zapoznanie studentów z najważniejszymi prądami literackimi i utworami literatury angielskiej od okresu staroangielskiego do preromantyzmu, należącymi do osiągnięć literatury światowej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rozwinięcie umiejętności poprawnej analizy tekstów literackich z zastosowaniem terminologii i pojęć krytyczno- i teoretycznoliterackich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nauczenie samodzielnego korzystania z tekstów krytycznych i opracowań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przygotowanie studentów do dalszych, bardziej zaawansowanych kursów literaturoznawczych.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najważniejsze dzieła literatury angielskiej od okresu staroangielskiego do preromantyzmu wraz z ich kontekstem historyczno-społecznym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podstawowe prądy intelektualne, główne cechy charakterystyczne i kontekst historyczno-społeczny analizowanych okresów literackich od okresu staroangielskiego do preromantyzmu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wyjaśnia podstawowe zagadnienia teorii literatury (np. genologii czy narratologii)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używa właściwej terminologii literaturoznawczej w dyskusji nad tekstami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umiejętnie ocenia główne dylematy kulturowe charakterystyczne dla poszczególnych epok literackich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stosuje w swojej aktywności akademickiej zasady poszanowania prawa autorskiego i własności intelektualnej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analizuje utwór literacki zwracając uwagę na jego treści i formę artystyczną, z zastosowaniem podstawowej terminologii literaturoznawczej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przygotowuje w formie prezentacji lub referatu samodzielnie wyszukane i przemyślane informacje na temat zagadnień związanych z literaturą angielską od okresu staroangielskiego do preromantyzmu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bierze czynny udział w dyskusjach dotyczących analizowanych dzieł, autorów lub trendów literatury angielskiej od okresu staroangielskiego do preromantyzmu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używa zaawansowanych form języka angielskiego w swoich wypowiedziach ustnych i pisemnych na tematy literaturoznawcze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rozwija swoje kompetencje literaturoznawcze pogłębiając samodzielnie wiedzę na temat literatury angielskiej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pracuje samodzielnie i w grupie, organizując pracę własną i innych przestrzegając zasady etyki zawodowej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wykazuje kreatywność  poszerzając listę lektur i zainteresowań związanych z literaturą angielską od okresu staroangielskiego do preromantyzmu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2137.541503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Kurs historii literatury angielskiej jest diachronicznym przeglądem kanonu literatury brytyjskiej tworzonej od okresu staroangielskiego do preromantyzmu. Chronologicznie ułożone teksty stanowią dla studenta mapę literackich, społecznych, historycznych i kulturowych zmian zachodzących na przestrzeni wieków. W pierwszym semestrze student zostaje zaznajomiony z utworami okresu staroangielskiego oraz średniowiecza. Drugi semestr to szczegółowy przegląd poezji i dramaturgii okresu renesansu, baroku i neoklasycyzmu. Kurs kończy się przeglądem pierwszych powieści angielskiego oświecenia oraz poezji preromantyzmu.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SEMESTER 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Wanderer,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Dream of the Rood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Beowulf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Sir Gawain and the Green Knight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William Langland “Piers Plowman”,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Pearl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TEST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Geoffrey Chaucer, “The General Prologue”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Canterbury Tales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Miller’s Tale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Morality Play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Everyman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Renaissance sonnets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Edmund Spenser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The Faerie Queene Book II Canto XII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Christopher Marlowe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Doctor Faustus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TEST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Signatures/resits/presentations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SEMSESTER II</w:t>
            </w:r>
          </w:p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William Shakespeare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A Midsummer Night’s Dream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William Shakespeare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Hamlet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William Shakespeare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Tempest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Metaphysical poets: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John Donne,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John Donne: ‘The Sun Rising’, ‘The Flea’, Holy Sonnets: ‘Batter My Heart’, ‘Death Be Not Proud’, George Herbert: ‘The Pearl’, ‘The Collar’, ‘The Altar’., Andrew Marvell: ‘To His Coy Mistress’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John Milton,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Paradise Lost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‘Book I’, Sonnets XVII, XVIII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TEST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William Congreve: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The Way of The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Restoration Satire: John Dryden: ‘Absalom and Achitophel’, ‘Alexander’s Feast’, Jonathan Swift: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A Modest Proposal: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‘Battle of the Books’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Alexander Pope: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Essay on Criticism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(fragments),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Essay on Man, The Rape of The Lock: Canto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rise of the novel: Daniel Defoe,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Robinson Crusoe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Jonathan Swift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Gulliver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 Travels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Laurence Sterne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Tristram Shandy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Pre-romantic poetry: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Thomas Gray: ‘Elegy Written in A Country Church Yard’Edward Young ‘Night Thoughts’ ,James Thomson, 'The Seasons', William Collins, 'Ode to Evening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TEST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1440" w:hanging="36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Signatures/resits/presentations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Literatura uzupełniająca:</w:t>
            </w:r>
          </w:p>
        </w:tc>
      </w:tr>
      <w:tr>
        <w:trPr>
          <w:cantSplit w:val="0"/>
          <w:trHeight w:val="50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1.The Norton Anthology of English Literature, New York, vol.1 ·</w:t>
            </w:r>
          </w:p>
          <w:p w:rsidR="00000000" w:rsidDel="00000000" w:rsidP="00000000" w:rsidRDefault="00000000" w:rsidRPr="00000000" w14:paraId="000000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2.The Oxford Anthology of English Literature, New York, vol.1 ·</w:t>
            </w:r>
          </w:p>
          <w:p w:rsidR="00000000" w:rsidDel="00000000" w:rsidP="00000000" w:rsidRDefault="00000000" w:rsidRPr="00000000" w14:paraId="000000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3.Andrew Sanders, The Short Oxford History of English Literature ·</w:t>
            </w:r>
          </w:p>
          <w:p w:rsidR="00000000" w:rsidDel="00000000" w:rsidP="00000000" w:rsidRDefault="00000000" w:rsidRPr="00000000" w14:paraId="000000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4.M.Drabble, The Oxford Companion to English Literature, Oxford, 1985 ·</w:t>
            </w:r>
          </w:p>
          <w:p w:rsidR="00000000" w:rsidDel="00000000" w:rsidP="00000000" w:rsidRDefault="00000000" w:rsidRPr="00000000" w14:paraId="000000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5.A.Burgess, English Literature, Longman, 1990 ·</w:t>
            </w:r>
          </w:p>
          <w:p w:rsidR="00000000" w:rsidDel="00000000" w:rsidP="00000000" w:rsidRDefault="00000000" w:rsidRPr="00000000" w14:paraId="000000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6.B.Ford (ed.),The New Pelican Guide to English Literature, Penguin, vols.1-4 ·</w:t>
            </w:r>
          </w:p>
          <w:p w:rsidR="00000000" w:rsidDel="00000000" w:rsidP="00000000" w:rsidRDefault="00000000" w:rsidRPr="00000000" w14:paraId="000000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7.M.Alexander, A History of English Literature, Macmillan, 2000 ·</w:t>
            </w:r>
          </w:p>
          <w:p w:rsidR="00000000" w:rsidDel="00000000" w:rsidP="00000000" w:rsidRDefault="00000000" w:rsidRPr="00000000" w14:paraId="000000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8.Cuddon, J.A., A Dictionary of Literary Terms, London &amp; New York, 1982</w:t>
            </w:r>
          </w:p>
          <w:p w:rsidR="00000000" w:rsidDel="00000000" w:rsidP="00000000" w:rsidRDefault="00000000" w:rsidRPr="00000000" w14:paraId="000000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Derek R. Allen, Paul G. Smith, Fabio G. Maigaretti Words Words Words: A History and Anthology of Literatures in English, La Spiga Languages, 2003.</w:t>
            </w:r>
          </w:p>
        </w:tc>
      </w:tr>
    </w:tbl>
    <w:p w:rsidR="00000000" w:rsidDel="00000000" w:rsidP="00000000" w:rsidRDefault="00000000" w:rsidRPr="00000000" w14:paraId="000000C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Mini-wykład prowadzącego, analiza tekstu, praca z tekstem, dyskusja, prezentacja / projekt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</w:t>
            </w:r>
          </w:p>
          <w:p w:rsidR="00000000" w:rsidDel="00000000" w:rsidP="00000000" w:rsidRDefault="00000000" w:rsidRPr="00000000" w14:paraId="000000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prezentacja/projekt</w:t>
            </w:r>
          </w:p>
          <w:p w:rsidR="00000000" w:rsidDel="00000000" w:rsidP="00000000" w:rsidRDefault="00000000" w:rsidRPr="00000000" w14:paraId="000000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indywidualna, Praca z tekstem literackim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</w:t>
            </w:r>
          </w:p>
          <w:p w:rsidR="00000000" w:rsidDel="00000000" w:rsidP="00000000" w:rsidRDefault="00000000" w:rsidRPr="00000000" w14:paraId="000000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Mini-wykład prowadzącego, analiza tekstu, praca z tekstem,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    Analiza tekstu               Burza mózgów</w:t>
            </w:r>
          </w:p>
          <w:p w:rsidR="00000000" w:rsidDel="00000000" w:rsidP="00000000" w:rsidRDefault="00000000" w:rsidRPr="00000000" w14:paraId="000000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i informacja zwrotna od grupy lub prowadzącego</w:t>
            </w:r>
          </w:p>
          <w:p w:rsidR="00000000" w:rsidDel="00000000" w:rsidP="00000000" w:rsidRDefault="00000000" w:rsidRPr="00000000" w14:paraId="000000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Karta oceny prezentacji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    Analiza tekstu               Burza mózgów</w:t>
            </w:r>
          </w:p>
          <w:p w:rsidR="00000000" w:rsidDel="00000000" w:rsidP="00000000" w:rsidRDefault="00000000" w:rsidRPr="00000000" w14:paraId="000000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i informacja zwrotna od grupy lub prowadzącego,</w:t>
            </w:r>
          </w:p>
          <w:p w:rsidR="00000000" w:rsidDel="00000000" w:rsidP="00000000" w:rsidRDefault="00000000" w:rsidRPr="00000000" w14:paraId="000000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  <w:p w:rsidR="00000000" w:rsidDel="00000000" w:rsidP="00000000" w:rsidRDefault="00000000" w:rsidRPr="00000000" w14:paraId="000000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i interpretacja praktyczna w parze lub grupie (wspólne odczytywanie tekstu, porównywanie odpowiedzi)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i interpretacja utworu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parach i grupie</w:t>
            </w:r>
          </w:p>
          <w:p w:rsidR="00000000" w:rsidDel="00000000" w:rsidP="00000000" w:rsidRDefault="00000000" w:rsidRPr="00000000" w14:paraId="000001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Prezentacja/projekt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Semestralna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 końcowa jest średnią 3 elementów: 2 ocen z dwóch testów oraz aktywności na zajęciach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(każda 30% wartości oceny końcowej) plus obecność na zajęciach 10%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38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385"/>
        <w:tblGridChange w:id="0">
          <w:tblGrid>
            <w:gridCol w:w="938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Literatura podstawowa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The Wanderer, </w:t>
            </w:r>
          </w:p>
          <w:p w:rsidR="00000000" w:rsidDel="00000000" w:rsidP="00000000" w:rsidRDefault="00000000" w:rsidRPr="00000000" w14:paraId="000001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The Dream of the Rood </w:t>
            </w:r>
          </w:p>
          <w:p w:rsidR="00000000" w:rsidDel="00000000" w:rsidP="00000000" w:rsidRDefault="00000000" w:rsidRPr="00000000" w14:paraId="000001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3. Beowulf</w:t>
            </w:r>
          </w:p>
          <w:p w:rsidR="00000000" w:rsidDel="00000000" w:rsidP="00000000" w:rsidRDefault="00000000" w:rsidRPr="00000000" w14:paraId="000001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4. Sir Gawain and the Green Knight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5. William Langland “Piers Plowman”,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The Pearl</w:t>
            </w:r>
          </w:p>
          <w:p w:rsidR="00000000" w:rsidDel="00000000" w:rsidP="00000000" w:rsidRDefault="00000000" w:rsidRPr="00000000" w14:paraId="000001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6. Geoffrey Chaucer, “The General Prologue”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The Canterbury Tales, The Miller’s Tale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7. Morality Play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Everyman</w:t>
            </w:r>
          </w:p>
          <w:p w:rsidR="00000000" w:rsidDel="00000000" w:rsidP="00000000" w:rsidRDefault="00000000" w:rsidRPr="00000000" w14:paraId="000001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8. Renaissance sonnets: Wyatt, Surrey, Spenser, Sidney, Shakespeare</w:t>
            </w:r>
          </w:p>
          <w:p w:rsidR="00000000" w:rsidDel="00000000" w:rsidP="00000000" w:rsidRDefault="00000000" w:rsidRPr="00000000" w14:paraId="000001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9. Edmund Spenser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The Faerie Queene Book II Canto XII</w:t>
            </w:r>
          </w:p>
          <w:p w:rsidR="00000000" w:rsidDel="00000000" w:rsidP="00000000" w:rsidRDefault="00000000" w:rsidRPr="00000000" w14:paraId="000001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10. Christopher Marlowe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Doctor Faustus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SEMSESTER II</w:t>
            </w:r>
          </w:p>
          <w:p w:rsidR="00000000" w:rsidDel="00000000" w:rsidP="00000000" w:rsidRDefault="00000000" w:rsidRPr="00000000" w14:paraId="000001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11. William Shakespeare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A Midsummer Night’s Dream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12. William Shakespeare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Hamlet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13. William Shakespeare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The Tempest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14. Metaphysical poets: John Donne,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John Donne: ‘The Sun Rising’, ‘The Flea’, Holy Sonnets: ‘Batter My Heart’, ‘Death Be Not Proud’, George Herbert: ‘The Pearl’, ‘The Collar’, ‘The Altar’., Andrew Marvell: ‘To His Coy Mistress’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15. John Milton,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Paradise Lost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‘Book I’, Sonnets XVII, XVIII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16. William Congreve: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The Way of The World</w:t>
            </w:r>
          </w:p>
          <w:p w:rsidR="00000000" w:rsidDel="00000000" w:rsidP="00000000" w:rsidRDefault="00000000" w:rsidRPr="00000000" w14:paraId="000001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17. Restoration Satire: John Dryden: ‘Absalom and Achitophel’, ‘Alexander’s Feast’, Jonathan Swift: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A Modest Proposal: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‘Battle of the Books’</w:t>
            </w:r>
          </w:p>
          <w:p w:rsidR="00000000" w:rsidDel="00000000" w:rsidP="00000000" w:rsidRDefault="00000000" w:rsidRPr="00000000" w14:paraId="000001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18. Alexander Pope: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Essay on Criticism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(fragments),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Essay on Man, The Rape of The Lock: Canto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19. The rise of the novel: Daniel Defoe,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Robinson Crusoe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20. Jonathan Swift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Gulliver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’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s Travels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21. Laurence Sterne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Tristram Shandy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22. Pre-romantic poetry: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Thomas Gray: ‘Elegy Written in A Country Church Yard’Edward Young ‘Night Thoughts’ ,James Thomson, 'The Seasons', William Collins, 'Ode to Evening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1.The Norton Anthology of English Literature, New York, vol.1 · </w:t>
            </w:r>
          </w:p>
          <w:p w:rsidR="00000000" w:rsidDel="00000000" w:rsidP="00000000" w:rsidRDefault="00000000" w:rsidRPr="00000000" w14:paraId="000001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2.The Oxford Anthology of English Literature, New York, vol.1 · </w:t>
            </w:r>
          </w:p>
          <w:p w:rsidR="00000000" w:rsidDel="00000000" w:rsidP="00000000" w:rsidRDefault="00000000" w:rsidRPr="00000000" w14:paraId="000001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3.Andrew Sanders, The Short Oxford History of English Literature ·</w:t>
            </w:r>
          </w:p>
          <w:p w:rsidR="00000000" w:rsidDel="00000000" w:rsidP="00000000" w:rsidRDefault="00000000" w:rsidRPr="00000000" w14:paraId="000001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4.M.Drabble, The Oxford Companion to English Literature, Oxford, 1985 · </w:t>
            </w:r>
          </w:p>
          <w:p w:rsidR="00000000" w:rsidDel="00000000" w:rsidP="00000000" w:rsidRDefault="00000000" w:rsidRPr="00000000" w14:paraId="000001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5.A.Burgess, English Literature, Longman, 1990 · </w:t>
            </w:r>
          </w:p>
          <w:p w:rsidR="00000000" w:rsidDel="00000000" w:rsidP="00000000" w:rsidRDefault="00000000" w:rsidRPr="00000000" w14:paraId="000001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6.B.Ford (ed.),The New Pelican Guide to English Literature, Penguin, vols.1-4 · </w:t>
            </w:r>
          </w:p>
          <w:p w:rsidR="00000000" w:rsidDel="00000000" w:rsidP="00000000" w:rsidRDefault="00000000" w:rsidRPr="00000000" w14:paraId="000001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7.M.Alexander, A History of English Literature, Macmillan, 2000 ·</w:t>
            </w:r>
          </w:p>
          <w:p w:rsidR="00000000" w:rsidDel="00000000" w:rsidP="00000000" w:rsidRDefault="00000000" w:rsidRPr="00000000" w14:paraId="000001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8.Cuddon, J.A., A Dictionary of Literary Terms, London &amp; New York, 1982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9.Zgorzelski, A., Lectures on British Literature, Parts 1-3, Gdańsk, 1999 · </w:t>
            </w:r>
          </w:p>
          <w:p w:rsidR="00000000" w:rsidDel="00000000" w:rsidP="00000000" w:rsidRDefault="00000000" w:rsidRPr="00000000" w14:paraId="000001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10.Mroczkowski, P., Historia literatury angielskiej, Wrocław, 1986 · </w:t>
            </w:r>
          </w:p>
          <w:p w:rsidR="00000000" w:rsidDel="00000000" w:rsidP="00000000" w:rsidRDefault="00000000" w:rsidRPr="00000000" w14:paraId="000001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11.Zbierski, H., 'Literatura angielska' , w: Dzieje literatur europejskich, Warszawa 1982 · </w:t>
            </w:r>
          </w:p>
          <w:p w:rsidR="00000000" w:rsidDel="00000000" w:rsidP="00000000" w:rsidRDefault="00000000" w:rsidRPr="00000000" w14:paraId="000001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12.Stamirowska, K., (ed.) Współczesna powieść brytyjska, Kraków: Universitas, 1997. ·</w:t>
            </w:r>
          </w:p>
          <w:p w:rsidR="00000000" w:rsidDel="00000000" w:rsidP="00000000" w:rsidRDefault="00000000" w:rsidRPr="00000000" w14:paraId="000001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13.Diniejko, A. Introduction to the Study of Literature in English. Kielce, 2005. · </w:t>
            </w:r>
          </w:p>
          <w:p w:rsidR="00000000" w:rsidDel="00000000" w:rsidP="00000000" w:rsidRDefault="00000000" w:rsidRPr="00000000" w14:paraId="000001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14.Bela T., Mazur Z., A College Anthology of English Literature, Kraków,1997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4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5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6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pBdr>
          <w:top w:color="ffffff" w:space="31" w:sz="0" w:val="none"/>
          <w:left w:color="ffffff" w:space="31" w:sz="0" w:val="none"/>
          <w:bottom w:color="ffffff" w:space="31" w:sz="0" w:val="none"/>
          <w:right w:color="ffffff" w:space="31" w:sz="0" w:val="none"/>
        </w:pBd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125E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</w:pPr>
    <w:rPr>
      <w:rFonts w:ascii="Calibri" w:cs="Calibri" w:hAnsi="Calibri"/>
      <w:color w:val="000000"/>
      <w:u w:color="000000"/>
      <w:lang w:eastAsia="en-GB" w:val="en-US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rsid w:val="00B7125E"/>
    <w:rPr>
      <w:rFonts w:cs="Times New Roman"/>
      <w:u w:val="single"/>
    </w:rPr>
  </w:style>
  <w:style w:type="table" w:styleId="TableNormal1" w:customStyle="1">
    <w:name w:val="Table Normal1"/>
    <w:uiPriority w:val="99"/>
    <w:rsid w:val="00B7125E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</w:pPr>
    <w:rPr>
      <w:sz w:val="20"/>
      <w:szCs w:val="20"/>
      <w:lang w:eastAsia="en-GB" w:val="en-GB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rsid w:val="00B7125E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locked w:val="1"/>
    <w:rPr>
      <w:rFonts w:ascii="Calibri" w:cs="Calibri" w:hAnsi="Calibri"/>
      <w:color w:val="000000"/>
      <w:u w:color="000000"/>
      <w:lang w:eastAsia="en-GB" w:val="en-US"/>
    </w:rPr>
  </w:style>
  <w:style w:type="paragraph" w:styleId="HeaderFooter" w:customStyle="1">
    <w:name w:val="Header &amp; Footer"/>
    <w:uiPriority w:val="99"/>
    <w:rsid w:val="00B7125E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tabs>
        <w:tab w:val="right" w:pos="9020"/>
      </w:tabs>
    </w:pPr>
    <w:rPr>
      <w:rFonts w:ascii="Helvetica Neue" w:cs="Helvetica Neue" w:hAnsi="Helvetica Neue"/>
      <w:color w:val="000000"/>
      <w:sz w:val="24"/>
      <w:szCs w:val="24"/>
      <w:lang w:eastAsia="en-GB" w:val="en-GB"/>
    </w:rPr>
  </w:style>
  <w:style w:type="paragraph" w:styleId="ListParagraph">
    <w:name w:val="List Paragraph"/>
    <w:basedOn w:val="Normal"/>
    <w:uiPriority w:val="99"/>
    <w:qFormat w:val="1"/>
    <w:rsid w:val="00B7125E"/>
    <w:pPr>
      <w:ind w:left="720"/>
    </w:pPr>
  </w:style>
  <w:style w:type="paragraph" w:styleId="Default" w:customStyle="1">
    <w:name w:val="Default"/>
    <w:uiPriority w:val="99"/>
    <w:rsid w:val="00B7125E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</w:pPr>
    <w:rPr>
      <w:rFonts w:ascii="Helvetica Neue" w:cs="Arial Unicode MS" w:hAnsi="Helvetica Neue"/>
      <w:color w:val="000000"/>
      <w:u w:color="000000"/>
      <w:lang w:eastAsia="en-GB" w:val="en-US"/>
    </w:rPr>
  </w:style>
  <w:style w:type="paragraph" w:styleId="TableStyle2A" w:customStyle="1">
    <w:name w:val="Table Style 2 A"/>
    <w:uiPriority w:val="99"/>
    <w:rsid w:val="00B7125E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</w:pPr>
    <w:rPr>
      <w:rFonts w:ascii="Helvetica Neue" w:cs="Arial Unicode MS" w:hAnsi="Helvetica Neue"/>
      <w:color w:val="000000"/>
      <w:sz w:val="20"/>
      <w:szCs w:val="20"/>
      <w:u w:color="000000"/>
      <w:lang w:eastAsia="en-GB" w:val="en-US"/>
    </w:rPr>
  </w:style>
  <w:style w:type="paragraph" w:styleId="Footer">
    <w:name w:val="footer"/>
    <w:basedOn w:val="Normal"/>
    <w:link w:val="FooterChar"/>
    <w:uiPriority w:val="99"/>
    <w:rsid w:val="0089207C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89207C"/>
    <w:rPr>
      <w:rFonts w:ascii="Calibri" w:cs="Calibri" w:hAnsi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uiPriority w:val="99"/>
    <w:rsid w:val="0067667B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</w:pPr>
    <w:rPr>
      <w:rFonts w:cs="Arial Unicode MS"/>
      <w:color w:val="000000"/>
      <w:sz w:val="20"/>
      <w:szCs w:val="20"/>
      <w:u w:color="000000"/>
      <w:shd w:color="auto" w:fill="ffffff" w:val="clear"/>
      <w:lang w:val="en-US"/>
    </w:rPr>
  </w:style>
  <w:style w:type="character" w:styleId="None" w:customStyle="1">
    <w:name w:val="None"/>
    <w:uiPriority w:val="99"/>
    <w:rsid w:val="0067667B"/>
  </w:style>
  <w:style w:type="numbering" w:styleId="ImportedStyle1" w:customStyle="1">
    <w:name w:val="Imported Style 1"/>
    <w:rsid w:val="001C4A16"/>
    <w:pPr>
      <w:numPr>
        <w:numId w:val="1"/>
      </w:numPr>
    </w:pPr>
  </w:style>
  <w:style w:type="numbering" w:styleId="ImportedStyle10" w:customStyle="1">
    <w:name w:val="Imported Style 1.0"/>
    <w:rsid w:val="001C4A16"/>
    <w:pPr>
      <w:numPr>
        <w:numId w:val="13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O1+OoYFx48paPWipf4AuaK4jOg==">CgMxLjAyCGguZ2pkZ3hzOAByITEwSXdHcGo1XzdmQmFhcnc1bnNfNkRXeU8xeFZtYUNGQw==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2021-09-16T16:58:00Z</dcterms:created>
</cp:coreProperties>
</file>