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7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38"/>
        <w:gridCol w:w="4638"/>
        <w:tblGridChange w:id="0">
          <w:tblGrid>
            <w:gridCol w:w="4638"/>
            <w:gridCol w:w="4638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Gramatyka opisowa języka angielskiego. Morfologia.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Descriptive grammar of English. Morphology.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38"/>
        <w:gridCol w:w="4639"/>
        <w:tblGridChange w:id="0">
          <w:tblGrid>
            <w:gridCol w:w="4638"/>
            <w:gridCol w:w="463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Sebastian Wasak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501"/>
        <w:gridCol w:w="2186"/>
        <w:gridCol w:w="2186"/>
        <w:gridCol w:w="2404"/>
        <w:tblGridChange w:id="0">
          <w:tblGrid>
            <w:gridCol w:w="2501"/>
            <w:gridCol w:w="2186"/>
            <w:gridCol w:w="2186"/>
            <w:gridCol w:w="240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562"/>
        <w:gridCol w:w="6978"/>
        <w:tblGridChange w:id="0">
          <w:tblGrid>
            <w:gridCol w:w="2562"/>
            <w:gridCol w:w="6978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przeznaczony dla studentów II roku filologii angielskiej; wymagana znajomość podstawowych pojęć z zakresu fonetyki, fonologii, składni i semantyki, którą zapewnia kurs ‘Wstęp do językoznawstwa’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54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41"/>
        <w:tblGridChange w:id="0">
          <w:tblGrid>
            <w:gridCol w:w="9541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Pogłębienie wiedzy z zakresu morfologii języka angielskiego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Umiejętność analizy wyrazów złożonych słowotwórczo ze wskazaniem właściwych  kategorii derywacyjnych i fleksyjnych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Poznanie różnych typów słowotwórstwa i działań na wyrazach, co umożliwi rozumienie słów motywowanych słowotwórczo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Poznanie podstawowej terminologii i problematyki analizy morfologicznej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Efekty uczenia się dla przedmiotu wraz z odniesieniem do efektów kierunkowych</w:t>
      </w:r>
    </w:p>
    <w:tbl>
      <w:tblPr>
        <w:tblStyle w:val="Table6"/>
        <w:tblW w:w="941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44"/>
        <w:gridCol w:w="5575"/>
        <w:gridCol w:w="2499"/>
        <w:tblGridChange w:id="0">
          <w:tblGrid>
            <w:gridCol w:w="1344"/>
            <w:gridCol w:w="5575"/>
            <w:gridCol w:w="2499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114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pojęcia z zakresu słowotwórstwa i fleksji języka angielskiego.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mechanizmy słowotwórcze obecne w konstrukcji słów złożonych w języku angielskim.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daje przykłady angielskich słów stworzonych za pomocą poszczególnych procesów słowotwórczych.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określa zależności pomiędzy mechanizmami słowotwórczymi, a pozostałymi modułami gramatyki, tj. fonologią, składnią i semantyką.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analizy słów złożonych pod kątem ich budowy morfologicznej, stosując przy tym słownictwo specjalistyczne.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formułuje i rozwiązuje problemy teoretyczne związane z analizą morfologiczną języka angielskiego.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K_U06,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Opis przedmiotu/treści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954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41"/>
        <w:tblGridChange w:id="0">
          <w:tblGrid>
            <w:gridCol w:w="9541"/>
          </w:tblGrid>
        </w:tblGridChange>
      </w:tblGrid>
      <w:tr>
        <w:trPr>
          <w:cantSplit w:val="0"/>
          <w:trHeight w:val="6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Wieloznaczność terminu wyraz : wyraz graficzny, fonetyczny, tekstowy, gramatyczny (słowoforma), słownikowy (leksem)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Kryteria klasyfikacji na części mowy; klasy znaczeniowe oraz klasy gramatyczne (charakteryzowane na podstawie składni i fleksji); katalog części mowy w języku angielskim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Analiza morfemowa. Klasyfikacja oraz identyfikacja morfemów w języku angielskim (typologia strukturalna, dystrybucyjna i funkcjonalna)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Derywacja a fleksja: definicja oraz kryteria podziału; angielski jako język analityczny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Warianty morfemów: allomorfy uwarunkowane fonologicznie, gramatycznie i leksykalnie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Pojęcie produktywności w morfologii: charakterystyka afiksów w języku angielskim ze względu na ich stopień produktywności; ograniczenia w produktywności afiksów; produktywność a kreatywność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Konwersja (zero-derywacja) w języku angielskim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Stratyfikacja w morfologii języka angielskiego – podział na afiksy typu 1 i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Złożenia i złożeniowce w języku angielskim: klasyfikacja syntaktyczna i funkcjonalna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Kreatywne procesy tworzenia nowych jednostek językowych: ucięcia, kontaminacje, skróty, skrótowce (akronimy), analogia, metafora, metonimia; zapożyczenia w języku angielskim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Zmiany semantyczne wyrazów: poszerzenie i zawężenie znaczeń wyrazów; polisemia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Najnowsze trendy w słowotwórstwie angielskim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39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12"/>
        <w:gridCol w:w="2646"/>
        <w:gridCol w:w="2790"/>
        <w:gridCol w:w="2546"/>
        <w:tblGridChange w:id="0">
          <w:tblGrid>
            <w:gridCol w:w="1412"/>
            <w:gridCol w:w="2646"/>
            <w:gridCol w:w="2790"/>
            <w:gridCol w:w="2546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tbl>
      <w:tblPr>
        <w:tblStyle w:val="Table9"/>
        <w:tblW w:w="9497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Warunkiem uzyskania zaliczenia jest obecność na zajęciach z możliwością trzech nieobecności. 85% oceny z przedmiotu stanowi wynik z testu końcowego, za który można uzyskać 50 punktów (progiem zaliczeniowym jest 30 punktów). Dodatkowym kryterium przy wystawianiu oceny (15%) jest aktywność na zajęciach.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5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48"/>
        <w:gridCol w:w="4618"/>
        <w:tblGridChange w:id="0">
          <w:tblGrid>
            <w:gridCol w:w="4948"/>
            <w:gridCol w:w="46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54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41"/>
        <w:tblGridChange w:id="0">
          <w:tblGrid>
            <w:gridCol w:w="954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Katamba, F. 1994.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London, New York: Routledge.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"/>
        <w:tblW w:w="954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41"/>
        <w:tblGridChange w:id="0">
          <w:tblGrid>
            <w:gridCol w:w="954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Adams, V. 2001.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Complex words in English.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Pearson Education Ltd.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Quirk, R., S. Greenbaum, G. Leech, and J. Svartvik. 1985.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comprehensive grammar of the English language.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London: Longman.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Szymanek, B. 1989.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morphological analysis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Warszawa: PWN.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Szymanek, B. 2005. The latest trends in English word-formation. In P. Stekauer and R. Lieber (eds.),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Handbook of Word-Formation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429-435. Dordrecht: Springer.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spacing w:after="160" w:line="259" w:lineRule="auto"/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7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3" w:customStyle="1">
    <w:name w:val="Imported Style 3"/>
    <w:pPr>
      <w:numPr>
        <w:numId w:val="4"/>
      </w:numPr>
    </w:pPr>
  </w:style>
  <w:style w:type="numbering" w:styleId="ImportedStyle4" w:customStyle="1">
    <w:name w:val="Imported Style 4"/>
    <w:pPr>
      <w:numPr>
        <w:numId w:val="8"/>
      </w:numPr>
    </w:p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ffffff"/>
      <w:lang w:val="en-US"/>
    </w:rPr>
  </w:style>
  <w:style w:type="numbering" w:styleId="ImportedStyle5" w:customStyle="1">
    <w:name w:val="Imported Style 5"/>
    <w:pPr>
      <w:numPr>
        <w:numId w:val="12"/>
      </w:numPr>
    </w:pPr>
  </w:style>
  <w:style w:type="paragraph" w:styleId="Bezodstpw1" w:customStyle="1">
    <w:name w:val="Bez odstępów1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fr-FR"/>
    </w:rPr>
  </w:style>
  <w:style w:type="numbering" w:styleId="ImportedStyle6" w:customStyle="1">
    <w:name w:val="Imported Style 6"/>
    <w:pPr>
      <w:numPr>
        <w:numId w:val="16"/>
      </w:numPr>
    </w:pPr>
  </w:style>
  <w:style w:type="paragraph" w:styleId="BodyA" w:customStyle="1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AA" w:customStyle="1">
    <w:name w:val="Body A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styleId="ImportedStyle7" w:customStyle="1">
    <w:name w:val="Imported Style 7"/>
    <w:pPr>
      <w:numPr>
        <w:numId w:val="20"/>
      </w:numPr>
    </w:pPr>
  </w:style>
  <w:style w:type="numbering" w:styleId="ImportedStyle8" w:customStyle="1">
    <w:name w:val="Imported Style 8"/>
    <w:pPr>
      <w:numPr>
        <w:numId w:val="24"/>
      </w:numPr>
    </w:pPr>
  </w:style>
  <w:style w:type="numbering" w:styleId="ImportedStyle9" w:customStyle="1">
    <w:name w:val="Imported Style 9"/>
    <w:pPr>
      <w:numPr>
        <w:numId w:val="28"/>
      </w:numPr>
    </w:pPr>
  </w:style>
  <w:style w:type="paragraph" w:styleId="Stopka">
    <w:name w:val="footer"/>
    <w:basedOn w:val="Normalny"/>
    <w:link w:val="StopkaZnak"/>
    <w:uiPriority w:val="99"/>
    <w:unhideWhenUsed w:val="1"/>
    <w:rsid w:val="0070027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00272"/>
    <w:rPr>
      <w:sz w:val="24"/>
      <w:szCs w:val="24"/>
      <w:lang w:eastAsia="en-US" w:val="en-US"/>
    </w:rPr>
  </w:style>
  <w:style w:type="table" w:styleId="Tabela-Siatka">
    <w:name w:val="Table Grid"/>
    <w:basedOn w:val="Standardowy"/>
    <w:uiPriority w:val="39"/>
    <w:rsid w:val="0070027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De/kQvsc+m1GFDaLl6cP322Xw==">AMUW2mWCRV+7G6SywQuQ+TmZJDEZFMXMrzHWQbI/d/9Ng1cpAj+ycobLhWmXQPFueFo2NBHuoXkRUsNNKx4lzRVetcn4lEAhilxBLif1PMNrsEYiyA4Bap8=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2021-09-17T08:33:00Z</dcterms:created>
</cp:coreProperties>
</file>