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Zajecia specjalizacyjne - Językoznawstwo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porównawcze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Specialisation classes - Contrastive 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Jerzy Wójcik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96"/>
        <w:gridCol w:w="6870"/>
        <w:tblGridChange w:id="0">
          <w:tblGrid>
            <w:gridCol w:w="2196"/>
            <w:gridCol w:w="6870"/>
          </w:tblGrid>
        </w:tblGridChange>
      </w:tblGrid>
      <w:tr>
        <w:trPr>
          <w:cantSplit w:val="0"/>
          <w:trHeight w:val="1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pisania akademickiego,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podstawowych pojęć z zakresu językoznawstwa wprowadzonych na kursach Wstęp do językoznawstwa i Gramatyka Opisowa języka angielskiego.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Podniesienie poziomu znajomości problematyki związanej z badaniami porównawczymi w językoznawstwie. Zapoznanie studentów z historią oraz współczesnymi kierunkami badań kontrastywnych, znajomość podstawowych zagadnień metodologicznych w językoznawstwie kontrastywnym.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Zapoznanie studentów z korpusowymi metodami badań językoznawczych i ich zastosowaniem do badań kontrastywnych ze szczególnym uwzględnieniem wykorzystania korpusów równoległych.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40"/>
        <w:gridCol w:w="5645"/>
        <w:gridCol w:w="2047"/>
        <w:tblGridChange w:id="0">
          <w:tblGrid>
            <w:gridCol w:w="1040"/>
            <w:gridCol w:w="5645"/>
            <w:gridCol w:w="2047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teoretyczne stosowane w językoznawstwie kontrastywnym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oraz opisuje zagadnienia omawiane w ramach wykładu, wskazując na powiązania pomiędzy poszczególnymi elementami.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źródła akademickie i zna zasady ich zastosowania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możliwości rozwijania swoich kompetencji i wiedzy, w które został wyposażony w trakcie wykładu, i jest gotów do wykorzystania nabytej wiedzy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04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56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Treść wykładu podaje prowadzący na początku semestru. Wykład jest ściśle powiązany z tematyką seminarium.</w:t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after="0" w:afterAutospacing="0" w:before="240"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What is contrastive linguistics? The place of contrastive linguistics within linguistics.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Types of linguistic comparison.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History and development of contrastive linguistics.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Types of contrast in contrastive linguistics.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Contrastive analysis, </w:t>
      </w:r>
      <w:r w:rsidDel="00000000" w:rsidR="00000000" w:rsidRPr="00000000">
        <w:rPr>
          <w:i w:val="1"/>
          <w:sz w:val="22"/>
          <w:szCs w:val="22"/>
          <w:rtl w:val="0"/>
        </w:rPr>
        <w:t xml:space="preserve">tertium comparationis</w:t>
      </w:r>
      <w:r w:rsidDel="00000000" w:rsidR="00000000" w:rsidRPr="00000000">
        <w:rPr>
          <w:sz w:val="22"/>
          <w:szCs w:val="22"/>
          <w:rtl w:val="0"/>
        </w:rPr>
        <w:t xml:space="preserve"> and corpora.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Corpus linguistics - kinds of corpora, what counts as a corpus, corpus-based contrastive linguistics.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Types of multilingual corpora.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Corpus analysis - frequency lists, dispersion, lexical co-occurrence lists/collocations, concordances.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RStudio as a tool for corpus linguistics.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Creating an annotated corpus using RStudio.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Frequency lists, dispersion, lexical co-occurrence lists/collocations, concordances in RStudio.</w:t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spacing w:after="24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RStudio packages for corpus linguistic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7"/>
        <w:tblW w:w="906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2647"/>
        <w:gridCol w:w="2790"/>
        <w:gridCol w:w="2544"/>
        <w:tblGridChange w:id="0">
          <w:tblGrid>
            <w:gridCol w:w="1083"/>
            <w:gridCol w:w="2647"/>
            <w:gridCol w:w="2790"/>
            <w:gridCol w:w="254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 zaliczenia wykładu jest uczestnictwo w min. 70% zajęć oraz pozytywna ocena z przedstawionego referatu. (Pierwszy semestr - zaliczenie bez oceny, drugi semestr - zaliczenie na ocenę).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8"/>
        <w:tblW w:w="8947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3"/>
        <w:tblGridChange w:id="0">
          <w:tblGrid>
            <w:gridCol w:w="4474"/>
            <w:gridCol w:w="4473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9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Desagulier, Guillaume. 2017.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Corpus Linguistics and Statistics with R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Springer.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Ebeling, Jarle, and Signe Oksefjell Ebeling. 2013.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Patterns in Contrast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John Benjamins Publishing.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Ebeling, Signe Oksefjell, and Jarle Ebeling. 2020. “Contrastive Analysis,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Tertium Comparationis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Corpora.”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Nordic Journal of English Studies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no. 1 (May): 97. https://doi.org/10.35360/njes.514.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Gries, Stefan Th. 2009a.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Quantitative Corpus Linguistics with R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Routledge.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Hasselgård, Hilde. 2020. “Corpus-Based Contrastive Studies.”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Languages in Contrast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no. 2 (October): 184–208. https://doi.org/10.1075/lic.00015.has.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Johansson, Stig. 2007.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Seeing Through Multilingual Corpora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John Benjamins Publishing.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Ke, Ping. 2018.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Contrastive Linguistics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Springer.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Mikhailov, Mikhail, and Robert Cooper. 2016.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Corpus Linguistics for Translation and Contrastive Studies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Routledge.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Arnold, Taylor, and Lauren Tilton. 2015.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Humanities Data in R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Springer.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Gries, Stefan Th. 2009b.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Statistics for Linguistics with R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Walter de Gruyter.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Gries, Stefan Th. 2019.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Ten Lectures on Corpus Linguistics with 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(BRILL)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Paquot, Magali, and Stefan Thomas Gries. 2020.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Practical Handbook of Corpus Linguistics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Springer Nature.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828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288" w:hanging="719.9999999999995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pM4t6hX4FuvbkdloEcQ6NdADw==">AMUW2mVD1nl2QE072pANGBSgMSu/4hCE/7flPiynxiYMGb1uII7rAwCfxu1xAovY1VxqInw3UIrNLYQhJtMNR74YzwtIXgDSrY/1bHHukdIKRzjhvj97jzA=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