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7" w:rsidRPr="00AB7F0F" w:rsidRDefault="008610C7" w:rsidP="008610C7">
      <w:pPr>
        <w:jc w:val="center"/>
        <w:rPr>
          <w:rFonts w:ascii="Bookman Old Style" w:hAnsi="Bookman Old Style"/>
          <w:b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26 maja 2012 roku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15.00 - 15.20 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 w:cs="Arial"/>
          <w:sz w:val="20"/>
          <w:szCs w:val="20"/>
        </w:rPr>
      </w:pPr>
      <w:r w:rsidRPr="00AB7F0F">
        <w:rPr>
          <w:rFonts w:ascii="Bookman Old Style" w:hAnsi="Bookman Old Style" w:cs="Arial"/>
          <w:sz w:val="20"/>
          <w:szCs w:val="20"/>
        </w:rPr>
        <w:t xml:space="preserve">prof. dr hab. </w:t>
      </w:r>
      <w:r w:rsidRPr="00AB7F0F">
        <w:rPr>
          <w:rFonts w:ascii="Bookman Old Style" w:hAnsi="Bookman Old Style" w:cs="Arial"/>
          <w:b/>
          <w:sz w:val="20"/>
          <w:szCs w:val="20"/>
        </w:rPr>
        <w:t xml:space="preserve">Jacek </w:t>
      </w:r>
      <w:proofErr w:type="spellStart"/>
      <w:r w:rsidRPr="00AB7F0F">
        <w:rPr>
          <w:rFonts w:ascii="Bookman Old Style" w:hAnsi="Bookman Old Style" w:cs="Arial"/>
          <w:b/>
          <w:sz w:val="20"/>
          <w:szCs w:val="20"/>
        </w:rPr>
        <w:t>Widło</w:t>
      </w:r>
      <w:proofErr w:type="spellEnd"/>
      <w:r w:rsidRPr="00AB7F0F">
        <w:rPr>
          <w:rFonts w:ascii="Bookman Old Style" w:hAnsi="Bookman Old Style" w:cs="Arial"/>
          <w:sz w:val="20"/>
          <w:szCs w:val="20"/>
        </w:rPr>
        <w:t xml:space="preserve"> (</w:t>
      </w:r>
      <w:r w:rsidRPr="00AB7F0F">
        <w:rPr>
          <w:rFonts w:ascii="Bookman Old Style" w:hAnsi="Bookman Old Style"/>
          <w:sz w:val="20"/>
          <w:szCs w:val="20"/>
        </w:rPr>
        <w:t>Katolicki Uniwersytet Lubelski Jana Pawła II</w:t>
      </w:r>
      <w:r w:rsidRPr="00AB7F0F">
        <w:rPr>
          <w:rFonts w:ascii="Bookman Old Style" w:hAnsi="Bookman Old Style" w:cs="Arial"/>
          <w:sz w:val="20"/>
          <w:szCs w:val="20"/>
        </w:rPr>
        <w:t xml:space="preserve">): 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 w:cs="Arial"/>
          <w:i/>
          <w:sz w:val="20"/>
          <w:szCs w:val="20"/>
        </w:rPr>
        <w:t>Prawo właściwe dla oceny stosunku pracy</w:t>
      </w:r>
    </w:p>
    <w:p w:rsidR="008610C7" w:rsidRPr="00AB7F0F" w:rsidRDefault="008610C7" w:rsidP="008610C7">
      <w:pPr>
        <w:rPr>
          <w:rFonts w:ascii="Bookman Old Style" w:hAnsi="Bookman Old Style"/>
          <w:sz w:val="20"/>
          <w:szCs w:val="20"/>
        </w:rPr>
      </w:pP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15.20 - 15.40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 xml:space="preserve">Paweł </w:t>
      </w:r>
      <w:proofErr w:type="spellStart"/>
      <w:r w:rsidRPr="00AB7F0F">
        <w:rPr>
          <w:rFonts w:ascii="Bookman Old Style" w:hAnsi="Bookman Old Style"/>
          <w:b/>
          <w:sz w:val="20"/>
          <w:szCs w:val="20"/>
        </w:rPr>
        <w:t>Widerski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 (doktorant, Katolicki Uniwersytet Lubelski Jana Pawła II): </w:t>
      </w:r>
    </w:p>
    <w:p w:rsidR="008610C7" w:rsidRPr="00AB7F0F" w:rsidRDefault="008610C7" w:rsidP="008610C7">
      <w:pPr>
        <w:spacing w:line="276" w:lineRule="auto"/>
        <w:jc w:val="both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Pełnomocnictwo udzielone pracownikowi w ramach stosunku pracy z perspektywy prawa prywatnego międzynarodowego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 w:cs="Arial"/>
          <w:i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15.40 - 16.00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mgr </w:t>
      </w:r>
      <w:r w:rsidRPr="00AB7F0F">
        <w:rPr>
          <w:rFonts w:ascii="Bookman Old Style" w:eastAsia="Calibri" w:hAnsi="Bookman Old Style" w:cs="Times New Roman"/>
          <w:b/>
          <w:sz w:val="20"/>
          <w:szCs w:val="20"/>
        </w:rPr>
        <w:t>Agnieszka Kluz</w:t>
      </w:r>
      <w:r w:rsidRPr="00AB7F0F">
        <w:rPr>
          <w:rFonts w:ascii="Bookman Old Style" w:hAnsi="Bookman Old Style"/>
          <w:sz w:val="20"/>
          <w:szCs w:val="20"/>
        </w:rPr>
        <w:t xml:space="preserve"> (doktorant, Katolicki Uniwersytet Lubelski Jana Pawła II): </w:t>
      </w:r>
    </w:p>
    <w:p w:rsidR="008610C7" w:rsidRPr="00AB7F0F" w:rsidRDefault="008610C7" w:rsidP="008610C7">
      <w:pPr>
        <w:spacing w:line="276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AB7F0F">
        <w:rPr>
          <w:rFonts w:ascii="Bookman Old Style" w:eastAsia="Calibri" w:hAnsi="Bookman Old Style" w:cs="Times New Roman"/>
          <w:i/>
          <w:sz w:val="20"/>
          <w:szCs w:val="20"/>
        </w:rPr>
        <w:t>Europejskie postępowanie nakazowe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16.00 - 16.20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mec. dr </w:t>
      </w:r>
      <w:proofErr w:type="spellStart"/>
      <w:r w:rsidRPr="00AB7F0F">
        <w:rPr>
          <w:rFonts w:ascii="Bookman Old Style" w:eastAsia="Calibri" w:hAnsi="Bookman Old Style" w:cs="Times New Roman"/>
          <w:b/>
          <w:sz w:val="20"/>
          <w:szCs w:val="20"/>
        </w:rPr>
        <w:t>Andrij</w:t>
      </w:r>
      <w:proofErr w:type="spellEnd"/>
      <w:r w:rsidRPr="00AB7F0F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proofErr w:type="spellStart"/>
      <w:r w:rsidRPr="00AB7F0F">
        <w:rPr>
          <w:rFonts w:ascii="Bookman Old Style" w:eastAsia="Calibri" w:hAnsi="Bookman Old Style" w:cs="Times New Roman"/>
          <w:b/>
          <w:sz w:val="20"/>
          <w:szCs w:val="20"/>
        </w:rPr>
        <w:t>Kosylo</w:t>
      </w:r>
      <w:proofErr w:type="spellEnd"/>
      <w:r w:rsidRPr="00AB7F0F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(Uniwersytet Warszawski): </w:t>
      </w:r>
      <w:r w:rsidRPr="00AB7F0F">
        <w:rPr>
          <w:rFonts w:ascii="Bookman Old Style" w:hAnsi="Bookman Old Style" w:cs="Arial"/>
          <w:i/>
          <w:sz w:val="20"/>
          <w:szCs w:val="20"/>
        </w:rPr>
        <w:t>Zatrudnienie cudzoziemca na stanowisku członka organu spółki handlowej w świetle przepisów prawa ukraińskiego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16.20 - </w:t>
      </w:r>
      <w:r w:rsidRPr="00AB7F0F">
        <w:rPr>
          <w:rFonts w:ascii="Bookman Old Style" w:hAnsi="Bookman Old Style"/>
          <w:sz w:val="20"/>
          <w:szCs w:val="20"/>
        </w:rPr>
        <w:t>16.40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b/>
          <w:sz w:val="20"/>
          <w:szCs w:val="20"/>
        </w:rPr>
        <w:t>Katarzyna Zwolińska</w:t>
      </w:r>
      <w:r w:rsidRPr="00AB7F0F">
        <w:rPr>
          <w:rFonts w:ascii="Bookman Old Style" w:hAnsi="Bookman Old Style"/>
          <w:sz w:val="20"/>
          <w:szCs w:val="20"/>
        </w:rPr>
        <w:t xml:space="preserve"> (studentka, Uniwersytet Łódzki): </w:t>
      </w:r>
    </w:p>
    <w:p w:rsidR="008610C7" w:rsidRPr="00AB7F0F" w:rsidRDefault="008610C7" w:rsidP="008610C7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Uwagi dotyczące sytuacji polskiego pracownika za granicą na przykładzie rynku pracy w Austrii</w:t>
      </w:r>
      <w:bookmarkStart w:id="0" w:name="_GoBack"/>
      <w:bookmarkEnd w:id="0"/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16.40 - 17.00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mgr </w:t>
      </w:r>
      <w:r w:rsidRPr="00AB7F0F">
        <w:rPr>
          <w:rFonts w:ascii="Bookman Old Style" w:hAnsi="Bookman Old Style"/>
          <w:b/>
          <w:sz w:val="20"/>
          <w:szCs w:val="20"/>
        </w:rPr>
        <w:t>Barbara Muszyńska</w:t>
      </w:r>
      <w:r w:rsidRPr="00AB7F0F">
        <w:rPr>
          <w:rFonts w:ascii="Bookman Old Style" w:hAnsi="Bookman Old Style"/>
          <w:sz w:val="20"/>
          <w:szCs w:val="20"/>
        </w:rPr>
        <w:t xml:space="preserve"> (doktorantka, Uniwersytet Łódzki):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AB7F0F">
        <w:rPr>
          <w:rFonts w:ascii="Bookman Old Style" w:hAnsi="Bookman Old Style"/>
          <w:i/>
          <w:sz w:val="20"/>
          <w:szCs w:val="20"/>
        </w:rPr>
        <w:t>Upadłość pracodawcy – perspektywa polska i europejska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i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17.00 - 17.20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przerwa kawowa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>17.20 - 17.40</w:t>
      </w: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AB7F0F">
        <w:rPr>
          <w:rFonts w:ascii="Bookman Old Style" w:hAnsi="Bookman Old Style"/>
          <w:sz w:val="20"/>
          <w:szCs w:val="20"/>
        </w:rPr>
        <w:t xml:space="preserve">dr </w:t>
      </w:r>
      <w:r w:rsidRPr="00AB7F0F">
        <w:rPr>
          <w:rFonts w:ascii="Bookman Old Style" w:hAnsi="Bookman Old Style"/>
          <w:b/>
          <w:sz w:val="20"/>
          <w:szCs w:val="20"/>
        </w:rPr>
        <w:t>Magdalena Zwolińska</w:t>
      </w:r>
      <w:r w:rsidRPr="00AB7F0F">
        <w:rPr>
          <w:rFonts w:ascii="Bookman Old Style" w:hAnsi="Bookman Old Style"/>
          <w:sz w:val="20"/>
          <w:szCs w:val="20"/>
        </w:rPr>
        <w:t xml:space="preserve">, adwokat w kancelarii DLA </w:t>
      </w:r>
      <w:proofErr w:type="spellStart"/>
      <w:r w:rsidRPr="00AB7F0F">
        <w:rPr>
          <w:rFonts w:ascii="Bookman Old Style" w:hAnsi="Bookman Old Style"/>
          <w:sz w:val="20"/>
          <w:szCs w:val="20"/>
        </w:rPr>
        <w:t>Piper</w:t>
      </w:r>
      <w:proofErr w:type="spellEnd"/>
      <w:r w:rsidRPr="00AB7F0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B7F0F">
        <w:rPr>
          <w:rFonts w:ascii="Bookman Old Style" w:hAnsi="Bookman Old Style"/>
          <w:sz w:val="20"/>
          <w:szCs w:val="20"/>
        </w:rPr>
        <w:t>sp.k</w:t>
      </w:r>
      <w:proofErr w:type="spellEnd"/>
      <w:r w:rsidRPr="00AB7F0F">
        <w:rPr>
          <w:rFonts w:ascii="Bookman Old Style" w:hAnsi="Bookman Old Style"/>
          <w:sz w:val="20"/>
          <w:szCs w:val="20"/>
        </w:rPr>
        <w:t>.</w:t>
      </w:r>
      <w:r w:rsidRPr="00AB7F0F">
        <w:rPr>
          <w:rFonts w:ascii="Bookman Old Style" w:eastAsia="Calibri" w:hAnsi="Bookman Old Style" w:cs="Times New Roman"/>
          <w:sz w:val="20"/>
          <w:szCs w:val="20"/>
        </w:rPr>
        <w:t>: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i/>
          <w:sz w:val="20"/>
          <w:szCs w:val="20"/>
        </w:rPr>
      </w:pPr>
      <w:r w:rsidRPr="00AB7F0F">
        <w:rPr>
          <w:rFonts w:ascii="Bookman Old Style" w:eastAsia="Calibri" w:hAnsi="Bookman Old Style" w:cs="Times New Roman"/>
          <w:i/>
          <w:sz w:val="20"/>
          <w:szCs w:val="20"/>
        </w:rPr>
        <w:t>Transgraniczne problemy w przypadku niewypłacalności pracodawcy</w:t>
      </w:r>
    </w:p>
    <w:p w:rsidR="008610C7" w:rsidRPr="00AB7F0F" w:rsidRDefault="008610C7" w:rsidP="008610C7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  <w:lang w:val="en-US"/>
        </w:rPr>
      </w:pPr>
      <w:r w:rsidRPr="00AB7F0F">
        <w:rPr>
          <w:rFonts w:ascii="Bookman Old Style" w:eastAsia="Calibri" w:hAnsi="Bookman Old Style" w:cs="Times New Roman"/>
          <w:sz w:val="20"/>
          <w:szCs w:val="20"/>
          <w:lang w:val="en-US"/>
        </w:rPr>
        <w:t>17.40-18.00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  <w:lang w:val="en-US"/>
        </w:rPr>
      </w:pPr>
      <w:r w:rsidRPr="00AB7F0F">
        <w:rPr>
          <w:rFonts w:ascii="Bookman Old Style" w:eastAsia="Calibri" w:hAnsi="Bookman Old Style" w:cs="Times New Roman"/>
          <w:sz w:val="20"/>
          <w:szCs w:val="20"/>
          <w:lang w:val="en-US"/>
        </w:rPr>
        <w:t xml:space="preserve">prof. </w:t>
      </w:r>
      <w:r w:rsidRPr="00AB7F0F">
        <w:rPr>
          <w:rFonts w:ascii="Bookman Old Style" w:eastAsia="Calibri" w:hAnsi="Bookman Old Style" w:cs="Times New Roman"/>
          <w:b/>
          <w:sz w:val="20"/>
          <w:szCs w:val="20"/>
          <w:lang w:val="en-US"/>
        </w:rPr>
        <w:t>Charles Szymanski</w:t>
      </w:r>
      <w:r w:rsidRPr="00AB7F0F">
        <w:rPr>
          <w:rFonts w:ascii="Bookman Old Style" w:eastAsia="Calibri" w:hAnsi="Bookman Old Style" w:cs="Times New Roman"/>
          <w:sz w:val="20"/>
          <w:szCs w:val="20"/>
          <w:lang w:val="en-US"/>
        </w:rPr>
        <w:t xml:space="preserve"> (University of Michigan, </w:t>
      </w:r>
      <w:proofErr w:type="spellStart"/>
      <w:r w:rsidRPr="00AB7F0F">
        <w:rPr>
          <w:rFonts w:ascii="Bookman Old Style" w:eastAsia="Calibri" w:hAnsi="Bookman Old Style" w:cs="Times New Roman"/>
          <w:sz w:val="20"/>
          <w:szCs w:val="20"/>
          <w:lang w:val="en-US"/>
        </w:rPr>
        <w:t>Vytautas</w:t>
      </w:r>
      <w:proofErr w:type="spellEnd"/>
      <w:r w:rsidRPr="00AB7F0F">
        <w:rPr>
          <w:rFonts w:ascii="Bookman Old Style" w:eastAsia="Calibri" w:hAnsi="Bookman Old Style" w:cs="Times New Roman"/>
          <w:sz w:val="20"/>
          <w:szCs w:val="20"/>
          <w:lang w:val="en-US"/>
        </w:rPr>
        <w:t xml:space="preserve"> Magnus University of Kaunas):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i/>
          <w:sz w:val="20"/>
          <w:szCs w:val="20"/>
          <w:lang w:val="en-US"/>
        </w:rPr>
      </w:pPr>
      <w:r w:rsidRPr="00AB7F0F">
        <w:rPr>
          <w:rFonts w:ascii="Bookman Old Style" w:eastAsia="Calibri" w:hAnsi="Bookman Old Style" w:cs="Times New Roman"/>
          <w:i/>
          <w:sz w:val="20"/>
          <w:szCs w:val="20"/>
          <w:lang w:val="en-US"/>
        </w:rPr>
        <w:t>Labor law and sustainable development</w:t>
      </w:r>
    </w:p>
    <w:p w:rsidR="008610C7" w:rsidRPr="00AB7F0F" w:rsidRDefault="008610C7" w:rsidP="008610C7">
      <w:pPr>
        <w:rPr>
          <w:rFonts w:ascii="Bookman Old Style" w:eastAsia="Calibri" w:hAnsi="Bookman Old Style" w:cs="Times New Roman"/>
          <w:i/>
          <w:sz w:val="20"/>
          <w:szCs w:val="20"/>
          <w:lang w:val="en-US"/>
        </w:rPr>
      </w:pPr>
    </w:p>
    <w:p w:rsidR="008610C7" w:rsidRPr="00AB7F0F" w:rsidRDefault="008610C7" w:rsidP="008610C7">
      <w:pPr>
        <w:spacing w:line="240" w:lineRule="auto"/>
        <w:rPr>
          <w:rFonts w:ascii="Bookman Old Style" w:hAnsi="Bookman Old Style"/>
          <w:sz w:val="20"/>
          <w:szCs w:val="20"/>
          <w:lang w:val="en-US"/>
        </w:rPr>
      </w:pPr>
      <w:r w:rsidRPr="00AB7F0F">
        <w:rPr>
          <w:rFonts w:ascii="Bookman Old Style" w:hAnsi="Bookman Old Style"/>
          <w:sz w:val="20"/>
          <w:szCs w:val="20"/>
          <w:lang w:val="en-US"/>
        </w:rPr>
        <w:t>18.00 - 18.15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Podsumowanie pierwszego dnia obrad, zamknięcie konferencji</w:t>
      </w:r>
    </w:p>
    <w:p w:rsidR="008610C7" w:rsidRPr="00AB7F0F" w:rsidRDefault="008610C7" w:rsidP="008610C7">
      <w:pPr>
        <w:rPr>
          <w:rFonts w:ascii="Bookman Old Style" w:eastAsia="Calibri" w:hAnsi="Bookman Old Style" w:cs="Times New Roman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18.15 - 18.45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Czas wolny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18.45 - 20.00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Wycieczka po Kazimierzu Dolnym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 xml:space="preserve">20.00 - 21.30 </w:t>
      </w:r>
    </w:p>
    <w:p w:rsidR="008610C7" w:rsidRPr="00AB7F0F" w:rsidRDefault="008610C7" w:rsidP="008610C7">
      <w:pPr>
        <w:spacing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AB7F0F">
        <w:rPr>
          <w:rFonts w:ascii="Bookman Old Style" w:eastAsia="Calibri" w:hAnsi="Bookman Old Style" w:cs="Times New Roman"/>
          <w:sz w:val="20"/>
          <w:szCs w:val="20"/>
        </w:rPr>
        <w:t>Bankiet</w:t>
      </w:r>
    </w:p>
    <w:p w:rsidR="008610C7" w:rsidRPr="00AB7F0F" w:rsidRDefault="008610C7" w:rsidP="008610C7">
      <w:pPr>
        <w:spacing w:line="276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1D0F3D" w:rsidRDefault="001D0F3D"/>
    <w:sectPr w:rsidR="001D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92"/>
    <w:rsid w:val="001D0F3D"/>
    <w:rsid w:val="008610C7"/>
    <w:rsid w:val="00C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C7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C7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2012-06-29T10:24:00Z</dcterms:created>
  <dcterms:modified xsi:type="dcterms:W3CDTF">2012-06-29T10:24:00Z</dcterms:modified>
</cp:coreProperties>
</file>