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8" w:rsidRPr="00383060" w:rsidRDefault="00FC0268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Lublin, dnia 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Nazwisko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studiów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Katedra </w:t>
      </w:r>
    </w:p>
    <w:p w:rsidR="00FC0268" w:rsidRDefault="00FC026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0268" w:rsidRDefault="00FC02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Ankieta doktoranta</w:t>
      </w:r>
    </w:p>
    <w:p w:rsidR="00FC0268" w:rsidRPr="00C51D20" w:rsidRDefault="00FC02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2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51D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potrzeby przygotowania corocznej opinii o postępach doktoranta, w związku z § 20 pkt 6 Regulaminu studiów doktoranckich w Katolickim Uniwersytecie Lubelskim Jana Pawła II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C51D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§ 26 pkt 2 Regulaminu studiów doktoranckich </w:t>
      </w:r>
      <w:r>
        <w:rPr>
          <w:rStyle w:val="Strong"/>
          <w:rFonts w:ascii="Times New Roman" w:hAnsi="Times New Roman" w:cs="Times New Roman"/>
          <w:i/>
          <w:iCs/>
          <w:sz w:val="24"/>
          <w:szCs w:val="24"/>
        </w:rPr>
        <w:t>obowiązującego</w:t>
      </w:r>
      <w:r w:rsidRPr="00C51D20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 od 1 października 2013 r.</w:t>
      </w:r>
      <w:r w:rsidRPr="00C51D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0268" w:rsidRDefault="00FC02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Uwaga!</w:t>
      </w:r>
    </w:p>
    <w:p w:rsidR="00FC0268" w:rsidRDefault="00FC02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Niezłożenie ankiety w wyznaczonym terminie skutkuje wystawieniem negatywnej opinii. 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855"/>
        <w:gridCol w:w="2775"/>
        <w:gridCol w:w="1200"/>
        <w:gridCol w:w="1381"/>
      </w:tblGrid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Wyjaśnienia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realizacji obowiązkowego programu studiów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Rodzaj, zakres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stan prowadzonych badań naukowych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pracy dydaktycznej (prowadzone zajęcia, sposoby realizacji, wnioski, propozycje na kolejny rok akademicki)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powierzonych zajęć ze wskazaniem ilości zajęć zrealizowanych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przejawy tzw. czynnego udziału w dydaktyce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przejawy tzw. biernego udziału w dydaktyce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 przygotowywanej rozprawy doktorskiej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6630" w:type="dxa"/>
            <w:gridSpan w:val="2"/>
            <w:tcBorders>
              <w:top w:val="nil"/>
              <w:right w:val="nil"/>
            </w:tcBorders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Publikacje w czasopismach naukowych</w:t>
            </w:r>
            <w:r w:rsidRPr="00EA505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EA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opublikowane lub oddane do druku</w:t>
            </w:r>
          </w:p>
          <w:p w:rsidR="00FC0268" w:rsidRPr="00B9713F" w:rsidRDefault="00FC0268" w:rsidP="00F33F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zdarzeń</w:t>
            </w: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</w:t>
            </w: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 xml:space="preserve">Publikacja w czasopiśmie naukowym posiadającym współczynnik wpływu </w:t>
            </w:r>
            <w:r w:rsidRPr="00F33F16">
              <w:rPr>
                <w:rFonts w:ascii="Times New Roman" w:hAnsi="Times New Roman" w:cs="Times New Roman"/>
                <w:i/>
                <w:iCs/>
                <w:color w:val="000000"/>
              </w:rPr>
              <w:t>Impact Factor</w:t>
            </w:r>
            <w:r w:rsidRPr="00F33F16">
              <w:rPr>
                <w:rFonts w:ascii="Times New Roman" w:hAnsi="Times New Roman" w:cs="Times New Roman"/>
                <w:color w:val="000000"/>
              </w:rPr>
              <w:t xml:space="preserve"> (IF), znajdującym się w bazie </w:t>
            </w:r>
            <w:r w:rsidRPr="00F33F16">
              <w:rPr>
                <w:rFonts w:ascii="Times New Roman" w:hAnsi="Times New Roman" w:cs="Times New Roman"/>
                <w:i/>
                <w:iCs/>
                <w:color w:val="000000"/>
              </w:rPr>
              <w:t>Journal Citation Reports</w:t>
            </w:r>
            <w:r w:rsidRPr="00F33F16">
              <w:rPr>
                <w:rFonts w:ascii="Times New Roman" w:hAnsi="Times New Roman" w:cs="Times New Roman"/>
                <w:color w:val="000000"/>
              </w:rPr>
              <w:t xml:space="preserve"> (JCR), wymienionym w części A wykazu Ministra Nauki i Szkolnictwa Wyższego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 xml:space="preserve">zgodnie z częścią A </w:t>
            </w:r>
            <w:r w:rsidRPr="00F33F16">
              <w:rPr>
                <w:rFonts w:ascii="Times New Roman" w:hAnsi="Times New Roman" w:cs="Times New Roman"/>
              </w:rPr>
              <w:br/>
              <w:t>wykazu MNiSW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AD0709" w:rsidRDefault="00FC0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 xml:space="preserve">Publikacja w czasopiśmie naukowym nieposiadającym współczynnika wpływu </w:t>
            </w:r>
            <w:r w:rsidRPr="00F33F16">
              <w:rPr>
                <w:rFonts w:ascii="Times New Roman" w:hAnsi="Times New Roman" w:cs="Times New Roman"/>
                <w:i/>
                <w:iCs/>
                <w:color w:val="000000"/>
              </w:rPr>
              <w:t>Impact Factor</w:t>
            </w:r>
            <w:r w:rsidRPr="00F33F16">
              <w:rPr>
                <w:rFonts w:ascii="Times New Roman" w:hAnsi="Times New Roman" w:cs="Times New Roman"/>
                <w:color w:val="000000"/>
              </w:rPr>
              <w:t xml:space="preserve"> (IF), wymienionym w części B wykazu Ministra Nauki i Szkolnictwa Wyższego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zgodnie z częścią B</w:t>
            </w:r>
          </w:p>
          <w:p w:rsidR="00FC0268" w:rsidRPr="00F33F16" w:rsidRDefault="00FC02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wykazu MNiSW</w:t>
            </w:r>
          </w:p>
          <w:p w:rsidR="00FC0268" w:rsidRPr="00F33F16" w:rsidRDefault="00FC0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AD0709" w:rsidRDefault="00FC0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 xml:space="preserve">Publikacja w czasopiśmie znajdującym się w bazie </w:t>
            </w:r>
            <w:r w:rsidRPr="00F33F16">
              <w:rPr>
                <w:rFonts w:ascii="Times New Roman" w:hAnsi="Times New Roman" w:cs="Times New Roman"/>
                <w:i/>
                <w:iCs/>
                <w:color w:val="000000"/>
              </w:rPr>
              <w:t>European Reference Index for the Humanities</w:t>
            </w:r>
            <w:r w:rsidRPr="00F33F16">
              <w:rPr>
                <w:rFonts w:ascii="Times New Roman" w:hAnsi="Times New Roman" w:cs="Times New Roman"/>
                <w:color w:val="000000"/>
              </w:rPr>
              <w:t xml:space="preserve"> (ERIH), wymienionym w części C wykazu Ministra Nauki i Szkolnictwa Wyższego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zgodnie z częścią C</w:t>
            </w:r>
          </w:p>
          <w:p w:rsidR="00FC0268" w:rsidRPr="00F33F16" w:rsidRDefault="00FC02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wykazu MNiSW</w:t>
            </w:r>
          </w:p>
          <w:p w:rsidR="00FC0268" w:rsidRPr="00F33F16" w:rsidRDefault="00FC0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AD0709" w:rsidRDefault="00FC0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Publikacja w innym zagranicznym czasopiśmie naukowym, w języku podstawowym w danej dyscyplinie naukowej lub językach: angielskim, niemieckim, francuskim, hiszpańskim, rosyjskim lub włoskim</w:t>
            </w:r>
            <w:r w:rsidRPr="00F33F16">
              <w:rPr>
                <w:rStyle w:val="FootnoteReference"/>
                <w:rFonts w:ascii="Times New Roman" w:hAnsi="Times New Roman" w:cs="Times New Roman"/>
                <w:color w:val="000000"/>
              </w:rPr>
              <w:footnoteReference w:id="2"/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>4 pkt</w:t>
            </w: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AD0709" w:rsidRDefault="00FC0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8">
        <w:tc>
          <w:tcPr>
            <w:tcW w:w="6630" w:type="dxa"/>
            <w:gridSpan w:val="2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 w:rsidP="00574DB9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F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cs="Times New Roman"/>
              </w:rPr>
            </w:pPr>
          </w:p>
        </w:tc>
      </w:tr>
      <w:tr w:rsidR="00FC0268">
        <w:tc>
          <w:tcPr>
            <w:tcW w:w="6630" w:type="dxa"/>
            <w:gridSpan w:val="2"/>
            <w:tcBorders>
              <w:right w:val="nil"/>
            </w:tcBorders>
            <w:tcMar>
              <w:left w:w="108" w:type="dxa"/>
            </w:tcMar>
            <w:vAlign w:val="center"/>
          </w:tcPr>
          <w:p w:rsidR="00FC0268" w:rsidRDefault="00FC0268" w:rsidP="00F33F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Monografie opublikowane lub oddane do druku</w:t>
            </w:r>
          </w:p>
        </w:tc>
        <w:tc>
          <w:tcPr>
            <w:tcW w:w="1200" w:type="dxa"/>
            <w:tcBorders>
              <w:right w:val="nil"/>
            </w:tcBorders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zdarzeń</w:t>
            </w:r>
          </w:p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</w:t>
            </w: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Autorstwo monografii naukowej w języku podstawowym w danej dyscyplinie naukowej lub w językach: angielskim, niemieckim, francuskim, hiszpańskim, rosyjskim lub włoskim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>25 pkt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Autorstwo monografii naukowej w języku polskim (jeżeli język polski nie jest językiem podstawowym w danej dyscyplinie naukowej) lub w języku innym niż języki: angielski, niemiecki, francuski, hiszpański, rosyjski lub włoski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>20 pkt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Autorstwo rozdziału w monografii naukowej w języku podstawowym w danej dyscyplinie naukowej lub w językach: angielskim, niemieckim, francuskim, hiszpańskim, rosyjskim lub włoskim</w:t>
            </w:r>
            <w:r w:rsidRPr="00F33F16">
              <w:rPr>
                <w:rStyle w:val="FootnoteReference"/>
                <w:rFonts w:ascii="Times New Roman" w:hAnsi="Times New Roman" w:cs="Times New Roman"/>
                <w:color w:val="000000"/>
              </w:rPr>
              <w:footnoteReference w:id="3"/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 xml:space="preserve">5 pkt 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>(jednak nie więcej niż 25 pkt za rozdziały w jednej monografii)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Autorstwo rozdziału w monografii naukowej w języku polskim (jeżeli język polski nie jest językiem podstawowym w danej dyscyplinie naukowej) lub w języku innym niż języki: angielski, niemiecki, francuski, hiszpański, rosyjski lub włoski</w:t>
            </w:r>
            <w:r w:rsidRPr="00F33F16">
              <w:rPr>
                <w:rStyle w:val="FootnoteReference"/>
                <w:rFonts w:ascii="Times New Roman" w:hAnsi="Times New Roman" w:cs="Times New Roman"/>
                <w:color w:val="000000"/>
              </w:rPr>
              <w:footnoteReference w:id="4"/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 xml:space="preserve">4 pkt 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>(jednak nie więcej niż 20 pkt za rozdziały w jednej monografii)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Redakcja naukowa monografii wieloautorskiej w języku podstawowym w danej dyscyplinie naukowej lub w językach: angielskim, niemieckim, francuskim, hiszpańskim, rosyjskim lub włoskim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>5 pkt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Redakcja naukowa monografii naukowej wieloautorskiej w języku polskim (jeżeli język polski nie jest językiem podstawowym w danej dyscyplinie naukowej) lub w języku innym niż: angielski, niemiecki, francuski, hiszpański, rosyjski lub włoski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>4 pkt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6630" w:type="dxa"/>
            <w:gridSpan w:val="2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 w:rsidP="00574DB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cytowań (według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Web of Science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C0268" w:rsidRDefault="00FC0268" w:rsidP="003830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Hasła opublikowane lub oddane do druku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materiały publikowane lub oddane do druku </w:t>
            </w:r>
          </w:p>
          <w:p w:rsidR="00FC0268" w:rsidRPr="00383060" w:rsidRDefault="00FC0268" w:rsidP="0057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060">
              <w:rPr>
                <w:rFonts w:ascii="Times New Roman" w:hAnsi="Times New Roman" w:cs="Times New Roman"/>
                <w:sz w:val="24"/>
                <w:szCs w:val="24"/>
              </w:rPr>
              <w:t>(wspomnienie pośmiertne, laudacja okolicznościowa, sprawozdanie, sprawozdanie z konferencji, zestawienie bibliograficzne)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referatów wygłoszonych na konferencjach naukowych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konferencji naukowych, w których doktorant uczestniczył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przejawy podnoszenia kwalifikacji naukowych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znajomości języków obcych (w tym odbyte lub odbywane kursy, szkolenia, wyjazdy itp.)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Wnioski dotyczące grantów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Otrzymane granty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Sposób wykorzystania grantów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Otrzymane stypendia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fakcie i wymiarze dodatkowego zatrudnieniu w czasie pobierania stypendium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dodatkowym zatrudnieniu, które może służyć podnoszeniu kwalifikacji zawodowych i naukowych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19711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staży lub wyjazdów zagranicznych związanych z realizacją pracy doktorskiej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szczególnych przypadków korzystania ze zbiorów bibliotecznych, programów komputerowych w zakresie realizacji badań naukowych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Działalność na rzecz Wydziału lub Uniwersytetu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posiedzeniach Rady Wydziału, Rady Instytutu, komisjach wydziałowych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Działalność na rzecz Katedry w pracach której uczestniczy doktorant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Inicjatywy zgłoszone przez doktoranta w związku z rozwojem Katedry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Konsultacje prowadzone ze studentami (wykaz i rodzaje)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Przejawy dbałości o dobre imię Uniwersytetu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Działalność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 publico bono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Podpis doktoranta </w:t>
      </w:r>
    </w:p>
    <w:sectPr w:rsidR="00FC0268" w:rsidSect="00C51D20">
      <w:pgSz w:w="11906" w:h="16838"/>
      <w:pgMar w:top="1418" w:right="1247" w:bottom="1418" w:left="124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68" w:rsidRDefault="00FC0268" w:rsidP="00C939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0268" w:rsidRDefault="00FC0268" w:rsidP="00C939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68" w:rsidRDefault="00FC0268" w:rsidP="00C939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0268" w:rsidRDefault="00FC0268" w:rsidP="00C939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C0268" w:rsidRDefault="00FC0268" w:rsidP="00EA505A">
      <w:pPr>
        <w:jc w:val="both"/>
        <w:rPr>
          <w:rFonts w:cs="Times New Roman"/>
        </w:rPr>
      </w:pPr>
      <w:r w:rsidRPr="00EA505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A505A">
        <w:rPr>
          <w:rFonts w:ascii="Times New Roman" w:hAnsi="Times New Roman" w:cs="Times New Roman"/>
          <w:sz w:val="20"/>
          <w:szCs w:val="20"/>
        </w:rPr>
        <w:t xml:space="preserve"> Zgodnie z Załącznikiem do komunikatu Ministra Nauki i Szkolnictwa Wyższego z dnia 29 maja 2013 r. w sprawie kryteriów i trybu oceny czasopism naukowych za </w:t>
      </w:r>
      <w:r w:rsidRPr="00EA505A">
        <w:rPr>
          <w:rFonts w:ascii="Times New Roman" w:hAnsi="Times New Roman" w:cs="Times New Roman"/>
          <w:b/>
          <w:bCs/>
          <w:sz w:val="20"/>
          <w:szCs w:val="20"/>
        </w:rPr>
        <w:t>artykuł naukowy</w:t>
      </w:r>
      <w:r w:rsidRPr="00EA505A">
        <w:rPr>
          <w:rFonts w:ascii="Times New Roman" w:hAnsi="Times New Roman" w:cs="Times New Roman"/>
          <w:sz w:val="20"/>
          <w:szCs w:val="20"/>
        </w:rPr>
        <w:t xml:space="preserve"> należy rozumieć artykuł prezentujący wyniki oryginalnych badań o charakterze empirycznym, teoretycznym, technicznym lub analitycznym zawierający tytuł publikacji, nazwiska i imiona autorów wraz z ich afiliacją i przedstawiający obecny stan wiedzy, metodykę badań, przebieg procesu badawczego, jego wyniki oraz wnioski, z przytoczeniem cytowanej literatury (bibliografię). Do artykułów naukowych zalicza się także opublikowane w czasopismach naukowych opracowania o charakterze monograficznym, polemicznym lub przeglądowym jak również glosy lub komentarze prawnicze.</w:t>
      </w:r>
    </w:p>
  </w:footnote>
  <w:footnote w:id="2">
    <w:p w:rsidR="00FC0268" w:rsidRDefault="00FC0268" w:rsidP="00EB624B">
      <w:pPr>
        <w:jc w:val="both"/>
        <w:rPr>
          <w:rFonts w:cs="Times New Roman"/>
        </w:rPr>
      </w:pPr>
      <w:r w:rsidRPr="00EB624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Uwzględnia się publikacje o objętości co najmniej 0,5 arkusza wydawniczego.</w:t>
      </w:r>
    </w:p>
  </w:footnote>
  <w:footnote w:id="3">
    <w:p w:rsidR="00FC0268" w:rsidRDefault="00FC0268" w:rsidP="00EB624B">
      <w:pPr>
        <w:jc w:val="both"/>
        <w:rPr>
          <w:rFonts w:cs="Times New Roman"/>
        </w:rPr>
      </w:pPr>
      <w:r w:rsidRPr="00EB624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Uwzględnia się publikacje o objętości co najmniej 0,5 arkusza wydawniczego.</w:t>
      </w:r>
    </w:p>
  </w:footnote>
  <w:footnote w:id="4">
    <w:p w:rsidR="00FC0268" w:rsidRDefault="00FC0268" w:rsidP="00EB624B">
      <w:pPr>
        <w:jc w:val="both"/>
        <w:rPr>
          <w:rFonts w:cs="Times New Roman"/>
        </w:rPr>
      </w:pPr>
      <w:r w:rsidRPr="00EB624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Uwzględnia się publikacje o objętości co najmniej 0,5 arkusza wydawniczego.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05A"/>
    <w:rsid w:val="00042FCA"/>
    <w:rsid w:val="0019251A"/>
    <w:rsid w:val="0019260E"/>
    <w:rsid w:val="00197116"/>
    <w:rsid w:val="001D4084"/>
    <w:rsid w:val="002D0877"/>
    <w:rsid w:val="00380460"/>
    <w:rsid w:val="00383060"/>
    <w:rsid w:val="00432FBD"/>
    <w:rsid w:val="0044105A"/>
    <w:rsid w:val="00574DB9"/>
    <w:rsid w:val="00650540"/>
    <w:rsid w:val="006F1ECE"/>
    <w:rsid w:val="006F3E4B"/>
    <w:rsid w:val="007A3B7C"/>
    <w:rsid w:val="007A4718"/>
    <w:rsid w:val="007C7F74"/>
    <w:rsid w:val="007F351C"/>
    <w:rsid w:val="0081515B"/>
    <w:rsid w:val="00861010"/>
    <w:rsid w:val="00871428"/>
    <w:rsid w:val="009C2C3C"/>
    <w:rsid w:val="009C4811"/>
    <w:rsid w:val="009D3006"/>
    <w:rsid w:val="00AD0709"/>
    <w:rsid w:val="00AD78B5"/>
    <w:rsid w:val="00B52020"/>
    <w:rsid w:val="00B9713F"/>
    <w:rsid w:val="00BE5874"/>
    <w:rsid w:val="00C51D20"/>
    <w:rsid w:val="00C939D6"/>
    <w:rsid w:val="00CF1825"/>
    <w:rsid w:val="00DA2D1A"/>
    <w:rsid w:val="00E2037B"/>
    <w:rsid w:val="00EA505A"/>
    <w:rsid w:val="00EB624B"/>
    <w:rsid w:val="00F33F16"/>
    <w:rsid w:val="00FA3B61"/>
    <w:rsid w:val="00FA7C36"/>
    <w:rsid w:val="00FC0268"/>
    <w:rsid w:val="00FE6537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0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44105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C3C"/>
    <w:rPr>
      <w:lang w:eastAsia="en-US"/>
    </w:rPr>
  </w:style>
  <w:style w:type="paragraph" w:customStyle="1" w:styleId="Tretekstu">
    <w:name w:val="Treść tekstu"/>
    <w:basedOn w:val="Normal"/>
    <w:uiPriority w:val="99"/>
    <w:rsid w:val="0044105A"/>
    <w:pPr>
      <w:spacing w:after="140" w:line="288" w:lineRule="auto"/>
    </w:pPr>
  </w:style>
  <w:style w:type="paragraph" w:styleId="List">
    <w:name w:val="List"/>
    <w:basedOn w:val="Tretekstu"/>
    <w:uiPriority w:val="99"/>
    <w:rsid w:val="0044105A"/>
  </w:style>
  <w:style w:type="paragraph" w:styleId="Signature">
    <w:name w:val="Signature"/>
    <w:basedOn w:val="Normal"/>
    <w:link w:val="SignatureChar"/>
    <w:uiPriority w:val="99"/>
    <w:rsid w:val="0044105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C3C"/>
    <w:rPr>
      <w:lang w:eastAsia="en-US"/>
    </w:rPr>
  </w:style>
  <w:style w:type="paragraph" w:customStyle="1" w:styleId="Indeks">
    <w:name w:val="Indeks"/>
    <w:basedOn w:val="Normal"/>
    <w:uiPriority w:val="99"/>
    <w:rsid w:val="0044105A"/>
    <w:pPr>
      <w:suppressLineNumbers/>
    </w:pPr>
  </w:style>
  <w:style w:type="paragraph" w:customStyle="1" w:styleId="Zawartotabeli">
    <w:name w:val="Zawartość tabeli"/>
    <w:basedOn w:val="Normal"/>
    <w:uiPriority w:val="99"/>
    <w:rsid w:val="0044105A"/>
    <w:pPr>
      <w:suppressLineNumbers/>
    </w:pPr>
  </w:style>
  <w:style w:type="table" w:styleId="TableGrid">
    <w:name w:val="Table Grid"/>
    <w:basedOn w:val="TableNormal"/>
    <w:uiPriority w:val="99"/>
    <w:rsid w:val="003804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62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51C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B624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74D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20"/>
    <w:rPr>
      <w:lang w:eastAsia="en-US"/>
    </w:rPr>
  </w:style>
  <w:style w:type="character" w:styleId="PageNumber">
    <w:name w:val="page number"/>
    <w:basedOn w:val="DefaultParagraphFont"/>
    <w:uiPriority w:val="99"/>
    <w:rsid w:val="00574DB9"/>
  </w:style>
  <w:style w:type="character" w:styleId="Strong">
    <w:name w:val="Strong"/>
    <w:basedOn w:val="DefaultParagraphFont"/>
    <w:uiPriority w:val="99"/>
    <w:qFormat/>
    <w:rsid w:val="00C51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706</Words>
  <Characters>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</dc:title>
  <dc:subject/>
  <dc:creator>TOSHIBA</dc:creator>
  <cp:keywords/>
  <dc:description/>
  <cp:lastModifiedBy>msawa</cp:lastModifiedBy>
  <cp:revision>3</cp:revision>
  <dcterms:created xsi:type="dcterms:W3CDTF">2015-01-05T06:16:00Z</dcterms:created>
  <dcterms:modified xsi:type="dcterms:W3CDTF">2015-01-05T06:18:00Z</dcterms:modified>
</cp:coreProperties>
</file>