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55" w:rsidRPr="002A24A9" w:rsidRDefault="008A3C55" w:rsidP="008A7886">
      <w:pPr>
        <w:spacing w:after="0" w:line="240" w:lineRule="auto"/>
        <w:jc w:val="center"/>
        <w:rPr>
          <w:b/>
          <w:lang w:val="nl-NL"/>
        </w:rPr>
      </w:pPr>
      <w:bookmarkStart w:id="0" w:name="_GoBack"/>
      <w:bookmarkEnd w:id="0"/>
    </w:p>
    <w:p w:rsidR="00CF05D8" w:rsidRPr="002A24A9" w:rsidRDefault="00484E48" w:rsidP="008A7886">
      <w:pPr>
        <w:spacing w:after="0" w:line="240" w:lineRule="auto"/>
        <w:jc w:val="center"/>
        <w:rPr>
          <w:b/>
          <w:lang w:val="nl-NL"/>
        </w:rPr>
      </w:pPr>
      <w:r w:rsidRPr="002A24A9">
        <w:rPr>
          <w:b/>
          <w:lang w:val="nl-NL"/>
        </w:rPr>
        <w:t>De methode van rechtsvergelijking als instrument bij het vertalen van „</w:t>
      </w:r>
      <w:r w:rsidR="008A3C55" w:rsidRPr="002A24A9">
        <w:rPr>
          <w:b/>
          <w:lang w:val="nl-NL"/>
        </w:rPr>
        <w:t>onvertaalbare</w:t>
      </w:r>
      <w:r w:rsidRPr="002A24A9">
        <w:rPr>
          <w:b/>
          <w:lang w:val="nl-NL"/>
        </w:rPr>
        <w:t>“</w:t>
      </w:r>
      <w:r w:rsidR="008A3C55" w:rsidRPr="002A24A9">
        <w:rPr>
          <w:b/>
          <w:lang w:val="nl-NL"/>
        </w:rPr>
        <w:t xml:space="preserve"> </w:t>
      </w:r>
      <w:r w:rsidRPr="002A24A9">
        <w:rPr>
          <w:b/>
          <w:lang w:val="nl-NL"/>
        </w:rPr>
        <w:t>juridische terminologie</w:t>
      </w:r>
      <w:r w:rsidR="008A3C55" w:rsidRPr="002A24A9">
        <w:rPr>
          <w:b/>
          <w:lang w:val="nl-NL"/>
        </w:rPr>
        <w:t xml:space="preserve">. </w:t>
      </w:r>
    </w:p>
    <w:p w:rsidR="008A7886" w:rsidRPr="002A24A9" w:rsidRDefault="008A7886" w:rsidP="008A7886">
      <w:pPr>
        <w:spacing w:after="0" w:line="240" w:lineRule="auto"/>
        <w:jc w:val="center"/>
        <w:rPr>
          <w:b/>
          <w:lang w:val="nl-NL"/>
        </w:rPr>
      </w:pPr>
    </w:p>
    <w:p w:rsidR="00035FD4" w:rsidRPr="002A24A9" w:rsidRDefault="008A3C55" w:rsidP="008A7886">
      <w:pPr>
        <w:spacing w:after="0" w:line="240" w:lineRule="auto"/>
        <w:jc w:val="center"/>
        <w:rPr>
          <w:b/>
          <w:lang w:val="nl-NL"/>
        </w:rPr>
      </w:pPr>
      <w:r w:rsidRPr="002A24A9">
        <w:rPr>
          <w:b/>
          <w:lang w:val="nl-NL"/>
        </w:rPr>
        <w:t>Pavlína Knap-Dlouhá</w:t>
      </w:r>
    </w:p>
    <w:p w:rsidR="00035FD4" w:rsidRPr="002A24A9" w:rsidRDefault="008A3C55" w:rsidP="008A7886">
      <w:pPr>
        <w:spacing w:after="0" w:line="240" w:lineRule="auto"/>
        <w:jc w:val="center"/>
        <w:rPr>
          <w:b/>
          <w:lang w:val="nl-NL"/>
        </w:rPr>
      </w:pPr>
      <w:r w:rsidRPr="002A24A9">
        <w:rPr>
          <w:b/>
          <w:lang w:val="nl-NL"/>
        </w:rPr>
        <w:t>Palacký</w:t>
      </w:r>
      <w:r w:rsidR="00035FD4" w:rsidRPr="002A24A9">
        <w:rPr>
          <w:b/>
          <w:lang w:val="nl-NL"/>
        </w:rPr>
        <w:t xml:space="preserve"> Universiteit </w:t>
      </w:r>
      <w:r w:rsidRPr="002A24A9">
        <w:rPr>
          <w:b/>
          <w:lang w:val="nl-NL"/>
        </w:rPr>
        <w:t>Olomouc</w:t>
      </w:r>
    </w:p>
    <w:p w:rsidR="00035FD4" w:rsidRPr="002A24A9" w:rsidRDefault="008A3C55" w:rsidP="008A7886">
      <w:pPr>
        <w:spacing w:after="0" w:line="240" w:lineRule="auto"/>
        <w:jc w:val="center"/>
        <w:rPr>
          <w:b/>
          <w:lang w:val="nl-NL"/>
        </w:rPr>
      </w:pPr>
      <w:r w:rsidRPr="002A24A9">
        <w:rPr>
          <w:b/>
          <w:lang w:val="nl-NL"/>
        </w:rPr>
        <w:t>Tsjechië</w:t>
      </w:r>
    </w:p>
    <w:p w:rsidR="008A7886" w:rsidRPr="002A24A9" w:rsidRDefault="008A7886">
      <w:pPr>
        <w:rPr>
          <w:lang w:val="nl-NL"/>
        </w:rPr>
      </w:pPr>
    </w:p>
    <w:p w:rsidR="008A7886" w:rsidRPr="002A24A9" w:rsidRDefault="008A7886">
      <w:pPr>
        <w:rPr>
          <w:b/>
          <w:lang w:val="nl-NL"/>
        </w:rPr>
      </w:pPr>
      <w:r w:rsidRPr="002A24A9">
        <w:rPr>
          <w:b/>
          <w:lang w:val="nl-NL"/>
        </w:rPr>
        <w:t>Abstract</w:t>
      </w:r>
    </w:p>
    <w:p w:rsidR="00737869" w:rsidRPr="002A24A9" w:rsidRDefault="000D0198" w:rsidP="00C03107">
      <w:pPr>
        <w:jc w:val="both"/>
        <w:rPr>
          <w:lang w:val="nl-NL"/>
        </w:rPr>
      </w:pPr>
      <w:r w:rsidRPr="002A24A9">
        <w:rPr>
          <w:lang w:val="nl-NL"/>
        </w:rPr>
        <w:t>De rechtsvergelijking kunnen we</w:t>
      </w:r>
      <w:r w:rsidR="000F0794" w:rsidRPr="002A24A9">
        <w:rPr>
          <w:lang w:val="nl-NL"/>
        </w:rPr>
        <w:t xml:space="preserve"> </w:t>
      </w:r>
      <w:r w:rsidRPr="002A24A9">
        <w:rPr>
          <w:lang w:val="nl-NL"/>
        </w:rPr>
        <w:t>op twee manieren definiëren. Vanuit het perspectief van de beschrijving, waarbij deze gebruikt kan worden om uit te leggen hoe twee rechtssystemen of bepaalde instellingen binnen een bepaald rechtssysteem werken</w:t>
      </w:r>
      <w:r w:rsidR="002A24A9">
        <w:rPr>
          <w:lang w:val="nl-NL"/>
        </w:rPr>
        <w:t>,</w:t>
      </w:r>
      <w:r w:rsidRPr="002A24A9">
        <w:rPr>
          <w:lang w:val="nl-NL"/>
        </w:rPr>
        <w:t xml:space="preserve"> of </w:t>
      </w:r>
      <w:r w:rsidR="002A24A9">
        <w:rPr>
          <w:lang w:val="nl-NL"/>
        </w:rPr>
        <w:t>vanuit een toepassing</w:t>
      </w:r>
      <w:r w:rsidRPr="002A24A9">
        <w:rPr>
          <w:lang w:val="nl-NL"/>
        </w:rPr>
        <w:t xml:space="preserve"> als een instrument om andere doeleinden </w:t>
      </w:r>
      <w:r w:rsidR="002A24A9">
        <w:rPr>
          <w:lang w:val="nl-NL"/>
        </w:rPr>
        <w:t xml:space="preserve">binnen het juridische domein </w:t>
      </w:r>
      <w:r w:rsidRPr="002A24A9">
        <w:rPr>
          <w:lang w:val="nl-NL"/>
        </w:rPr>
        <w:t>te bereiken. Het gebruik van de methoden van rechtsvergelijking voor juridisch vertalers ligt juist op dit toepaste gebied.</w:t>
      </w:r>
      <w:r w:rsidR="006A24BF" w:rsidRPr="002A24A9">
        <w:rPr>
          <w:lang w:val="nl-NL"/>
        </w:rPr>
        <w:t xml:space="preserve"> </w:t>
      </w:r>
    </w:p>
    <w:p w:rsidR="00484E48" w:rsidRPr="002A24A9" w:rsidRDefault="00737869" w:rsidP="00C03107">
      <w:pPr>
        <w:jc w:val="both"/>
        <w:rPr>
          <w:lang w:val="nl-NL"/>
        </w:rPr>
      </w:pPr>
      <w:r w:rsidRPr="002A24A9">
        <w:rPr>
          <w:lang w:val="nl-NL"/>
        </w:rPr>
        <w:t>In dit artikel wordt rechtsvergelijking niet op</w:t>
      </w:r>
      <w:r w:rsidR="002A24A9">
        <w:rPr>
          <w:lang w:val="nl-NL"/>
        </w:rPr>
        <w:t xml:space="preserve"> </w:t>
      </w:r>
      <w:r w:rsidRPr="002A24A9">
        <w:rPr>
          <w:lang w:val="nl-NL"/>
        </w:rPr>
        <w:t xml:space="preserve">zich benaderd maar puur als een onderwijstool en oefening bij het juridisch vertalen. We zullen de methodologie van de rechtsvergelijking onder de loep nemen en toepassen op concrete </w:t>
      </w:r>
      <w:r w:rsidR="002A24A9" w:rsidRPr="002A24A9">
        <w:rPr>
          <w:lang w:val="nl-NL"/>
        </w:rPr>
        <w:t>problematische</w:t>
      </w:r>
      <w:r w:rsidR="002A24A9">
        <w:rPr>
          <w:lang w:val="nl-NL"/>
        </w:rPr>
        <w:t>,</w:t>
      </w:r>
      <w:r w:rsidR="002A24A9" w:rsidRPr="002A24A9">
        <w:rPr>
          <w:lang w:val="nl-NL"/>
        </w:rPr>
        <w:t xml:space="preserve"> </w:t>
      </w:r>
      <w:r w:rsidRPr="002A24A9">
        <w:rPr>
          <w:lang w:val="nl-NL"/>
        </w:rPr>
        <w:t>ofwel „onvertaalbare“</w:t>
      </w:r>
      <w:r w:rsidR="002A24A9">
        <w:rPr>
          <w:lang w:val="nl-NL"/>
        </w:rPr>
        <w:t>,</w:t>
      </w:r>
      <w:r w:rsidRPr="002A24A9">
        <w:rPr>
          <w:lang w:val="nl-NL"/>
        </w:rPr>
        <w:t xml:space="preserve"> juridische termen. Hierbij komen meestal bepaalde juridische concepten</w:t>
      </w:r>
      <w:r w:rsidR="00A67B08" w:rsidRPr="002A24A9">
        <w:rPr>
          <w:lang w:val="nl-NL"/>
        </w:rPr>
        <w:t xml:space="preserve">, instellingen </w:t>
      </w:r>
      <w:r w:rsidRPr="002A24A9">
        <w:rPr>
          <w:lang w:val="nl-NL"/>
        </w:rPr>
        <w:t xml:space="preserve">of procedures aan bod die alleen in het brontaalrechtssysteem </w:t>
      </w:r>
      <w:r w:rsidR="002343F4" w:rsidRPr="002A24A9">
        <w:rPr>
          <w:lang w:val="nl-NL"/>
        </w:rPr>
        <w:t>voorkomen</w:t>
      </w:r>
      <w:r w:rsidRPr="002A24A9">
        <w:rPr>
          <w:lang w:val="nl-NL"/>
        </w:rPr>
        <w:t xml:space="preserve"> maar niet in het doeltaalrechtssysteem. </w:t>
      </w:r>
      <w:r w:rsidR="002343F4" w:rsidRPr="002A24A9">
        <w:rPr>
          <w:lang w:val="nl-NL"/>
        </w:rPr>
        <w:t xml:space="preserve">Een van de belangrijkste principes van de </w:t>
      </w:r>
      <w:r w:rsidR="002A24A9" w:rsidRPr="002A24A9">
        <w:rPr>
          <w:lang w:val="nl-NL"/>
        </w:rPr>
        <w:t>rechtsvergelijking</w:t>
      </w:r>
      <w:r w:rsidR="002343F4" w:rsidRPr="002A24A9">
        <w:rPr>
          <w:lang w:val="nl-NL"/>
        </w:rPr>
        <w:t xml:space="preserve"> is dat als we twee objecten of concepten willen vergelijken, we ervan </w:t>
      </w:r>
      <w:r w:rsidR="007B6FEB" w:rsidRPr="002A24A9">
        <w:rPr>
          <w:lang w:val="nl-NL"/>
        </w:rPr>
        <w:t>u</w:t>
      </w:r>
      <w:r w:rsidR="002343F4" w:rsidRPr="002A24A9">
        <w:rPr>
          <w:lang w:val="nl-NL"/>
        </w:rPr>
        <w:t xml:space="preserve">it </w:t>
      </w:r>
      <w:r w:rsidR="007B6FEB" w:rsidRPr="002A24A9">
        <w:rPr>
          <w:lang w:val="nl-NL"/>
        </w:rPr>
        <w:t>m</w:t>
      </w:r>
      <w:r w:rsidR="002343F4" w:rsidRPr="002A24A9">
        <w:rPr>
          <w:lang w:val="nl-NL"/>
        </w:rPr>
        <w:t>oete</w:t>
      </w:r>
      <w:r w:rsidR="007B6FEB" w:rsidRPr="002A24A9">
        <w:rPr>
          <w:lang w:val="nl-NL"/>
        </w:rPr>
        <w:t xml:space="preserve">n gaan dat </w:t>
      </w:r>
      <w:r w:rsidR="002A24A9">
        <w:rPr>
          <w:lang w:val="nl-NL"/>
        </w:rPr>
        <w:t>deze</w:t>
      </w:r>
      <w:r w:rsidR="007B6FEB" w:rsidRPr="002A24A9">
        <w:rPr>
          <w:lang w:val="nl-NL"/>
        </w:rPr>
        <w:t xml:space="preserve"> vergelijkbaar zij</w:t>
      </w:r>
      <w:r w:rsidR="002343F4" w:rsidRPr="002A24A9">
        <w:rPr>
          <w:lang w:val="nl-NL"/>
        </w:rPr>
        <w:t>n, minstens met betrekking tot één aspect (</w:t>
      </w:r>
      <w:r w:rsidR="002343F4" w:rsidRPr="002A24A9">
        <w:rPr>
          <w:i/>
          <w:lang w:val="nl-NL"/>
        </w:rPr>
        <w:t>tertium comparationis</w:t>
      </w:r>
      <w:r w:rsidR="002343F4" w:rsidRPr="002A24A9">
        <w:rPr>
          <w:lang w:val="nl-NL"/>
        </w:rPr>
        <w:t xml:space="preserve">). In tegenstelling tot juristen die de methode van de </w:t>
      </w:r>
      <w:r w:rsidR="002A24A9" w:rsidRPr="002A24A9">
        <w:rPr>
          <w:lang w:val="nl-NL"/>
        </w:rPr>
        <w:t>rechtsvergelijking</w:t>
      </w:r>
      <w:r w:rsidR="002343F4" w:rsidRPr="002A24A9">
        <w:rPr>
          <w:lang w:val="nl-NL"/>
        </w:rPr>
        <w:t xml:space="preserve"> </w:t>
      </w:r>
      <w:r w:rsidR="002A24A9">
        <w:rPr>
          <w:lang w:val="nl-NL"/>
        </w:rPr>
        <w:t>direct</w:t>
      </w:r>
      <w:r w:rsidR="002343F4" w:rsidRPr="002A24A9">
        <w:rPr>
          <w:lang w:val="nl-NL"/>
        </w:rPr>
        <w:t xml:space="preserve"> gebruiken, kunnen juridisch vertalers zich niet met </w:t>
      </w:r>
      <w:r w:rsidR="00684645" w:rsidRPr="002A24A9">
        <w:rPr>
          <w:lang w:val="nl-NL"/>
        </w:rPr>
        <w:t>dit</w:t>
      </w:r>
      <w:r w:rsidR="002343F4" w:rsidRPr="002A24A9">
        <w:rPr>
          <w:lang w:val="nl-NL"/>
        </w:rPr>
        <w:t xml:space="preserve"> </w:t>
      </w:r>
      <w:r w:rsidR="00684645" w:rsidRPr="002A24A9">
        <w:rPr>
          <w:lang w:val="nl-NL"/>
        </w:rPr>
        <w:t>principe tevreden</w:t>
      </w:r>
      <w:r w:rsidR="00890417">
        <w:rPr>
          <w:lang w:val="nl-NL"/>
        </w:rPr>
        <w:t xml:space="preserve"> </w:t>
      </w:r>
      <w:r w:rsidR="00684645" w:rsidRPr="002A24A9">
        <w:rPr>
          <w:lang w:val="nl-NL"/>
        </w:rPr>
        <w:t>stellen</w:t>
      </w:r>
      <w:r w:rsidR="002343F4" w:rsidRPr="002A24A9">
        <w:rPr>
          <w:lang w:val="nl-NL"/>
        </w:rPr>
        <w:t>.</w:t>
      </w:r>
      <w:r w:rsidR="00890417">
        <w:rPr>
          <w:lang w:val="nl-NL"/>
        </w:rPr>
        <w:t xml:space="preserve"> Zij</w:t>
      </w:r>
      <w:r w:rsidR="00684645" w:rsidRPr="002A24A9">
        <w:rPr>
          <w:lang w:val="nl-NL"/>
        </w:rPr>
        <w:t xml:space="preserve"> moeten</w:t>
      </w:r>
      <w:r w:rsidR="007B6FEB" w:rsidRPr="002A24A9">
        <w:rPr>
          <w:lang w:val="nl-NL"/>
        </w:rPr>
        <w:t xml:space="preserve"> een vertaling vinden voor een bepaalde juridische entiteit, document of procedure, ook al heeft deze/dit geen equivalent in het doeltaa</w:t>
      </w:r>
      <w:r w:rsidR="00890417">
        <w:rPr>
          <w:lang w:val="nl-NL"/>
        </w:rPr>
        <w:t>l</w:t>
      </w:r>
      <w:r w:rsidR="007B6FEB" w:rsidRPr="002A24A9">
        <w:rPr>
          <w:lang w:val="nl-NL"/>
        </w:rPr>
        <w:t>rechtssysteem. Het uitgangspunt bij het illustreren van bepaalde oplossingen van dergelijke vertaalproblemen is dat juridisch vertalers als bemiddelaars moeten functioneren tussen verschillende juridische culturen die de taak hebben om juridische informatie effectief over te dragen</w:t>
      </w:r>
      <w:r w:rsidR="00890417">
        <w:rPr>
          <w:lang w:val="nl-NL"/>
        </w:rPr>
        <w:t>,</w:t>
      </w:r>
      <w:r w:rsidR="007B6FEB" w:rsidRPr="002A24A9">
        <w:rPr>
          <w:lang w:val="nl-NL"/>
        </w:rPr>
        <w:t xml:space="preserve"> ongeacht diverse juridische tradities en </w:t>
      </w:r>
      <w:r w:rsidR="002A24A9" w:rsidRPr="002A24A9">
        <w:rPr>
          <w:lang w:val="nl-NL"/>
        </w:rPr>
        <w:t xml:space="preserve">rechtstalen. </w:t>
      </w:r>
    </w:p>
    <w:sectPr w:rsidR="00484E48" w:rsidRPr="002A24A9" w:rsidSect="0016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68"/>
    <w:rsid w:val="00035FD4"/>
    <w:rsid w:val="00072B61"/>
    <w:rsid w:val="000D0198"/>
    <w:rsid w:val="000F0794"/>
    <w:rsid w:val="001651BB"/>
    <w:rsid w:val="002343F4"/>
    <w:rsid w:val="002A24A9"/>
    <w:rsid w:val="00346062"/>
    <w:rsid w:val="00484E48"/>
    <w:rsid w:val="00684645"/>
    <w:rsid w:val="006A24BF"/>
    <w:rsid w:val="006C0AD9"/>
    <w:rsid w:val="00737869"/>
    <w:rsid w:val="007B6FEB"/>
    <w:rsid w:val="007F395F"/>
    <w:rsid w:val="00890417"/>
    <w:rsid w:val="008A3C55"/>
    <w:rsid w:val="008A7886"/>
    <w:rsid w:val="0099109D"/>
    <w:rsid w:val="00A05248"/>
    <w:rsid w:val="00A67B08"/>
    <w:rsid w:val="00C03107"/>
    <w:rsid w:val="00CF05D8"/>
    <w:rsid w:val="00D445B4"/>
    <w:rsid w:val="00E61768"/>
    <w:rsid w:val="00EF6202"/>
    <w:rsid w:val="00F65A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1715</Characters>
  <Application>Microsoft Office Word</Application>
  <DocSecurity>0</DocSecurity>
  <Lines>14</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Štefková</dc:creator>
  <cp:lastModifiedBy>Kamila Tomaka</cp:lastModifiedBy>
  <cp:revision>2</cp:revision>
  <dcterms:created xsi:type="dcterms:W3CDTF">2017-11-01T19:58:00Z</dcterms:created>
  <dcterms:modified xsi:type="dcterms:W3CDTF">2017-11-01T19:58:00Z</dcterms:modified>
</cp:coreProperties>
</file>