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405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605"/>
      </w:tblGrid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jednostki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Instytut Historii, Wydział Nauk Humanistycznych</w:t>
            </w:r>
          </w:p>
        </w:tc>
      </w:tr>
      <w:tr w:rsidR="00E8734D" w:rsidRPr="00DA5670" w:rsidTr="00E8734D">
        <w:trPr>
          <w:trHeight w:val="6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kierunku (specjalności)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E8734D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Historia, specjalizacja archiwalna, stacjonarne studia licencjackie, 3 semestr</w:t>
            </w: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Nazwa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5513AA" w:rsidP="005513AA">
            <w:pPr>
              <w:pStyle w:val="Akapitzlis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Archiwoznawstwo (wykład)</w:t>
            </w:r>
          </w:p>
        </w:tc>
      </w:tr>
      <w:tr w:rsidR="00E8734D" w:rsidRPr="00DA5670" w:rsidTr="00E8734D">
        <w:trPr>
          <w:trHeight w:val="10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Przedmioty wprowadzające (</w:t>
            </w:r>
            <w:r w:rsidRPr="00DA5670">
              <w:rPr>
                <w:rFonts w:ascii="Times New Roman" w:eastAsia="Garamond" w:hAnsi="Times New Roman"/>
                <w:b/>
                <w:bCs/>
                <w:i/>
                <w:sz w:val="24"/>
                <w:szCs w:val="24"/>
              </w:rPr>
              <w:t>prerekwizyty</w:t>
            </w: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) oraz wymagania wstępne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5513AA" w:rsidRPr="00DA5670" w:rsidRDefault="005513AA" w:rsidP="002B31B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Zaliczenie wcześniejszych zajęć wymaganych na specjalizacji</w:t>
            </w: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godzin zajęć dydaktycznych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5513AA" w:rsidP="005513AA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hAnsi="Times New Roman"/>
                <w:sz w:val="24"/>
                <w:szCs w:val="24"/>
              </w:rPr>
              <w:t xml:space="preserve">2 x 15 </w:t>
            </w:r>
          </w:p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Liczba punktów ECTS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sz w:val="24"/>
                <w:szCs w:val="24"/>
              </w:rPr>
            </w:pP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Założenia i cele przedmiotu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6A4CD9" w:rsidP="002B31B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70">
              <w:rPr>
                <w:rFonts w:ascii="Times New Roman" w:eastAsiaTheme="minorHAnsi" w:hAnsi="Times New Roman"/>
                <w:sz w:val="24"/>
                <w:szCs w:val="24"/>
              </w:rPr>
              <w:t>Słuchacze mają zapoznać się z podstawowymi zasadami archiwistyki. Rozróżniają i definiują nazewnictwo archiwalne, potrafią omówić metody rozmieszczania zasobu archiwalnego, rozumieją pojęcie sieci archiwalnej i zasady ją organizujące. Celem wykładu jest również zapoznanie studentów z dziejami archiwów, zwłaszcza archiwów polskich. Słuchacze mają poznać wpływ zawiłych polskich dziejów na organizację i strukturę współczesnych polskich archiwów historycznych i ich zasobów. Studenci powinni również znać inne sieci archiwalne oraz mieć świadomość ich genezy.</w:t>
            </w: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Metody i pomoce dydaktyczne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6A4CD9" w:rsidP="002B31B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Wykład z prezentacją multimedialną oraz wykład konwersacyjny.</w:t>
            </w:r>
          </w:p>
        </w:tc>
      </w:tr>
      <w:tr w:rsidR="00E8734D" w:rsidRPr="00DA5670" w:rsidTr="00E8734D">
        <w:trPr>
          <w:trHeight w:val="58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Forma i warunki zaliczenia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34D" w:rsidRPr="00DA5670" w:rsidRDefault="004C2994" w:rsidP="002B31BB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Egzamin na zakończenie kursu.</w:t>
            </w: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Treści programowe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5513AA" w:rsidP="006A4CD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670">
              <w:rPr>
                <w:rFonts w:ascii="Times New Roman" w:eastAsiaTheme="minorHAnsi" w:hAnsi="Times New Roman"/>
                <w:sz w:val="24"/>
                <w:szCs w:val="24"/>
              </w:rPr>
              <w:t>Na wstępie wykładu omawiane są podstawowe terminy archiwalne i zasady archiwistyki. Wykład obejmuje również problematykę gromadzenia zasobu archiwalnego, zwłaszcza przedstawiane są zasady rządzące rozmieszczeniem zasobu archiwalnego i jego kształtowaniem. W tym kontekście poruszane są zagadnienia nadzoru nad narastającym zasobem archiwalnym. Zajęcia obejmują jednak przede wszystkim problematykę dotyczącą dziejów archiwów i zasobu archiwalnego. Poruszana jest tematyka związana z początkami archiwów w Polsce i na świecie oraz zagadnienia periodyzacji dziejów archiwów, omawiane są najważniejsze archiwa staropolskie i ich zasoby, a dalszej kolejności organizacja i struktura archiwów w okresie zaborów. Zajęcia obejmują także kwestie związane z budowaniem polskiej sieci archiwalnej po odzyskaniu niepodległości i wydawanymi w okresie międzywojennym regulacjami dotyczącymi gromadzenia i przechowywania zasobu. Na wykładzie poruszana jest także problematyka organizacji polskiej służby archiwalnej w okresie przedwojennym i po wojennym, a także zagadnienie historycznego ukształtowania współczesnej państwowej sieci archiwalnej. Na wykładzie omawiana jest również organizacja innych sieci archiwalnych (archiwów wojskowych, archiwów kościelnych</w:t>
            </w:r>
            <w:r w:rsidR="006A4CD9" w:rsidRPr="00DA5670">
              <w:rPr>
                <w:rFonts w:ascii="Times New Roman" w:eastAsiaTheme="minorHAnsi" w:hAnsi="Times New Roman"/>
                <w:sz w:val="24"/>
                <w:szCs w:val="24"/>
              </w:rPr>
              <w:t xml:space="preserve">, niezależnych </w:t>
            </w:r>
            <w:r w:rsidR="006A4CD9" w:rsidRPr="00DA567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archiwów </w:t>
            </w:r>
            <w:r w:rsidRPr="00DA5670">
              <w:rPr>
                <w:rFonts w:ascii="Times New Roman" w:eastAsiaTheme="minorHAnsi" w:hAnsi="Times New Roman"/>
                <w:sz w:val="24"/>
                <w:szCs w:val="24"/>
              </w:rPr>
              <w:t>społecznych)</w:t>
            </w:r>
          </w:p>
        </w:tc>
      </w:tr>
      <w:tr w:rsidR="00E8734D" w:rsidRPr="00DA5670" w:rsidTr="00E8734D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lastRenderedPageBreak/>
              <w:t xml:space="preserve">Literatura 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sz w:val="24"/>
                <w:szCs w:val="24"/>
              </w:rPr>
              <w:t>Literatura podstawowa</w:t>
            </w: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: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Polski słownik archiwalny, red. W. Maciejewska, Warszawa 1974 - wybrane terminy;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A. Tomczak, Zarys dziejów archiwów polskich, Toruń 1974-1980, t. 1 – 2;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A. Tomczak, Archiwalna zasada pertynencji terytorialnej a rozmieszczenie zasobu w archiwach polskich, „Archeion“, t. 67 (1979), s. 7-25;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H. Robótka, B. Ryszewski, A. Tomczak, Archiwistyka, Warszawa 1989;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H. Robótka, Wprowadzenie do archiwistyki, Toruń 2003.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sz w:val="24"/>
                <w:szCs w:val="24"/>
              </w:rPr>
              <w:t>Literatura uzupełniająca</w:t>
            </w: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: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A. Tomczak, Główne etapy rozwoju archiwistyki polskiej, [w:] Historia i współczesność, Warszawa 1987, s.308-323;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I. Sierpowski, D. Matelski, Dzieje archiwistyki polskiej, Wybór źródeł. Poznań t, 1: 1988, t. 2: 1993;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Cz. Kolarz, Archiwa zakładowe i składnice akt, Bydgoszcz 2001;</w:t>
            </w:r>
          </w:p>
          <w:p w:rsidR="006A4CD9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A. Tomczak, Rzut oka na dzieje archiwów polskich i na ich aktualne zadania, [w:] A. Tomczak, Studia Historico – Archivistica, Toruń 2002;</w:t>
            </w:r>
          </w:p>
          <w:p w:rsidR="00E8734D" w:rsidRPr="00DA5670" w:rsidRDefault="006A4CD9" w:rsidP="006A4CD9">
            <w:pPr>
              <w:autoSpaceDE w:val="0"/>
              <w:spacing w:after="0" w:line="240" w:lineRule="auto"/>
              <w:jc w:val="both"/>
              <w:rPr>
                <w:rFonts w:ascii="Times New Roman" w:eastAsia="Garamond" w:hAnsi="Times New Roman"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sz w:val="24"/>
                <w:szCs w:val="24"/>
              </w:rPr>
              <w:t>Liczne przewodniki i informatory archiwalne.</w:t>
            </w:r>
          </w:p>
        </w:tc>
      </w:tr>
      <w:tr w:rsidR="00E8734D" w:rsidRPr="00DA5670" w:rsidTr="00E8734D">
        <w:trPr>
          <w:trHeight w:val="55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D" w:rsidRPr="00DA5670" w:rsidRDefault="00E8734D" w:rsidP="002B31BB">
            <w:pPr>
              <w:autoSpaceDE w:val="0"/>
              <w:spacing w:after="0" w:line="240" w:lineRule="auto"/>
              <w:jc w:val="center"/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</w:pPr>
            <w:r w:rsidRP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>Osoba prowadząca zajęcia</w:t>
            </w:r>
            <w:r w:rsidR="00DA5670">
              <w:rPr>
                <w:rFonts w:ascii="Times New Roman" w:eastAsia="Garamond" w:hAnsi="Times New Roman"/>
                <w:b/>
                <w:bCs/>
                <w:sz w:val="24"/>
                <w:szCs w:val="24"/>
              </w:rPr>
              <w:t xml:space="preserve"> (autor sylabusa)</w:t>
            </w:r>
            <w:bookmarkStart w:id="0" w:name="_GoBack"/>
            <w:bookmarkEnd w:id="0"/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670" w:rsidRDefault="00DA5670" w:rsidP="002B31B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734D" w:rsidRPr="00DA5670" w:rsidRDefault="00DA5670" w:rsidP="002B31BB">
            <w:pPr>
              <w:pStyle w:val="Akapitzli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67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C2994" w:rsidRPr="00DA5670">
              <w:rPr>
                <w:rFonts w:ascii="Times New Roman" w:hAnsi="Times New Roman"/>
                <w:b/>
                <w:sz w:val="24"/>
                <w:szCs w:val="24"/>
              </w:rPr>
              <w:t>r hab. Tomasz Nowicki</w:t>
            </w:r>
            <w:r w:rsidR="004C2994" w:rsidRPr="00DA5670">
              <w:rPr>
                <w:rFonts w:ascii="Times New Roman" w:hAnsi="Times New Roman"/>
                <w:sz w:val="24"/>
                <w:szCs w:val="24"/>
              </w:rPr>
              <w:t>, tonowi@kul.pl, tel. 4454330</w:t>
            </w:r>
          </w:p>
        </w:tc>
      </w:tr>
    </w:tbl>
    <w:p w:rsidR="00E779A0" w:rsidRDefault="00E779A0"/>
    <w:sectPr w:rsidR="00E7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1"/>
    <w:rsid w:val="00061071"/>
    <w:rsid w:val="004C2994"/>
    <w:rsid w:val="005513AA"/>
    <w:rsid w:val="006A4CD9"/>
    <w:rsid w:val="00DA5670"/>
    <w:rsid w:val="00E779A0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3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34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2012-11-25T11:11:00Z</dcterms:created>
  <dcterms:modified xsi:type="dcterms:W3CDTF">2012-11-29T20:58:00Z</dcterms:modified>
</cp:coreProperties>
</file>