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6A1D04" w:rsidRPr="000655A4" w:rsidTr="006A1D0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6A1D04" w:rsidRPr="000655A4" w:rsidTr="006A1D0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5A4" w:rsidRPr="000655A4" w:rsidRDefault="000655A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(specjalność – archiwistyka, I stopień)</w:t>
            </w:r>
          </w:p>
        </w:tc>
      </w:tr>
      <w:tr w:rsidR="006A1D04" w:rsidRPr="000655A4" w:rsidTr="006A1D0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5A4" w:rsidRPr="000655A4" w:rsidRDefault="000655A4" w:rsidP="00C42DE3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D04" w:rsidRPr="000655A4" w:rsidRDefault="000F2E58" w:rsidP="00C42DE3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4">
              <w:rPr>
                <w:rFonts w:ascii="Times New Roman" w:hAnsi="Times New Roman"/>
                <w:b/>
                <w:sz w:val="24"/>
                <w:szCs w:val="24"/>
              </w:rPr>
              <w:t>Informatyka archiwalna (wykład)</w:t>
            </w:r>
          </w:p>
        </w:tc>
      </w:tr>
      <w:tr w:rsidR="006A1D04" w:rsidRPr="000655A4" w:rsidTr="006A1D0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0655A4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6A1D04" w:rsidRPr="000655A4" w:rsidRDefault="000F2E58" w:rsidP="00C42D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6A1D04" w:rsidRPr="000655A4" w:rsidTr="006A1D0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04" w:rsidRPr="000655A4" w:rsidRDefault="006A1D04" w:rsidP="00C42DE3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6A1D04" w:rsidRPr="000655A4" w:rsidRDefault="000F2E58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6A1D04" w:rsidRPr="000655A4" w:rsidTr="006A1D0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04" w:rsidRPr="000655A4" w:rsidRDefault="000F2E58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6A1D04" w:rsidRPr="000655A4" w:rsidTr="006A1D0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E58" w:rsidRPr="000655A4" w:rsidRDefault="006A1D04" w:rsidP="000F2E5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0F2E58" w:rsidRPr="0006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E58" w:rsidRPr="000655A4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Zajęcia mają na celu ukazanie współczesnej  archiwistyki jako dyscypliny powiązanej z technologią informatyczną. Słuchacze powinni zdać sobie sprawę, iż gromadzenie i udostępnianie informacji w tradycyjny sposób nie spełnia już wymaganych oczekiwań. Punktem odniesienia dla młodego archiwisty powinno być więc nie tylko tradycyjne archiwum, ale także nowoczesne techniki gromadzenia, przechowywania i udostępniania wszelkich danych o charakterze archiwalnym. </w:t>
            </w:r>
          </w:p>
          <w:p w:rsidR="006A1D04" w:rsidRPr="000655A4" w:rsidRDefault="000F2E58" w:rsidP="000F2E5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Student potrafi definiować terminy związane z archiwum cyfrowym. Wie na czym polega i czemu ma służyć digitalizacja materiałów archiwalnych. Posiada wiedzę na temat technicznych parametrów urządzeń potrzebnych do digitalizacji i archiwizacji dokumentów. Zna najczęściej używane formaty zapisu danych, potrafi także wskazać ich wady i zalety. Umie ocenić zalety i wady nośników informacji. Potrafi porównać trwałość nośników tradycyjnych i dokumentów cyfrowych. Ma wiedzę na temat powstania i działalności Narodowego Archiwum Cyfrowego. W swobodny sposób eksploatuje dane w nim zawarte. Potrafi omówić zawartość orasz umie swobodnie korzystać z zasobów wybranych archiwów i bibliotek cyfrowych świata.</w:t>
            </w:r>
          </w:p>
        </w:tc>
      </w:tr>
      <w:tr w:rsidR="006A1D04" w:rsidRPr="000655A4" w:rsidTr="006A1D0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04" w:rsidRPr="000655A4" w:rsidRDefault="007B086A" w:rsidP="00C42D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Wykład z prezentacją (PowerPoint), elementy wykładu konwersatoryjnego</w:t>
            </w:r>
          </w:p>
          <w:p w:rsidR="006A1D04" w:rsidRPr="000655A4" w:rsidRDefault="006A1D04" w:rsidP="00C42D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6A1D04" w:rsidRPr="000655A4" w:rsidTr="006A1D0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D04" w:rsidRPr="000655A4" w:rsidRDefault="007B086A" w:rsidP="00C42DE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Zaliczenie na podstawie obecności na wykładzie</w:t>
            </w:r>
          </w:p>
        </w:tc>
      </w:tr>
      <w:tr w:rsidR="006A1D04" w:rsidRPr="000655A4" w:rsidTr="006A1D0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 Informatyka archiwalna – zarys problematyki (1h)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 xml:space="preserve">Archiwum elektroniczne. Cyfrowa informacja (jak widzi komputer - system binarny). Rozwój informatycznych pomocy archiwalnych. Digitalizacja materiałów tradycyjnych. Archiwizacja materiałów cyfrowych. 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>Nośniki danych archiwalnych (3h)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Nośniki danych w perspektywie techniczno- historycznej (karty perforowane, taśmy magnetyczne, dyski magnetyczne, dyski wymienne, pamięć optyczna). Przyszłość nośników informacji. Trwałość nośników tradycyjnych i dokumentów cyfrowych.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Sprzęt służący do digitalizacji (2h). 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Parametry i dobór sprzętu.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Popularne formaty plików - charakterystyka i właściwości (3h) 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Dokumenty tekstowe, arkusze kalkulacyjne, bazy danych, pliki graficzne (formaty rastrowe, formaty wektorowe), pliki muzyczne, pliki wideo. Odświeżanie i kodowanie danych w plikach (migracja i emulacja).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>Dokument elektroniczny (1h)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Polskie i obce systemy zarządzania dokumentacją. Język oznaczania (</w:t>
            </w:r>
            <w:proofErr w:type="spellStart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mark-up</w:t>
            </w:r>
            <w:proofErr w:type="spellEnd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languages</w:t>
            </w:r>
            <w:proofErr w:type="spellEnd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) formatów opisu. Tworzenie metadanych.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>Bazy danych Naczelne j Dyrekcji Archiwów Państwowych (1h)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Zawartość i sposoby wyszukiwania. SEZAM. IZA. PRADZIAD. ELA.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>Powstanie i działalność Narodowego Archiwum Cyfrowego (1h)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 xml:space="preserve">Korzystanie ze zbiorów NAC. Projekt: </w:t>
            </w:r>
            <w:proofErr w:type="spellStart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ZoSIA</w:t>
            </w:r>
            <w:proofErr w:type="spellEnd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SeDAn</w:t>
            </w:r>
            <w:proofErr w:type="spellEnd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, masowa digitalizacja mikrofilmów.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>Wybrane archiwa i biblioteki cyfrowe (2h)</w:t>
            </w:r>
          </w:p>
          <w:p w:rsidR="007B086A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 xml:space="preserve">Genealogiczna baza danych mormonów. INED. Projekt Gutenberg. </w:t>
            </w:r>
            <w:proofErr w:type="spellStart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Europeana</w:t>
            </w:r>
            <w:proofErr w:type="spellEnd"/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. Polskie biblioteki cyfrowe.</w:t>
            </w:r>
          </w:p>
          <w:p w:rsidR="006A1D04" w:rsidRPr="000655A4" w:rsidRDefault="007B086A" w:rsidP="007B086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>•</w:t>
            </w:r>
            <w:r w:rsidRPr="000655A4">
              <w:rPr>
                <w:rFonts w:ascii="Times New Roman" w:eastAsiaTheme="minorHAnsi" w:hAnsi="Times New Roman"/>
                <w:sz w:val="24"/>
                <w:szCs w:val="24"/>
              </w:rPr>
              <w:tab/>
              <w:t>Zaliczenie wykładu</w:t>
            </w:r>
          </w:p>
        </w:tc>
      </w:tr>
      <w:tr w:rsidR="006A1D04" w:rsidRPr="000655A4" w:rsidTr="006A1D0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D04" w:rsidRPr="000655A4" w:rsidRDefault="006A1D04" w:rsidP="00C42DE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Metodyka pracy archiwalnej, pod red., S. Nawrockiego i S. Sierpowskiego, Poznań 1998.</w:t>
            </w:r>
          </w:p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H. Robótka, Wprowadzenie do archiwistyki, Toruń 2002.</w:t>
            </w:r>
          </w:p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 xml:space="preserve">A. </w:t>
            </w:r>
            <w:proofErr w:type="spellStart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>Smith</w:t>
            </w:r>
            <w:proofErr w:type="spellEnd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>, Dlaczego przekształcać na postać cyfrową, Archiwa w postaci cyfrowej, w: Materiały międzynarodowych warsztatów DELOS CEE, pod red. E. Rosowskiej, Warszawa 2003, s. 104-116.</w:t>
            </w:r>
          </w:p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 xml:space="preserve">N. </w:t>
            </w:r>
            <w:proofErr w:type="spellStart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>Bruebach</w:t>
            </w:r>
            <w:proofErr w:type="spellEnd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 xml:space="preserve">, Elektroniczny dostęp do informacji archiwalnych: Standardy opisu – korzyści i przyszłe możliwości,- </w:t>
            </w:r>
            <w:proofErr w:type="spellStart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>, 107 (2004), s. 39-45.</w:t>
            </w:r>
          </w:p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W. Kwiatkowska, Budowa elektronicznego systemu informacji archiwalnej w Polsce. Stan obecny i perspektywy, - Archiwista Polski, 2007, nr 2, s. 81-91.</w:t>
            </w:r>
          </w:p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T. Bilski, Pamięć. Nośniki i systemy przechowywania danych, WNT, Warszawa</w:t>
            </w:r>
          </w:p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2008.</w:t>
            </w:r>
          </w:p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 xml:space="preserve">W. </w:t>
            </w:r>
            <w:proofErr w:type="spellStart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>Chorążyczewski</w:t>
            </w:r>
            <w:proofErr w:type="spellEnd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 xml:space="preserve">, Metodologia archiwistyki. Archiwistyka między nauką a refleksją, w: Toruńskie Konfrontacje Archiwalne, t.1. Archiwistyka na uniwersytetach. Archiwistyka w archiwach, red. W. </w:t>
            </w:r>
            <w:proofErr w:type="spellStart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>Chorążyczewski</w:t>
            </w:r>
            <w:proofErr w:type="spellEnd"/>
            <w:r w:rsidRPr="000655A4">
              <w:rPr>
                <w:rFonts w:ascii="Times New Roman" w:eastAsia="Garamond" w:hAnsi="Times New Roman"/>
                <w:sz w:val="24"/>
                <w:szCs w:val="24"/>
              </w:rPr>
              <w:t>, A. Rosa, Toruń 2009, s. 191-202.</w:t>
            </w:r>
          </w:p>
          <w:p w:rsidR="007B086A" w:rsidRPr="000655A4" w:rsidRDefault="007B086A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sz w:val="24"/>
                <w:szCs w:val="24"/>
              </w:rPr>
              <w:t>www.archiwa.gov.pl</w:t>
            </w:r>
          </w:p>
          <w:p w:rsidR="006A1D04" w:rsidRPr="000655A4" w:rsidRDefault="000655A4" w:rsidP="007B086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hyperlink r:id="rId5" w:history="1">
              <w:r w:rsidR="007B086A" w:rsidRPr="000655A4">
                <w:rPr>
                  <w:rStyle w:val="Hipercze"/>
                  <w:rFonts w:ascii="Times New Roman" w:eastAsia="Garamond" w:hAnsi="Times New Roman"/>
                  <w:sz w:val="24"/>
                  <w:szCs w:val="24"/>
                </w:rPr>
                <w:t>www.archiwistyka.pl</w:t>
              </w:r>
            </w:hyperlink>
          </w:p>
        </w:tc>
      </w:tr>
      <w:tr w:rsidR="006A1D04" w:rsidRPr="000655A4" w:rsidTr="006A1D04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5A4" w:rsidRPr="000655A4" w:rsidRDefault="006A1D04" w:rsidP="000655A4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0655A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5A4" w:rsidRDefault="000655A4" w:rsidP="00C42DE3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D04" w:rsidRPr="000655A4" w:rsidRDefault="000655A4" w:rsidP="00C42DE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0655A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B086A" w:rsidRPr="000655A4">
              <w:rPr>
                <w:rFonts w:ascii="Times New Roman" w:hAnsi="Times New Roman"/>
                <w:b/>
                <w:sz w:val="24"/>
                <w:szCs w:val="24"/>
              </w:rPr>
              <w:t>r Piotr Rachwał</w:t>
            </w:r>
            <w:bookmarkEnd w:id="0"/>
          </w:p>
        </w:tc>
      </w:tr>
    </w:tbl>
    <w:p w:rsidR="00BA5F19" w:rsidRDefault="00BA5F19"/>
    <w:sectPr w:rsidR="00BA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D3"/>
    <w:rsid w:val="000655A4"/>
    <w:rsid w:val="000F2E58"/>
    <w:rsid w:val="006A1D04"/>
    <w:rsid w:val="007B086A"/>
    <w:rsid w:val="007B74E2"/>
    <w:rsid w:val="00AB39D3"/>
    <w:rsid w:val="00B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iwisty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2012-11-25T15:28:00Z</dcterms:created>
  <dcterms:modified xsi:type="dcterms:W3CDTF">2012-11-29T21:02:00Z</dcterms:modified>
</cp:coreProperties>
</file>