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175912" w:rsidRPr="00175912" w:rsidTr="0017591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Nazwa jednostki: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Wydział Nauk Humanistycznych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Instytut Historii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Katedra Historii Europy Wschodniej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Nazwa kierunku (specjalności):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Historia (studia stacjonarne I stopnia, rok II)</w:t>
            </w: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I </w:t>
            </w:r>
            <w:proofErr w:type="spellStart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</w:t>
            </w:r>
            <w:proofErr w:type="spellEnd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II semestr 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Nazwa przedmiotu: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75912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Kultura nowożytnej Rosji - wykład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Przedmioty wprowadzające oraz wymagania wstępne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Podstawowa wiedza z zakresu historii powszechnej i dziejów Rosji w XVIII i XIX wieku.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Liczba godzin zajęć dydaktycznych: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D82846" w:rsidP="001759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Liczba punktów ECTS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D82846" w:rsidP="00D828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Założenia i cele przedmiotu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Cele zajęć:</w:t>
            </w: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pl-PL" w:bidi="pl-PL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17591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pl-PL" w:bidi="pl-PL"/>
              </w:rPr>
              <w:t xml:space="preserve">ukazanie rozwoju rosyjskiej kultury nowożytnej </w:t>
            </w: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pl-PL" w:bidi="pl-PL"/>
              </w:rPr>
              <w:t xml:space="preserve">- 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zapoznanie z ośrodkami artystycznymi Moskwy i Petersburga </w:t>
            </w: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ukazanie dwutorowości rozwoju sztuki rosyjskiej.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Efekty kształcenia: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student zna 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ważniejsze wydarzenia i postaci z szeroko pojętej historii kultury Rosji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student potrafi przedstawić zmiany w dziedzinie kultury i powiązać ich z wydarzeniami historycznymi 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student potrafi określić osobliwości rozwoju kultury rosyjskiej 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Metody i pomoce dydaktyczne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759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P</w:t>
            </w:r>
            <w:r w:rsidRPr="001759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ogadanka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759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prezentacja multimedialna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Forma i warunki zaliczenia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7591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uczestnictwo studenta w zajęciach (d</w:t>
            </w:r>
            <w:r w:rsidRPr="001759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opuszczalne 2 nieobecności w semestrze)</w:t>
            </w: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Treści programowe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Rosyjskiej malarstwo ikonowe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Nowa sztuka świecka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Rozwój architektury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Kultura stołeczna a kultura prowincjonalna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Rezydencje letnie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Tradycje związane ze świętowaniem Bożego Narodzenia i Nowego Roku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Neorosyjski</w:t>
            </w:r>
            <w:proofErr w:type="spellEnd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styl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Realizm w malarstwie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Narodnictwo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Oświata i czytelnictwo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Rozwój teatru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Balet</w:t>
            </w:r>
          </w:p>
          <w:p w:rsidR="00175912" w:rsidRPr="00175912" w:rsidRDefault="00175912" w:rsidP="001759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Rozwój muzyki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Literatura </w:t>
            </w: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podstawowa i uzupełniająca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Literatura podstawowa:</w:t>
            </w: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Andrusiewicz A.,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Cywilizacja rosyjska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t. 1-3, Warszawa 2004-2010.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Bazylow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Historia nowożytnej kultury rosyjskiej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Warszawa 1986.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Бенуа А. Н.,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Русское искусство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XVIII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-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XIX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веков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Москва 2004.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Billington</w:t>
            </w:r>
            <w:proofErr w:type="spellEnd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J. H.,</w:t>
            </w:r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Ikona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topór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. </w:t>
            </w:r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Historia kultury rosyjskiej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Kraków 2008.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Cieślik K.,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Kultura Rosji przełomu stuleci (XIX-XX), życie intelektualne, sztuka, literatura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Warszawa 1991.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B. </w:t>
            </w:r>
            <w:proofErr w:type="spellStart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Dab</w:t>
            </w:r>
            <w:proofErr w:type="spellEnd"/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-Kalinowska, </w:t>
            </w:r>
            <w:r w:rsidRPr="0017591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Między Bizancjum a zachodem. Ikony rosyjskie XVII-XIX wieku</w:t>
            </w:r>
            <w:r w:rsidRPr="001759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Warszawa 1990.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Idiei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Rosii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Ideas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in Russia = Idee w Rosji: Leksykon rosyjsko-polsko-angielski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t. 1-4, red. A. de </w:t>
            </w:r>
            <w:proofErr w:type="spellStart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Lazari</w:t>
            </w:r>
            <w:proofErr w:type="spellEnd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Łódź 1999.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Figes</w:t>
            </w:r>
            <w:proofErr w:type="spellEnd"/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O.,</w:t>
            </w:r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Taniec Nataszy. Z dziejów kultury rosyjskiej, 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Warszawa 2007.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Jegorow B.,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Oblicza Rosji. Szkice z historii kultury rosyjskiej XIX wieku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Gdańsk 2002.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Kozakiewicz S.,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Historia sztuki ruskiej i rosyjskiej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Warszawa 1956.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Lissa Z.,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Historia muzyki rosyjskiej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Kraków 1955.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Łotman J.,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Rosja i znaki. Kultura szlachecka w wieku XVIII i na początku XIX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Gdańsk 1999.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Małek E., Wawrzyńczyk J.,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Kultura rosyjska. Postacie, wydarzenia, symbole, daty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Warszawa 2001.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Mucha B.,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Historia teatru rosyjskiego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Piotrków Trybunalski 2001.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Nowosielski J., </w:t>
            </w:r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Inność prawosławia, 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Białystok 1998.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Rosjoznawstwo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75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 red. L. Suchanka, Kraków 2004.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Serczyk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W. A.,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Kultura rosyjska w XVIII w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., Wrocław 1984.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 xml:space="preserve">The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>Tretyakow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 xml:space="preserve"> Gallery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>Moscow. Painting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Leningrad 1980.</w:t>
            </w: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Literatura uzupełniająca: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Andrusiewicz A.,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Mit Rosji. Studia z dziejów i filozofii rosyjskich elit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t. 1-2, Rzeszów 1994.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Bazylow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Społeczeństwo rosyjskie w pierwszej połowie XIX w.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Wrocław 1973.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Бенуа А. Н.,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Русское искусство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XVIII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-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XIX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веков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Москва 2004.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Чешихин В.,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История русской оперы 1735-1900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, Петербург 1902. 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История российской культуры. Имена и факты.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XIV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-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вв. Учебное пособие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Москва 1999.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История русской архитектуры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Москва 1956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pl-PL"/>
              </w:rPr>
              <w:t>2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История русского искусства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ред. И. Е. Грабаря, т. 1-10, Москва 1956-1969.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Келлер Е. 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Праздничная культура Петербурга.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Очерк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истории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Петербург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2001.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Literatura rosyjska i jej kulturowe konteksty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red. 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Ł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ż</w:t>
            </w: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 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., </w:t>
            </w: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Wroc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ł</w:t>
            </w:r>
            <w:proofErr w:type="spellStart"/>
            <w:r w:rsidRPr="00175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</w:t>
            </w:r>
            <w:proofErr w:type="spellEnd"/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 1990.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Общественная и культурная жизнь Центральной России в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XVII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-начале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века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Воронеж 1999.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Очерки русской культуры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XIX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века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т. 1-4, Москва 2000-2003.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 xml:space="preserve">Пархоменко Т. А.,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Культура России и просвещение народа во второй половине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XIX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-начале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XX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века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Москва 2001.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 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 xml:space="preserve">Русский балет. Энциклопедия, 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Москва 1997.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pl-PL"/>
              </w:rPr>
              <w:t>Российская музейная энциклопедия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  <w:t>, т. 1-2, Москва 2001.</w:t>
            </w:r>
          </w:p>
          <w:p w:rsidR="00175912" w:rsidRPr="00175912" w:rsidRDefault="00175912" w:rsidP="0017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 xml:space="preserve">The </w:t>
            </w:r>
            <w:proofErr w:type="spellStart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>Tretyakow</w:t>
            </w:r>
            <w:proofErr w:type="spellEnd"/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 xml:space="preserve"> Gallery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Pr="001759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pl-PL"/>
              </w:rPr>
              <w:t>Moscow. Painting</w:t>
            </w:r>
            <w:r w:rsidRPr="00175912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Leningrad 1980.</w:t>
            </w:r>
          </w:p>
          <w:p w:rsidR="00175912" w:rsidRPr="00175912" w:rsidRDefault="00175912" w:rsidP="00175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</w:p>
        </w:tc>
      </w:tr>
      <w:tr w:rsidR="00175912" w:rsidRPr="00175912" w:rsidTr="0017591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591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Osoba prowadząca zajęcia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(autor sylabusa)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75912" w:rsidRPr="00175912" w:rsidRDefault="00175912" w:rsidP="001759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</w:t>
            </w:r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 Irena </w:t>
            </w:r>
            <w:proofErr w:type="spellStart"/>
            <w:r w:rsidRPr="0017591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Wodzianowska</w:t>
            </w:r>
            <w:proofErr w:type="spellEnd"/>
          </w:p>
        </w:tc>
      </w:tr>
    </w:tbl>
    <w:p w:rsidR="00CE370C" w:rsidRDefault="00CE370C"/>
    <w:sectPr w:rsidR="00CE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B"/>
    <w:rsid w:val="00175912"/>
    <w:rsid w:val="001B3D9B"/>
    <w:rsid w:val="00CE370C"/>
    <w:rsid w:val="00D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2012-12-02T15:27:00Z</dcterms:created>
  <dcterms:modified xsi:type="dcterms:W3CDTF">2012-12-02T15:29:00Z</dcterms:modified>
</cp:coreProperties>
</file>