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583CA8" w:rsidRPr="000F091D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583CA8" w:rsidP="00C600F7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0F091D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583CA8" w:rsidP="00C600F7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583CA8" w:rsidRPr="000F091D" w:rsidTr="00C600F7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583CA8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583CA8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E95CAD" w:rsidRPr="000F091D" w:rsidRDefault="00E95CA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Historia, stacjonarne studia I stopnia, rok II </w:t>
            </w:r>
          </w:p>
        </w:tc>
      </w:tr>
      <w:tr w:rsidR="00583CA8" w:rsidRPr="000F091D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583CA8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1D" w:rsidRPr="000F091D" w:rsidRDefault="000F091D" w:rsidP="00C600F7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CA8" w:rsidRPr="000F091D" w:rsidRDefault="00583CA8" w:rsidP="00C600F7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91D">
              <w:rPr>
                <w:rFonts w:ascii="Times New Roman" w:hAnsi="Times New Roman"/>
                <w:b/>
                <w:sz w:val="24"/>
                <w:szCs w:val="24"/>
              </w:rPr>
              <w:t>Polacy w walce o niepodległość w XIX w. (Konwersatorium z historii Polski XIX w.)</w:t>
            </w:r>
          </w:p>
        </w:tc>
      </w:tr>
      <w:tr w:rsidR="00583CA8" w:rsidRPr="000F091D" w:rsidTr="00C600F7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583CA8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0F091D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0F091D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583CA8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583CA8" w:rsidRPr="000F091D" w:rsidRDefault="00F11420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583CA8" w:rsidRPr="000F091D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583CA8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E95CAD" w:rsidP="00E95CA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30</w:t>
            </w:r>
          </w:p>
          <w:p w:rsidR="00583CA8" w:rsidRPr="000F091D" w:rsidRDefault="00583CA8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583CA8" w:rsidRPr="000F091D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583CA8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E95CA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2</w:t>
            </w:r>
          </w:p>
        </w:tc>
      </w:tr>
      <w:tr w:rsidR="00583CA8" w:rsidRPr="000F091D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583CA8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A8" w:rsidRPr="000F091D" w:rsidRDefault="00583CA8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 </w:t>
            </w:r>
            <w:r w:rsidR="00F11420" w:rsidRPr="000F0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420" w:rsidRPr="000F091D">
              <w:rPr>
                <w:rFonts w:ascii="Times New Roman" w:eastAsia="Garamond" w:hAnsi="Times New Roman"/>
                <w:bCs/>
                <w:sz w:val="24"/>
                <w:szCs w:val="24"/>
              </w:rPr>
              <w:t>Celem konwersatorium jest zapoznanie studentów z problematyką poprzez czytanie i analizę wybranych źródeł przybliżających omawiane kwestie.</w:t>
            </w:r>
          </w:p>
        </w:tc>
      </w:tr>
      <w:tr w:rsidR="00583CA8" w:rsidRPr="000F091D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583CA8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263329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 xml:space="preserve">Konwersatorium </w:t>
            </w:r>
          </w:p>
        </w:tc>
      </w:tr>
      <w:tr w:rsidR="00583CA8" w:rsidRPr="000F091D" w:rsidTr="00C600F7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583CA8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263329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Zaliczenie na podstawie obecności na zajęciach oraz oceny z kolokwium pisemnego z sześciu lektur wybranych indywidualnie przez studenta w porozumieniu z prowadzącym.</w:t>
            </w:r>
          </w:p>
        </w:tc>
      </w:tr>
      <w:tr w:rsidR="00583CA8" w:rsidRPr="000F091D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583CA8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420" w:rsidRPr="000F091D" w:rsidRDefault="00F11420" w:rsidP="00F1142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1-3</w:t>
            </w:r>
            <w:r w:rsidR="00E95CAD" w:rsidRPr="000F091D"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Wybuch powstania listopadowego, przyczyny i przebieg. Detronizacja Mikołaja I.</w:t>
            </w:r>
          </w:p>
          <w:p w:rsidR="00F11420" w:rsidRPr="000F091D" w:rsidRDefault="00F11420" w:rsidP="00F1142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 xml:space="preserve">4. Encyklika Cum </w:t>
            </w:r>
            <w:proofErr w:type="spellStart"/>
            <w:r w:rsidRPr="000F091D">
              <w:rPr>
                <w:rFonts w:ascii="Times New Roman" w:eastAsia="Garamond" w:hAnsi="Times New Roman"/>
                <w:sz w:val="24"/>
                <w:szCs w:val="24"/>
              </w:rPr>
              <w:t>primum</w:t>
            </w:r>
            <w:proofErr w:type="spellEnd"/>
            <w:r w:rsidRPr="000F091D">
              <w:rPr>
                <w:rFonts w:ascii="Times New Roman" w:eastAsia="Garamond" w:hAnsi="Times New Roman"/>
                <w:sz w:val="24"/>
                <w:szCs w:val="24"/>
              </w:rPr>
              <w:t>.</w:t>
            </w:r>
          </w:p>
          <w:p w:rsidR="00F11420" w:rsidRPr="000F091D" w:rsidRDefault="00F11420" w:rsidP="00F1142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5-8. Wielka Emigracja. Ludzie, organizacje, stronnictwa, programy.</w:t>
            </w:r>
          </w:p>
          <w:p w:rsidR="00F11420" w:rsidRPr="000F091D" w:rsidRDefault="00F11420" w:rsidP="00F1142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9. Wiosna Ludów.</w:t>
            </w:r>
          </w:p>
          <w:p w:rsidR="00F11420" w:rsidRPr="000F091D" w:rsidRDefault="00F11420" w:rsidP="00F1142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 xml:space="preserve">10-11. Powstanie styczniowe. </w:t>
            </w:r>
          </w:p>
          <w:p w:rsidR="00F11420" w:rsidRPr="000F091D" w:rsidRDefault="00F11420" w:rsidP="00F1142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12-15. Koncepcje odzyskania niepodległości po upadku powstania styczniowego.</w:t>
            </w:r>
          </w:p>
          <w:p w:rsidR="00F11420" w:rsidRPr="000F091D" w:rsidRDefault="00F11420" w:rsidP="00F1142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II semestr</w:t>
            </w:r>
          </w:p>
          <w:p w:rsidR="00F11420" w:rsidRPr="000F091D" w:rsidRDefault="00F11420" w:rsidP="00F1142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1.</w:t>
            </w:r>
            <w:r w:rsidRPr="000F091D">
              <w:rPr>
                <w:rFonts w:ascii="Times New Roman" w:eastAsia="Garamond" w:hAnsi="Times New Roman"/>
                <w:sz w:val="24"/>
                <w:szCs w:val="24"/>
              </w:rPr>
              <w:tab/>
              <w:t>Rozbiory Polski</w:t>
            </w:r>
          </w:p>
          <w:p w:rsidR="00F11420" w:rsidRPr="000F091D" w:rsidRDefault="00F11420" w:rsidP="00F1142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2-3. Legiony Polskie gen. J.H. Dąbrowskiego.</w:t>
            </w:r>
          </w:p>
          <w:p w:rsidR="00F11420" w:rsidRPr="000F091D" w:rsidRDefault="00F11420" w:rsidP="00F1142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4-7. Księstwo Warszawskie.</w:t>
            </w:r>
          </w:p>
          <w:p w:rsidR="00F11420" w:rsidRPr="000F091D" w:rsidRDefault="00F11420" w:rsidP="00F1142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8. Sprawa polska na kongresie wiedeńskim.</w:t>
            </w:r>
          </w:p>
          <w:p w:rsidR="00F11420" w:rsidRPr="000F091D" w:rsidRDefault="00F11420" w:rsidP="00F1142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9. Polacy pod panowaniem pruskim 1815-1830</w:t>
            </w:r>
          </w:p>
          <w:p w:rsidR="00F11420" w:rsidRPr="000F091D" w:rsidRDefault="00F11420" w:rsidP="00F1142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10. Polacy pod panowaniem austriackim 1815-1830.</w:t>
            </w:r>
          </w:p>
          <w:p w:rsidR="00583CA8" w:rsidRPr="000F091D" w:rsidRDefault="00F11420" w:rsidP="00F1142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11-15. Królestwo Polskie 1815-1830</w:t>
            </w:r>
          </w:p>
        </w:tc>
      </w:tr>
      <w:tr w:rsidR="00583CA8" w:rsidRPr="000F091D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583CA8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583CA8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63329" w:rsidRPr="000F091D" w:rsidRDefault="00263329" w:rsidP="0026332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Zdrada J. Historia Polski 1795 – 1914, Warszawa 2007.</w:t>
            </w:r>
          </w:p>
          <w:p w:rsidR="00263329" w:rsidRPr="000F091D" w:rsidRDefault="00263329" w:rsidP="0026332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Kieniewicz S. Historia Polski 1795 – 1918, Warszawa 1968</w:t>
            </w:r>
          </w:p>
          <w:p w:rsidR="00263329" w:rsidRPr="000F091D" w:rsidRDefault="00263329" w:rsidP="0026332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Chwalba A. Historia Polski 1795-1918,  Kraków 2000.</w:t>
            </w:r>
          </w:p>
          <w:p w:rsidR="00263329" w:rsidRPr="000F091D" w:rsidRDefault="00263329" w:rsidP="0026332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0F091D">
              <w:rPr>
                <w:rFonts w:ascii="Times New Roman" w:eastAsia="Garamond" w:hAnsi="Times New Roman"/>
                <w:sz w:val="24"/>
                <w:szCs w:val="24"/>
              </w:rPr>
              <w:t>Kukiel</w:t>
            </w:r>
            <w:proofErr w:type="spellEnd"/>
            <w:r w:rsidRPr="000F091D">
              <w:rPr>
                <w:rFonts w:ascii="Times New Roman" w:eastAsia="Garamond" w:hAnsi="Times New Roman"/>
                <w:sz w:val="24"/>
                <w:szCs w:val="24"/>
              </w:rPr>
              <w:t xml:space="preserve"> M. Dzieje Polski porozbiorowe 1795 – 1921, Londyn 1968</w:t>
            </w:r>
          </w:p>
          <w:p w:rsidR="00263329" w:rsidRPr="000F091D" w:rsidRDefault="00263329" w:rsidP="0026332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Ludwikowski R. Główne nurty polskiej myśli politycznej 1815-1890, Warszawa 1982.</w:t>
            </w:r>
          </w:p>
          <w:p w:rsidR="00263329" w:rsidRPr="000F091D" w:rsidRDefault="00263329" w:rsidP="0026332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sz w:val="24"/>
                <w:szCs w:val="24"/>
              </w:rPr>
              <w:t>Feldman W. Dzieje polskiej myśli politycznej w okresie porozbiorowym, t. 1-2, Warszawa 1988-91.</w:t>
            </w:r>
          </w:p>
          <w:p w:rsidR="00583CA8" w:rsidRPr="000F091D" w:rsidRDefault="00263329" w:rsidP="0026332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0F091D">
              <w:rPr>
                <w:rFonts w:ascii="Times New Roman" w:eastAsia="Garamond" w:hAnsi="Times New Roman"/>
                <w:sz w:val="24"/>
                <w:szCs w:val="24"/>
              </w:rPr>
              <w:t>Kalembka</w:t>
            </w:r>
            <w:proofErr w:type="spellEnd"/>
            <w:r w:rsidRPr="000F091D">
              <w:rPr>
                <w:rFonts w:ascii="Times New Roman" w:eastAsia="Garamond" w:hAnsi="Times New Roman"/>
                <w:sz w:val="24"/>
                <w:szCs w:val="24"/>
              </w:rPr>
              <w:t xml:space="preserve"> S. Wielka Emigracja 1831-1863, Toruń 2003.</w:t>
            </w:r>
          </w:p>
        </w:tc>
      </w:tr>
      <w:tr w:rsidR="00583CA8" w:rsidRPr="000F091D" w:rsidTr="00C600F7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583CA8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F091D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A8" w:rsidRPr="000F091D" w:rsidRDefault="00583CA8" w:rsidP="00C600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0F091D" w:rsidRDefault="005F3689" w:rsidP="00C600F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91D">
              <w:rPr>
                <w:rFonts w:ascii="Times New Roman" w:hAnsi="Times New Roman"/>
                <w:b/>
                <w:sz w:val="24"/>
                <w:szCs w:val="24"/>
              </w:rPr>
              <w:t xml:space="preserve">dr Ewa Ziółek </w:t>
            </w:r>
          </w:p>
        </w:tc>
      </w:tr>
      <w:bookmarkEnd w:id="0"/>
    </w:tbl>
    <w:p w:rsidR="00233287" w:rsidRDefault="00233287"/>
    <w:sectPr w:rsidR="0023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33"/>
    <w:rsid w:val="000F091D"/>
    <w:rsid w:val="001F5A33"/>
    <w:rsid w:val="00233287"/>
    <w:rsid w:val="00263329"/>
    <w:rsid w:val="00583CA8"/>
    <w:rsid w:val="005F3689"/>
    <w:rsid w:val="00E95CAD"/>
    <w:rsid w:val="00F1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C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C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2012-11-28T21:33:00Z</dcterms:created>
  <dcterms:modified xsi:type="dcterms:W3CDTF">2012-11-29T20:16:00Z</dcterms:modified>
</cp:coreProperties>
</file>