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A53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jednostki prowadzącej przedmiot: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>Instytut Historii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>Wydział Nauk Humanistycznych KUL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F7519" w:rsidRPr="009A5360" w:rsidRDefault="006F7519" w:rsidP="006F75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F7519" w:rsidRPr="009A5360" w:rsidRDefault="006F7519" w:rsidP="006F75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kierunku/kierunków oraz ewentualnych specjalności:</w:t>
      </w:r>
    </w:p>
    <w:p w:rsidR="006F7519" w:rsidRPr="009A5360" w:rsidRDefault="006F7519" w:rsidP="006F7519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Historia – studia </w:t>
      </w:r>
      <w:r w:rsidR="004A43C9"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licencjackie III rok, studia magisterskie </w:t>
      </w: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I-II rok </w:t>
      </w:r>
    </w:p>
    <w:p w:rsidR="004A43C9" w:rsidRPr="009A5360" w:rsidRDefault="004A43C9" w:rsidP="006F7519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</w:pPr>
    </w:p>
    <w:p w:rsidR="006F7519" w:rsidRPr="009A5360" w:rsidRDefault="006F7519" w:rsidP="006F75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przedmiotu:</w:t>
      </w:r>
    </w:p>
    <w:p w:rsidR="006F7519" w:rsidRPr="009A5360" w:rsidRDefault="006F7519" w:rsidP="006F7519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hAnsi="Times New Roman" w:cs="Times New Roman"/>
          <w:sz w:val="24"/>
          <w:szCs w:val="24"/>
        </w:rPr>
        <w:t xml:space="preserve">Powstanie, działalność i upadek zakonu templariuszy – wykład </w:t>
      </w: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>(2 x 15)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Ograniczenia</w:t>
      </w:r>
      <w:r w:rsidRPr="009A5360">
        <w:rPr>
          <w:rFonts w:ascii="Times New Roman" w:eastAsia="Arial Unicode MS" w:hAnsi="Times New Roman" w:cs="Times New Roman"/>
          <w:sz w:val="24"/>
          <w:szCs w:val="24"/>
          <w:lang w:eastAsia="pl-PL"/>
        </w:rPr>
        <w:t>: brak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Treści programowe:</w:t>
      </w:r>
    </w:p>
    <w:p w:rsidR="000574FD" w:rsidRPr="009A5360" w:rsidRDefault="0073747F" w:rsidP="00D262F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ramach wykładu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przedstawione </w:t>
      </w: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zostan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ą następujące zagadnienia: 1)</w:t>
      </w: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G</w:t>
      </w: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enez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</w:t>
      </w: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zakonów rycerskich na szerokim tle kulturowo – politycznym epoki krucjat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 2)</w:t>
      </w:r>
      <w:r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Powstanie zakonu templariuszy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w latach 1118/19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3) </w:t>
      </w:r>
      <w:r w:rsidR="00F517D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Synod w </w:t>
      </w:r>
      <w:proofErr w:type="spellStart"/>
      <w:r w:rsidR="00F517D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Troyes</w:t>
      </w:r>
      <w:proofErr w:type="spellEnd"/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(1129), św. Bernard z Clairvaux</w:t>
      </w:r>
      <w:r w:rsidR="00F517D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 reguła zakonu; 4) Organizacja wewnętrzna zakonu templariuszy; 5)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Kapelani i życie duchowe; 6) Życie wewnętrzne konwentów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działalność gospodarcza; 7)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Organizacja wojskowa zakonu templariuszy; 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8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) Zakon na polu bitwy – strategia 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 taktyka; 9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) Zamki i fortyfikacje zakonu; 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10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)</w:t>
      </w:r>
      <w:r w:rsidR="00F517D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4A43C9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Działalność militarna do końca XII wieku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– bitwy pod </w:t>
      </w:r>
      <w:proofErr w:type="spellStart"/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Mont</w:t>
      </w:r>
      <w:r w:rsidR="00E64A6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g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is</w:t>
      </w:r>
      <w:r w:rsidR="00E64A6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ard</w:t>
      </w:r>
      <w:proofErr w:type="spellEnd"/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Hittin</w:t>
      </w:r>
      <w:proofErr w:type="spellEnd"/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 11) Wojskowość zakonu w XIII wieku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12) Flota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zakonu templariuszy;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13) Templariusze bankierami średniowiecza; 14) Rozwój posiadłości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zakonu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w Europie; 15)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Papieska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opiek</w:t>
      </w:r>
      <w:r w:rsidR="002F3D41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nad zakonem; 16) </w:t>
      </w:r>
      <w:r w:rsidR="001E29F5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Templariusze 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po upadku </w:t>
      </w:r>
      <w:proofErr w:type="spellStart"/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Akki</w:t>
      </w:r>
      <w:proofErr w:type="spellEnd"/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latach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1291 -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1307; 17) 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Aresztowani</w:t>
      </w:r>
      <w:r w:rsidR="002F3D41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, p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roces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i kasata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zakonu 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latach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1307 - 1314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18)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Pierwsze ślady obecności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templariuszy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w Polsce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– Henryk Sandomierski i Andrzej de </w:t>
      </w:r>
      <w:proofErr w:type="spellStart"/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Montbar</w:t>
      </w:r>
      <w:proofErr w:type="spellEnd"/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,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19)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Templariusze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 komandoria w Zagości; 20) Templariusze w Opat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wie – historia czy legenda?; 21) Posiadłości zakonu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na Śląsku i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Zi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mi Lubuskiej;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)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Templariusze w Wielkopolsce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2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3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)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Nadania dla templariuszy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na Pomorzu Zachodnim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24) Posiadłości zakonu we wschodniej Polsce;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5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)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Udział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zakonu 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bitwie pod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Legnicą w 1241 r.; 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6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)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Jana Długosza opis bitwy legnickiej i zakon templariuszy; 27) 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Działalność gospodarcza templariuszy na ziemiach polskich; 28) 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Ewentualny udział z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akon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u w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zamach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u</w:t>
      </w:r>
      <w:r w:rsidR="00774B68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na Przemysła II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 2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9</w:t>
      </w:r>
      <w:r w:rsidR="00065C8E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) 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Losy „polskich” templariuszy po kasacie zakonu; 30) Legenda zakonu</w:t>
      </w:r>
      <w:r w:rsidR="00D262FB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F13BBA" w:rsidRPr="009A53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templariuszy.</w:t>
      </w:r>
    </w:p>
    <w:p w:rsidR="000574FD" w:rsidRPr="009A5360" w:rsidRDefault="000574FD" w:rsidP="000574F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0574FD" w:rsidRPr="009A5360" w:rsidRDefault="000574FD" w:rsidP="000574FD">
      <w:pPr>
        <w:rPr>
          <w:rFonts w:ascii="Times New Roman" w:hAnsi="Times New Roman" w:cs="Times New Roman"/>
          <w:sz w:val="24"/>
          <w:szCs w:val="24"/>
        </w:rPr>
      </w:pPr>
    </w:p>
    <w:p w:rsidR="009A5360" w:rsidRPr="009A5360" w:rsidRDefault="000574FD" w:rsidP="009A5360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9A5360">
        <w:rPr>
          <w:rFonts w:ascii="Times New Roman" w:hAnsi="Times New Roman"/>
          <w:b/>
          <w:bCs/>
        </w:rPr>
        <w:t>Założenia</w:t>
      </w:r>
      <w:r w:rsidRPr="009A5360">
        <w:rPr>
          <w:rFonts w:ascii="Times New Roman" w:hAnsi="Times New Roman"/>
        </w:rPr>
        <w:t xml:space="preserve"> </w:t>
      </w:r>
      <w:r w:rsidRPr="009A5360">
        <w:rPr>
          <w:rFonts w:ascii="Times New Roman" w:hAnsi="Times New Roman"/>
          <w:b/>
          <w:bCs/>
        </w:rPr>
        <w:t>i cele przedmiotu:</w:t>
      </w:r>
    </w:p>
    <w:p w:rsidR="009A5360" w:rsidRPr="009A5360" w:rsidRDefault="009A5360" w:rsidP="009A5360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9A5360">
        <w:rPr>
          <w:rFonts w:ascii="Times New Roman" w:hAnsi="Times New Roman"/>
          <w:bCs/>
        </w:rPr>
        <w:t>Przedstawienie wybranych zagadnień z dziejów zakonu templariuszy</w:t>
      </w:r>
      <w:r w:rsidRPr="009A5360">
        <w:rPr>
          <w:rFonts w:ascii="Times New Roman" w:hAnsi="Times New Roman"/>
        </w:rPr>
        <w:t xml:space="preserve">, </w:t>
      </w:r>
      <w:r w:rsidRPr="009A5360">
        <w:rPr>
          <w:rFonts w:ascii="Times New Roman" w:hAnsi="Times New Roman"/>
          <w:bCs/>
        </w:rPr>
        <w:t>w oparciu o wyniki najnowszych badań w taki sposób, aby uzupełniały wiedzę podręcznikową.</w:t>
      </w: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</w:rPr>
      </w:pPr>
      <w:r w:rsidRPr="009A5360">
        <w:rPr>
          <w:rFonts w:ascii="Times New Roman" w:hAnsi="Times New Roman"/>
          <w:b/>
          <w:bCs/>
        </w:rPr>
        <w:t>Literatura</w:t>
      </w:r>
      <w:r w:rsidRPr="009A5360">
        <w:rPr>
          <w:rFonts w:ascii="Times New Roman" w:hAnsi="Times New Roman"/>
          <w:b/>
        </w:rPr>
        <w:t xml:space="preserve"> podstawowa</w:t>
      </w:r>
      <w:r w:rsidRPr="009A5360">
        <w:rPr>
          <w:rFonts w:ascii="Times New Roman" w:hAnsi="Times New Roman"/>
          <w:b/>
          <w:bCs/>
        </w:rPr>
        <w:t>:</w:t>
      </w:r>
      <w:r w:rsidRPr="009A5360">
        <w:rPr>
          <w:rFonts w:ascii="Times New Roman" w:hAnsi="Times New Roman"/>
          <w:b/>
        </w:rPr>
        <w:t xml:space="preserve"> </w:t>
      </w:r>
    </w:p>
    <w:p w:rsidR="000574FD" w:rsidRPr="009A5360" w:rsidRDefault="0073747F" w:rsidP="000574FD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 xml:space="preserve">M. Barber, </w:t>
      </w:r>
      <w:r w:rsidRPr="009A5360">
        <w:rPr>
          <w:rFonts w:ascii="Times New Roman" w:hAnsi="Times New Roman"/>
          <w:i/>
        </w:rPr>
        <w:t>Templariusze</w:t>
      </w:r>
      <w:r w:rsidR="00AD304F" w:rsidRPr="009A5360">
        <w:rPr>
          <w:rFonts w:ascii="Times New Roman" w:hAnsi="Times New Roman"/>
        </w:rPr>
        <w:t>, Warszawa 1999.</w:t>
      </w:r>
      <w:r w:rsidR="008D348E" w:rsidRPr="009A5360">
        <w:rPr>
          <w:rFonts w:ascii="Times New Roman" w:hAnsi="Times New Roman"/>
        </w:rPr>
        <w:t xml:space="preserve"> </w:t>
      </w:r>
    </w:p>
    <w:p w:rsidR="0073747F" w:rsidRPr="009A5360" w:rsidRDefault="0073747F" w:rsidP="000574FD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 xml:space="preserve">M. Melville, </w:t>
      </w:r>
      <w:r w:rsidR="00392CF5" w:rsidRPr="009A5360">
        <w:rPr>
          <w:rFonts w:ascii="Times New Roman" w:hAnsi="Times New Roman"/>
          <w:i/>
        </w:rPr>
        <w:t>Dzieje t</w:t>
      </w:r>
      <w:r w:rsidRPr="009A5360">
        <w:rPr>
          <w:rFonts w:ascii="Times New Roman" w:hAnsi="Times New Roman"/>
          <w:i/>
        </w:rPr>
        <w:t>emplariusz</w:t>
      </w:r>
      <w:r w:rsidR="00392CF5" w:rsidRPr="009A5360">
        <w:rPr>
          <w:rFonts w:ascii="Times New Roman" w:hAnsi="Times New Roman"/>
          <w:i/>
        </w:rPr>
        <w:t>y</w:t>
      </w:r>
      <w:r w:rsidR="008D348E" w:rsidRPr="009A5360">
        <w:rPr>
          <w:rFonts w:ascii="Times New Roman" w:hAnsi="Times New Roman"/>
        </w:rPr>
        <w:t xml:space="preserve">, Warszawa </w:t>
      </w:r>
      <w:r w:rsidR="00392CF5" w:rsidRPr="009A5360">
        <w:rPr>
          <w:rFonts w:ascii="Times New Roman" w:hAnsi="Times New Roman"/>
        </w:rPr>
        <w:t>1991.</w:t>
      </w:r>
    </w:p>
    <w:p w:rsidR="0073747F" w:rsidRPr="009A5360" w:rsidRDefault="0073747F" w:rsidP="000574FD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 xml:space="preserve">H. Nicolson, </w:t>
      </w:r>
      <w:r w:rsidR="00392CF5" w:rsidRPr="009A5360">
        <w:rPr>
          <w:rFonts w:ascii="Times New Roman" w:hAnsi="Times New Roman"/>
          <w:i/>
        </w:rPr>
        <w:t xml:space="preserve">Rycerze </w:t>
      </w:r>
      <w:r w:rsidRPr="009A5360">
        <w:rPr>
          <w:rFonts w:ascii="Times New Roman" w:hAnsi="Times New Roman"/>
          <w:i/>
        </w:rPr>
        <w:t>templariusz</w:t>
      </w:r>
      <w:r w:rsidR="00392CF5" w:rsidRPr="009A5360">
        <w:rPr>
          <w:rFonts w:ascii="Times New Roman" w:hAnsi="Times New Roman"/>
          <w:i/>
        </w:rPr>
        <w:t>e</w:t>
      </w:r>
      <w:r w:rsidR="00392CF5" w:rsidRPr="009A5360">
        <w:rPr>
          <w:rFonts w:ascii="Times New Roman" w:hAnsi="Times New Roman"/>
        </w:rPr>
        <w:t>,</w:t>
      </w:r>
      <w:r w:rsidR="008D348E" w:rsidRPr="009A5360">
        <w:rPr>
          <w:rFonts w:ascii="Times New Roman" w:hAnsi="Times New Roman"/>
        </w:rPr>
        <w:t xml:space="preserve"> Warszawa</w:t>
      </w:r>
      <w:r w:rsidR="00392CF5" w:rsidRPr="009A5360">
        <w:rPr>
          <w:rFonts w:ascii="Times New Roman" w:hAnsi="Times New Roman"/>
        </w:rPr>
        <w:t xml:space="preserve"> 2005.</w:t>
      </w:r>
    </w:p>
    <w:p w:rsidR="0073747F" w:rsidRPr="009A5360" w:rsidRDefault="0073747F" w:rsidP="000574FD">
      <w:pPr>
        <w:pStyle w:val="NormalnyWeb"/>
        <w:spacing w:before="0" w:beforeAutospacing="0" w:after="0"/>
        <w:rPr>
          <w:rFonts w:ascii="Times New Roman" w:hAnsi="Times New Roman"/>
          <w:b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</w:rPr>
      </w:pPr>
    </w:p>
    <w:p w:rsidR="000574FD" w:rsidRPr="002F3D41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  <w:lang w:val="en-US"/>
        </w:rPr>
      </w:pPr>
      <w:proofErr w:type="spellStart"/>
      <w:r w:rsidRPr="002F3D41">
        <w:rPr>
          <w:rFonts w:ascii="Times New Roman" w:hAnsi="Times New Roman"/>
          <w:b/>
          <w:bCs/>
          <w:lang w:val="en-US"/>
        </w:rPr>
        <w:lastRenderedPageBreak/>
        <w:t>Literatura</w:t>
      </w:r>
      <w:proofErr w:type="spellEnd"/>
      <w:r w:rsidRPr="002F3D4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F3D41">
        <w:rPr>
          <w:rFonts w:ascii="Times New Roman" w:hAnsi="Times New Roman"/>
          <w:b/>
          <w:bCs/>
          <w:lang w:val="en-US"/>
        </w:rPr>
        <w:t>uzupełniająca</w:t>
      </w:r>
      <w:proofErr w:type="spellEnd"/>
      <w:r w:rsidRPr="002F3D41">
        <w:rPr>
          <w:rFonts w:ascii="Times New Roman" w:hAnsi="Times New Roman"/>
          <w:b/>
          <w:bCs/>
          <w:lang w:val="en-US"/>
        </w:rPr>
        <w:t>:</w:t>
      </w:r>
    </w:p>
    <w:p w:rsidR="00392CF5" w:rsidRPr="009A5360" w:rsidRDefault="00392CF5" w:rsidP="000574FD">
      <w:pPr>
        <w:pStyle w:val="NormalnyWeb"/>
        <w:spacing w:before="0" w:beforeAutospacing="0" w:after="0"/>
        <w:rPr>
          <w:rFonts w:ascii="Times New Roman" w:hAnsi="Times New Roman"/>
          <w:bCs/>
          <w:lang w:val="en-US"/>
        </w:rPr>
      </w:pPr>
      <w:r w:rsidRPr="009A5360">
        <w:rPr>
          <w:rFonts w:ascii="Times New Roman" w:hAnsi="Times New Roman"/>
          <w:bCs/>
          <w:lang w:val="en-US"/>
        </w:rPr>
        <w:t xml:space="preserve">M. Barber, </w:t>
      </w:r>
      <w:r w:rsidRPr="009A5360">
        <w:rPr>
          <w:rFonts w:ascii="Times New Roman" w:hAnsi="Times New Roman"/>
          <w:bCs/>
          <w:i/>
          <w:lang w:val="en-US"/>
        </w:rPr>
        <w:t>The Trial of the Templars</w:t>
      </w:r>
      <w:r w:rsidRPr="009A5360">
        <w:rPr>
          <w:rFonts w:ascii="Times New Roman" w:hAnsi="Times New Roman"/>
          <w:bCs/>
          <w:lang w:val="en-US"/>
        </w:rPr>
        <w:t xml:space="preserve">, Cambridge </w:t>
      </w:r>
      <w:r w:rsidR="00426999" w:rsidRPr="009A5360">
        <w:rPr>
          <w:rFonts w:ascii="Times New Roman" w:hAnsi="Times New Roman"/>
          <w:bCs/>
          <w:lang w:val="en-US"/>
        </w:rPr>
        <w:t>2006.</w:t>
      </w:r>
    </w:p>
    <w:p w:rsidR="000574FD" w:rsidRPr="009A5360" w:rsidRDefault="00AD304F" w:rsidP="000574FD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9A5360">
        <w:rPr>
          <w:rFonts w:ascii="Times New Roman" w:hAnsi="Times New Roman"/>
          <w:bCs/>
        </w:rPr>
        <w:t xml:space="preserve">G. </w:t>
      </w:r>
      <w:proofErr w:type="spellStart"/>
      <w:r w:rsidRPr="009A5360">
        <w:rPr>
          <w:rFonts w:ascii="Times New Roman" w:hAnsi="Times New Roman"/>
          <w:bCs/>
        </w:rPr>
        <w:t>Bordonove</w:t>
      </w:r>
      <w:proofErr w:type="spellEnd"/>
      <w:r w:rsidRPr="009A5360">
        <w:rPr>
          <w:rFonts w:ascii="Times New Roman" w:hAnsi="Times New Roman"/>
          <w:bCs/>
        </w:rPr>
        <w:t xml:space="preserve">, </w:t>
      </w:r>
      <w:r w:rsidRPr="009A5360">
        <w:rPr>
          <w:rFonts w:ascii="Times New Roman" w:hAnsi="Times New Roman"/>
          <w:bCs/>
          <w:i/>
        </w:rPr>
        <w:t>Życie codzienne zakonu templariuszy</w:t>
      </w:r>
      <w:r w:rsidRPr="009A5360">
        <w:rPr>
          <w:rFonts w:ascii="Times New Roman" w:hAnsi="Times New Roman"/>
          <w:bCs/>
        </w:rPr>
        <w:t>, Poznań 1998</w:t>
      </w:r>
    </w:p>
    <w:p w:rsidR="00AD304F" w:rsidRPr="009A5360" w:rsidRDefault="00AD304F" w:rsidP="00F517DE">
      <w:pPr>
        <w:pStyle w:val="NormalnyWeb"/>
        <w:spacing w:before="0" w:beforeAutospacing="0" w:after="0"/>
        <w:rPr>
          <w:rFonts w:ascii="Times New Roman" w:hAnsi="Times New Roman"/>
          <w:lang w:val="en-US"/>
        </w:rPr>
      </w:pPr>
      <w:r w:rsidRPr="009A5360">
        <w:rPr>
          <w:rFonts w:ascii="Times New Roman" w:hAnsi="Times New Roman"/>
          <w:lang w:val="en-US"/>
        </w:rPr>
        <w:t xml:space="preserve">S. Brighton, </w:t>
      </w:r>
      <w:r w:rsidRPr="009A5360">
        <w:rPr>
          <w:rFonts w:ascii="Times New Roman" w:hAnsi="Times New Roman"/>
          <w:i/>
          <w:lang w:val="en-US"/>
        </w:rPr>
        <w:t>In search of the Knights Templar. A Guide to the Sites in Britain</w:t>
      </w:r>
      <w:r w:rsidRPr="009A5360">
        <w:rPr>
          <w:rFonts w:ascii="Times New Roman" w:hAnsi="Times New Roman"/>
          <w:lang w:val="en-US"/>
        </w:rPr>
        <w:t xml:space="preserve">, London </w:t>
      </w:r>
      <w:r w:rsidR="002F3D41">
        <w:rPr>
          <w:rFonts w:ascii="Times New Roman" w:hAnsi="Times New Roman"/>
          <w:lang w:val="en-US"/>
        </w:rPr>
        <w:t>2008</w:t>
      </w:r>
    </w:p>
    <w:p w:rsidR="00392CF5" w:rsidRPr="009A5360" w:rsidRDefault="00392CF5" w:rsidP="00F517DE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  <w:lang w:val="en-US"/>
        </w:rPr>
        <w:t xml:space="preserve">A. de la Croix, </w:t>
      </w:r>
      <w:proofErr w:type="spellStart"/>
      <w:r w:rsidRPr="009A5360">
        <w:rPr>
          <w:rFonts w:ascii="Times New Roman" w:hAnsi="Times New Roman"/>
          <w:i/>
          <w:lang w:val="en-US"/>
        </w:rPr>
        <w:t>Templariusze</w:t>
      </w:r>
      <w:proofErr w:type="spellEnd"/>
      <w:r w:rsidRPr="009A5360">
        <w:rPr>
          <w:rFonts w:ascii="Times New Roman" w:hAnsi="Times New Roman"/>
          <w:i/>
          <w:lang w:val="en-US"/>
        </w:rPr>
        <w:t xml:space="preserve">. </w:t>
      </w:r>
      <w:r w:rsidRPr="009A5360">
        <w:rPr>
          <w:rFonts w:ascii="Times New Roman" w:hAnsi="Times New Roman"/>
          <w:i/>
        </w:rPr>
        <w:t>W sercu wypraw krzyżowych</w:t>
      </w:r>
      <w:r w:rsidRPr="009A5360">
        <w:rPr>
          <w:rFonts w:ascii="Times New Roman" w:hAnsi="Times New Roman"/>
        </w:rPr>
        <w:t>, Poznań 2006.</w:t>
      </w:r>
    </w:p>
    <w:p w:rsidR="00392CF5" w:rsidRPr="009A5360" w:rsidRDefault="00392CF5" w:rsidP="00392CF5">
      <w:pPr>
        <w:pStyle w:val="NormalnyWeb"/>
        <w:spacing w:before="0" w:beforeAutospacing="0" w:after="0"/>
        <w:rPr>
          <w:rFonts w:ascii="Times New Roman" w:hAnsi="Times New Roman"/>
          <w:bCs/>
          <w:lang w:val="en-US"/>
        </w:rPr>
      </w:pPr>
      <w:r w:rsidRPr="009A5360">
        <w:rPr>
          <w:rFonts w:ascii="Times New Roman" w:hAnsi="Times New Roman"/>
          <w:bCs/>
          <w:lang w:val="en-US"/>
        </w:rPr>
        <w:t xml:space="preserve">A. </w:t>
      </w:r>
      <w:proofErr w:type="spellStart"/>
      <w:r w:rsidRPr="009A5360">
        <w:rPr>
          <w:rFonts w:ascii="Times New Roman" w:hAnsi="Times New Roman"/>
          <w:bCs/>
          <w:lang w:val="en-US"/>
        </w:rPr>
        <w:t>Demurger</w:t>
      </w:r>
      <w:proofErr w:type="spellEnd"/>
      <w:r w:rsidRPr="009A5360">
        <w:rPr>
          <w:rFonts w:ascii="Times New Roman" w:hAnsi="Times New Roman"/>
          <w:bCs/>
          <w:lang w:val="en-US"/>
        </w:rPr>
        <w:t xml:space="preserve">, </w:t>
      </w:r>
      <w:r w:rsidR="00426999" w:rsidRPr="009A5360">
        <w:rPr>
          <w:rFonts w:ascii="Times New Roman" w:hAnsi="Times New Roman"/>
          <w:bCs/>
          <w:i/>
          <w:lang w:val="en-US"/>
        </w:rPr>
        <w:t>The last Templar</w:t>
      </w:r>
      <w:r w:rsidR="00426999" w:rsidRPr="009A5360">
        <w:rPr>
          <w:rFonts w:ascii="Times New Roman" w:hAnsi="Times New Roman"/>
          <w:bCs/>
          <w:lang w:val="en-US"/>
        </w:rPr>
        <w:t>, London 2005</w:t>
      </w:r>
    </w:p>
    <w:p w:rsidR="00F517DE" w:rsidRPr="009A5360" w:rsidRDefault="00AD304F" w:rsidP="00F517DE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 xml:space="preserve">B. </w:t>
      </w:r>
      <w:proofErr w:type="spellStart"/>
      <w:r w:rsidRPr="009A5360">
        <w:rPr>
          <w:rFonts w:ascii="Times New Roman" w:hAnsi="Times New Roman"/>
        </w:rPr>
        <w:t>Frale</w:t>
      </w:r>
      <w:proofErr w:type="spellEnd"/>
      <w:r w:rsidRPr="009A5360">
        <w:rPr>
          <w:rFonts w:ascii="Times New Roman" w:hAnsi="Times New Roman"/>
        </w:rPr>
        <w:t xml:space="preserve">, </w:t>
      </w:r>
      <w:r w:rsidR="00F517DE" w:rsidRPr="009A5360">
        <w:rPr>
          <w:rFonts w:ascii="Times New Roman" w:hAnsi="Times New Roman"/>
          <w:i/>
        </w:rPr>
        <w:t xml:space="preserve">Templariusze i </w:t>
      </w:r>
      <w:r w:rsidR="00392CF5" w:rsidRPr="009A5360">
        <w:rPr>
          <w:rFonts w:ascii="Times New Roman" w:hAnsi="Times New Roman"/>
          <w:i/>
        </w:rPr>
        <w:t>C</w:t>
      </w:r>
      <w:r w:rsidR="00F517DE" w:rsidRPr="009A5360">
        <w:rPr>
          <w:rFonts w:ascii="Times New Roman" w:hAnsi="Times New Roman"/>
          <w:i/>
        </w:rPr>
        <w:t xml:space="preserve">ałun </w:t>
      </w:r>
      <w:r w:rsidR="00392CF5" w:rsidRPr="009A5360">
        <w:rPr>
          <w:rFonts w:ascii="Times New Roman" w:hAnsi="Times New Roman"/>
          <w:i/>
        </w:rPr>
        <w:t>T</w:t>
      </w:r>
      <w:r w:rsidR="00F517DE" w:rsidRPr="009A5360">
        <w:rPr>
          <w:rFonts w:ascii="Times New Roman" w:hAnsi="Times New Roman"/>
          <w:i/>
        </w:rPr>
        <w:t>uryński</w:t>
      </w:r>
      <w:r w:rsidRPr="009A5360">
        <w:rPr>
          <w:rFonts w:ascii="Times New Roman" w:hAnsi="Times New Roman"/>
        </w:rPr>
        <w:t xml:space="preserve">, </w:t>
      </w:r>
      <w:r w:rsidR="00392CF5" w:rsidRPr="009A5360">
        <w:rPr>
          <w:rFonts w:ascii="Times New Roman" w:hAnsi="Times New Roman"/>
        </w:rPr>
        <w:t>Kraków</w:t>
      </w:r>
      <w:r w:rsidRPr="009A5360">
        <w:rPr>
          <w:rFonts w:ascii="Times New Roman" w:hAnsi="Times New Roman"/>
        </w:rPr>
        <w:t xml:space="preserve"> 2011</w:t>
      </w:r>
    </w:p>
    <w:p w:rsidR="00392CF5" w:rsidRPr="009A5360" w:rsidRDefault="00392CF5" w:rsidP="00F517DE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 xml:space="preserve">R. </w:t>
      </w:r>
      <w:proofErr w:type="spellStart"/>
      <w:r w:rsidRPr="009A5360">
        <w:rPr>
          <w:rFonts w:ascii="Times New Roman" w:hAnsi="Times New Roman"/>
        </w:rPr>
        <w:t>Pernoud</w:t>
      </w:r>
      <w:proofErr w:type="spellEnd"/>
      <w:r w:rsidRPr="009A5360">
        <w:rPr>
          <w:rFonts w:ascii="Times New Roman" w:hAnsi="Times New Roman"/>
        </w:rPr>
        <w:t xml:space="preserve">, </w:t>
      </w:r>
      <w:r w:rsidRPr="009A5360">
        <w:rPr>
          <w:rFonts w:ascii="Times New Roman" w:hAnsi="Times New Roman"/>
          <w:i/>
        </w:rPr>
        <w:t>Templariusze</w:t>
      </w:r>
      <w:r w:rsidRPr="009A5360">
        <w:rPr>
          <w:rFonts w:ascii="Times New Roman" w:hAnsi="Times New Roman"/>
        </w:rPr>
        <w:t xml:space="preserve">, </w:t>
      </w:r>
      <w:r w:rsidR="00426999" w:rsidRPr="009A5360">
        <w:rPr>
          <w:rFonts w:ascii="Times New Roman" w:hAnsi="Times New Roman"/>
        </w:rPr>
        <w:t>Gdańsk 1995.</w:t>
      </w:r>
      <w:r w:rsidRPr="009A5360">
        <w:rPr>
          <w:rFonts w:ascii="Times New Roman" w:hAnsi="Times New Roman"/>
        </w:rPr>
        <w:t xml:space="preserve"> </w:t>
      </w:r>
    </w:p>
    <w:p w:rsidR="0073747F" w:rsidRPr="009A5360" w:rsidRDefault="008D348E" w:rsidP="0073747F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9A5360">
        <w:rPr>
          <w:rFonts w:ascii="Times New Roman" w:hAnsi="Times New Roman"/>
          <w:bCs/>
        </w:rPr>
        <w:t xml:space="preserve">M. </w:t>
      </w:r>
      <w:proofErr w:type="spellStart"/>
      <w:r w:rsidRPr="009A5360">
        <w:rPr>
          <w:rFonts w:ascii="Times New Roman" w:hAnsi="Times New Roman"/>
          <w:bCs/>
        </w:rPr>
        <w:t>Stanawska</w:t>
      </w:r>
      <w:proofErr w:type="spellEnd"/>
      <w:r w:rsidRPr="009A5360">
        <w:rPr>
          <w:rFonts w:ascii="Times New Roman" w:hAnsi="Times New Roman"/>
          <w:bCs/>
        </w:rPr>
        <w:t xml:space="preserve">, </w:t>
      </w:r>
      <w:r w:rsidR="00426999" w:rsidRPr="009A5360">
        <w:rPr>
          <w:rFonts w:ascii="Times New Roman" w:hAnsi="Times New Roman"/>
          <w:bCs/>
          <w:i/>
        </w:rPr>
        <w:t>Między Jerozolimą a Łukowem. Zakony krzyżowe na ziemiach polskich w średniowieczu,</w:t>
      </w:r>
      <w:r w:rsidR="00426999" w:rsidRPr="009A5360">
        <w:rPr>
          <w:rFonts w:ascii="Times New Roman" w:hAnsi="Times New Roman"/>
          <w:bCs/>
        </w:rPr>
        <w:t xml:space="preserve"> Warszawa 1999.</w:t>
      </w:r>
    </w:p>
    <w:p w:rsidR="00392CF5" w:rsidRPr="002F3D41" w:rsidRDefault="00392CF5" w:rsidP="00392CF5">
      <w:pPr>
        <w:pStyle w:val="NormalnyWeb"/>
        <w:spacing w:before="0" w:beforeAutospacing="0" w:after="0"/>
        <w:rPr>
          <w:rFonts w:ascii="Times New Roman" w:hAnsi="Times New Roman"/>
          <w:bCs/>
          <w:lang w:val="en-US"/>
        </w:rPr>
      </w:pPr>
      <w:r w:rsidRPr="002F3D41">
        <w:rPr>
          <w:rFonts w:ascii="Times New Roman" w:hAnsi="Times New Roman"/>
          <w:bCs/>
          <w:i/>
          <w:lang w:val="en-US"/>
        </w:rPr>
        <w:t>The Templars</w:t>
      </w:r>
      <w:r w:rsidRPr="002F3D41">
        <w:rPr>
          <w:rFonts w:ascii="Times New Roman" w:hAnsi="Times New Roman"/>
          <w:bCs/>
          <w:lang w:val="en-US"/>
        </w:rPr>
        <w:t>, ed. M. Barber, K. Bate, Manchester 2002.</w:t>
      </w:r>
    </w:p>
    <w:p w:rsidR="000574FD" w:rsidRPr="002F3D41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  <w:lang w:val="en-US"/>
        </w:rPr>
      </w:pPr>
    </w:p>
    <w:p w:rsidR="000574FD" w:rsidRPr="002F3D41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  <w:lang w:val="en-US"/>
        </w:rPr>
      </w:pPr>
    </w:p>
    <w:p w:rsidR="009A5360" w:rsidRPr="009A5360" w:rsidRDefault="000574FD" w:rsidP="009A5360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9A5360">
        <w:rPr>
          <w:rFonts w:ascii="Times New Roman" w:hAnsi="Times New Roman"/>
          <w:b/>
          <w:bCs/>
        </w:rPr>
        <w:t>Metody dydaktyczne:</w:t>
      </w:r>
      <w:r w:rsidRPr="009A5360">
        <w:rPr>
          <w:rFonts w:ascii="Times New Roman" w:hAnsi="Times New Roman"/>
        </w:rPr>
        <w:t xml:space="preserve"> </w:t>
      </w:r>
      <w:r w:rsidR="009A5360" w:rsidRPr="009A5360">
        <w:rPr>
          <w:rFonts w:ascii="Times New Roman" w:hAnsi="Times New Roman"/>
        </w:rPr>
        <w:t>Wykład akademicki w miarę potrzeb uzupełniany pokazem multimedialnym.</w:t>
      </w: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  <w:b/>
          <w:bCs/>
        </w:rPr>
        <w:t xml:space="preserve">Forma i warunki zaliczenia zajęć: </w:t>
      </w:r>
    </w:p>
    <w:p w:rsidR="000574FD" w:rsidRPr="009A5360" w:rsidRDefault="000574FD" w:rsidP="000574FD">
      <w:pPr>
        <w:pStyle w:val="NormalnyWeb"/>
        <w:spacing w:before="0" w:beforeAutospacing="0" w:after="0" w:line="360" w:lineRule="auto"/>
        <w:rPr>
          <w:rFonts w:ascii="Times New Roman" w:hAnsi="Times New Roman"/>
        </w:rPr>
      </w:pPr>
      <w:r w:rsidRPr="009A5360">
        <w:rPr>
          <w:rFonts w:ascii="Times New Roman" w:hAnsi="Times New Roman"/>
        </w:rPr>
        <w:t>Zaliczenie bez oceny.</w:t>
      </w:r>
    </w:p>
    <w:p w:rsidR="000574FD" w:rsidRPr="009A5360" w:rsidRDefault="000574FD" w:rsidP="000574FD">
      <w:pPr>
        <w:pStyle w:val="NormalnyWeb"/>
        <w:spacing w:before="0" w:beforeAutospacing="0" w:after="0" w:line="360" w:lineRule="auto"/>
        <w:rPr>
          <w:rFonts w:ascii="Times New Roman" w:hAnsi="Times New Roman"/>
        </w:rPr>
      </w:pP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9A5360">
        <w:rPr>
          <w:rFonts w:ascii="Times New Roman" w:hAnsi="Times New Roman"/>
          <w:b/>
          <w:bCs/>
        </w:rPr>
        <w:t>Autor opisu:</w:t>
      </w:r>
    </w:p>
    <w:p w:rsidR="000574FD" w:rsidRPr="009A5360" w:rsidRDefault="000574FD" w:rsidP="000574FD">
      <w:pPr>
        <w:pStyle w:val="NormalnyWeb"/>
        <w:spacing w:before="0" w:beforeAutospacing="0" w:after="0"/>
        <w:rPr>
          <w:rFonts w:ascii="Times New Roman" w:hAnsi="Times New Roman"/>
        </w:rPr>
      </w:pPr>
      <w:r w:rsidRPr="009A5360">
        <w:rPr>
          <w:rFonts w:ascii="Times New Roman" w:hAnsi="Times New Roman"/>
        </w:rPr>
        <w:t>Dr Zbigniew Piłat</w:t>
      </w:r>
    </w:p>
    <w:p w:rsidR="000574FD" w:rsidRDefault="000574FD">
      <w:pP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0574FD" w:rsidRDefault="000574FD"/>
    <w:sectPr w:rsidR="0005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309"/>
    <w:multiLevelType w:val="hybridMultilevel"/>
    <w:tmpl w:val="F5626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D46"/>
    <w:multiLevelType w:val="hybridMultilevel"/>
    <w:tmpl w:val="152A6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46A"/>
    <w:multiLevelType w:val="hybridMultilevel"/>
    <w:tmpl w:val="8C7C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0AC2"/>
    <w:multiLevelType w:val="hybridMultilevel"/>
    <w:tmpl w:val="981E38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7"/>
    <w:rsid w:val="000574FD"/>
    <w:rsid w:val="00065C8E"/>
    <w:rsid w:val="00080AD6"/>
    <w:rsid w:val="001E29F5"/>
    <w:rsid w:val="00283BC3"/>
    <w:rsid w:val="002F3D41"/>
    <w:rsid w:val="00392CF5"/>
    <w:rsid w:val="00426999"/>
    <w:rsid w:val="004A43C9"/>
    <w:rsid w:val="005B6327"/>
    <w:rsid w:val="006F7519"/>
    <w:rsid w:val="0073747F"/>
    <w:rsid w:val="00774B68"/>
    <w:rsid w:val="008D348E"/>
    <w:rsid w:val="00942760"/>
    <w:rsid w:val="009A5360"/>
    <w:rsid w:val="00A00DA9"/>
    <w:rsid w:val="00AD304F"/>
    <w:rsid w:val="00BC772F"/>
    <w:rsid w:val="00D262FB"/>
    <w:rsid w:val="00D922C0"/>
    <w:rsid w:val="00E64A6E"/>
    <w:rsid w:val="00ED3D30"/>
    <w:rsid w:val="00F13BBA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74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7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574FD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74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7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574FD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Ewa</cp:lastModifiedBy>
  <cp:revision>2</cp:revision>
  <cp:lastPrinted>2013-01-21T08:11:00Z</cp:lastPrinted>
  <dcterms:created xsi:type="dcterms:W3CDTF">2013-01-21T20:50:00Z</dcterms:created>
  <dcterms:modified xsi:type="dcterms:W3CDTF">2013-01-21T20:50:00Z</dcterms:modified>
</cp:coreProperties>
</file>