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bookmarkStart w:id="0" w:name="_GoBack"/>
      <w:bookmarkEnd w:id="0"/>
      <w:r w:rsidRPr="0052737B">
        <w:rPr>
          <w:rFonts w:ascii="Palatino Linotype" w:hAnsi="Palatino Linotype"/>
          <w:bCs/>
        </w:rPr>
        <w:t>Nazwa jednostki prowadzącej przedmiot:</w:t>
      </w:r>
      <w:r w:rsidRPr="0052737B">
        <w:rPr>
          <w:rFonts w:ascii="Palatino Linotype" w:hAnsi="Palatino Linotype"/>
        </w:rPr>
        <w:t xml:space="preserve"> Instytut Historii</w:t>
      </w:r>
    </w:p>
    <w:p w:rsidR="0052737B" w:rsidRPr="0052737B" w:rsidRDefault="0052737B" w:rsidP="0052737B">
      <w:pPr>
        <w:pStyle w:val="NormalnyWeb"/>
        <w:spacing w:before="0" w:beforeAutospacing="0" w:after="0"/>
        <w:ind w:left="36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      Wydział Nauk Humanistycznych KUL</w:t>
      </w: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bCs/>
        </w:rPr>
        <w:t>Nazwa kierunku/kierunków oraz ewentualnych specjalności:</w:t>
      </w:r>
      <w:r w:rsidRPr="0052737B">
        <w:rPr>
          <w:rFonts w:ascii="Palatino Linotype" w:hAnsi="Palatino Linotype"/>
        </w:rPr>
        <w:t xml:space="preserve"> Historia – studia licencjackie (I-II rok – wszystkie specjalności)</w:t>
      </w: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bCs/>
        </w:rPr>
        <w:t>Nazwa przedmiotu:</w:t>
      </w:r>
      <w:r w:rsidRPr="0052737B">
        <w:rPr>
          <w:rFonts w:ascii="Palatino Linotype" w:eastAsia="Times New Roman" w:hAnsi="Palatino Linotype"/>
          <w:b/>
        </w:rPr>
        <w:t xml:space="preserve"> Wojna w dziejach i kulturze Polski średniowiecznej</w:t>
      </w: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>Ograniczenia: brak</w:t>
      </w: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Treści programowe: </w:t>
      </w:r>
    </w:p>
    <w:p w:rsidR="0052737B" w:rsidRPr="0052737B" w:rsidRDefault="0052737B" w:rsidP="0052737B">
      <w:pPr>
        <w:pStyle w:val="NormalnyWeb"/>
        <w:spacing w:before="0" w:beforeAutospacing="0" w:after="0"/>
        <w:ind w:left="927"/>
        <w:rPr>
          <w:rFonts w:ascii="Palatino Linotype" w:hAnsi="Palatino Linotype"/>
        </w:rPr>
      </w:pPr>
    </w:p>
    <w:p w:rsidR="0052737B" w:rsidRPr="0052737B" w:rsidRDefault="0052737B" w:rsidP="0052737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52737B">
        <w:rPr>
          <w:rFonts w:ascii="Palatino Linotype" w:hAnsi="Palatino Linotype" w:cs="Times New Roman"/>
          <w:sz w:val="24"/>
          <w:szCs w:val="24"/>
        </w:rPr>
        <w:t xml:space="preserve">Semestr 1: Historia wojskowa, jej definicje i działy; dziedziny życia ludzkiego powiązane w średniowieczu z wojskowością; Tradycje militarne Europy wczesnośredniowiecznej – wojskowość antyczna, okresu wędrówek ludów, ekspansji ludów stepowych i morskich; Problem wojskowości na ziemiach polskich w okresie przedpiastowskim.  Wojny Mieszka I,  organizacja sił zbrojnych i obrony terytorium; Wojny i wojskowość w czasach Bolesława Chrobrego. Skutki polityczne i terytorialne tych wojen; Militarne aspekty upadku  i  odbudowy państwa w I połowie XI wieku. Przemiany w organizacji wojska;  Wojskowość zachodnioeuropejska w dojrzałym średniowieczu – rycerstwo feudalne; Wojna jako narzędzie obrony i ekspansji czasach Bolesława Krzywoustego; Organizacja obrony państwa polskiego w XI-XII w. – aparat urzędniczo-dowódczy, powinności mieszkańców, system grodowy, uzbrojenie i wyposażenie wojska; Walki wewnętrzne po 1138 r. w Polsce, ich znaczenie dla losów państwa i dynastii; Wojskowość europejska doby krucjat – ideologia i sztuka wojenna: Działania wojenne polskich książąt wobec sąsiadów przed 1241 r. (Prusy, Ruś, Słowianie połabscy); Polska pod presją najazdów mongolskich; Powstanie państwa krzyżackiego w Prusach i jego wpływ na sytuację Polski; Ekspansja brandenburska i próby jej powstrzymania; udział polskich książąt w zmaganiach o spadek po </w:t>
      </w:r>
      <w:proofErr w:type="spellStart"/>
      <w:r w:rsidRPr="0052737B">
        <w:rPr>
          <w:rFonts w:ascii="Palatino Linotype" w:hAnsi="Palatino Linotype" w:cs="Times New Roman"/>
          <w:sz w:val="24"/>
          <w:szCs w:val="24"/>
        </w:rPr>
        <w:t>Babenbergach</w:t>
      </w:r>
      <w:proofErr w:type="spellEnd"/>
      <w:r w:rsidRPr="0052737B">
        <w:rPr>
          <w:rFonts w:ascii="Palatino Linotype" w:hAnsi="Palatino Linotype" w:cs="Times New Roman"/>
          <w:sz w:val="24"/>
          <w:szCs w:val="24"/>
        </w:rPr>
        <w:t xml:space="preserve">; walki międzydzielnicowe. </w:t>
      </w:r>
    </w:p>
    <w:p w:rsidR="0052737B" w:rsidRPr="0052737B" w:rsidRDefault="0052737B" w:rsidP="0052737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52737B">
        <w:rPr>
          <w:rFonts w:ascii="Palatino Linotype" w:hAnsi="Palatino Linotype" w:cs="Times New Roman"/>
          <w:sz w:val="24"/>
          <w:szCs w:val="24"/>
        </w:rPr>
        <w:t xml:space="preserve">Semestr 2 Przemiany ustrojowe, gospodarcze i społeczne w XIII w. -  ich wpływ na   wojskowość; Militarne aspekty procesów zjednoczeniowych – wojny na ziemiach polskich do 1320 r.; Królestwo Polskie pod panowaniem Władysława Łokietka – zbrojny konflikt z Krzyżakami  i Czechami; Polityka zewnętrzna Kazimierza Wielkiego – dyplomacja i wojna; Przemiany wewnętrzne w Królestwie Polskim w czasach Kazimierza Wielkiego i ich wpływ na obronność państwa; Panowanie Andegawenów w Polsce – działania zbrojne wobec sąsiadów i wojna domowa; aktywność militarna Litwy. Władysław Jagiełło – wojny z Zakonem Krzyżackim. Grunwald;  Przemiany społeczno-ustrojowe w czasach Władysława Jagiełły i ich wpływ na oblicze militarne państwa polskiego; Wojskowość Polski i jej sąsiadów w epoce grunwaldzkiej; Zmagania zbrojne za panowania Władysława Warneńczyka w </w:t>
      </w:r>
      <w:r w:rsidRPr="0052737B">
        <w:rPr>
          <w:rFonts w:ascii="Palatino Linotype" w:hAnsi="Palatino Linotype" w:cs="Times New Roman"/>
          <w:sz w:val="24"/>
          <w:szCs w:val="24"/>
        </w:rPr>
        <w:lastRenderedPageBreak/>
        <w:t xml:space="preserve">Polsce i poza jej granicami; Sytuacja militarna Europy i Polski w połowie XV w. ekspansja turecka;  Wojna trzynastoletnia – jej oblicze i skutki; Aktywność militarna Polski  i Litwy w drugiej połowie XV w. – „wojna księża” na Warmii, walki z Moskwą i                          Węgrami; Tradycyjne i nowe formy organizacyjne polskiej wojskowości u schyłku XV w. </w:t>
      </w: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bCs/>
        </w:rPr>
        <w:t>Założenia</w:t>
      </w:r>
      <w:r w:rsidRPr="0052737B">
        <w:rPr>
          <w:rFonts w:ascii="Palatino Linotype" w:hAnsi="Palatino Linotype"/>
        </w:rPr>
        <w:t xml:space="preserve"> </w:t>
      </w:r>
      <w:r w:rsidRPr="0052737B">
        <w:rPr>
          <w:rFonts w:ascii="Palatino Linotype" w:hAnsi="Palatino Linotype"/>
          <w:bCs/>
        </w:rPr>
        <w:t>i cele przedmiotu:</w:t>
      </w:r>
    </w:p>
    <w:p w:rsidR="0052737B" w:rsidRPr="0052737B" w:rsidRDefault="0052737B" w:rsidP="0052737B">
      <w:pPr>
        <w:pStyle w:val="NormalnyWeb"/>
        <w:spacing w:before="0" w:beforeAutospacing="0" w:after="0"/>
        <w:ind w:left="927"/>
        <w:rPr>
          <w:rFonts w:ascii="Palatino Linotype" w:hAnsi="Palatino Linotype"/>
        </w:rPr>
      </w:pPr>
    </w:p>
    <w:p w:rsidR="0052737B" w:rsidRPr="0052737B" w:rsidRDefault="0052737B" w:rsidP="0052737B">
      <w:pPr>
        <w:spacing w:after="0" w:line="360" w:lineRule="auto"/>
        <w:jc w:val="both"/>
        <w:rPr>
          <w:rFonts w:ascii="Palatino Linotype" w:hAnsi="Palatino Linotype"/>
        </w:rPr>
      </w:pPr>
      <w:r w:rsidRPr="0052737B">
        <w:rPr>
          <w:rFonts w:ascii="Palatino Linotype" w:eastAsia="Garamond" w:hAnsi="Palatino Linotype" w:cs="Times New Roman"/>
          <w:bCs/>
        </w:rPr>
        <w:t>Celem zajęć jest</w:t>
      </w:r>
      <w:r w:rsidRPr="0052737B">
        <w:rPr>
          <w:rFonts w:ascii="Palatino Linotype" w:hAnsi="Palatino Linotype" w:cs="Times New Roman"/>
        </w:rPr>
        <w:t xml:space="preserve"> przedstawienie dziejów Polski średniowiecznej  przez pryzmat zainteresowań historii wojskowej. </w:t>
      </w:r>
      <w:r w:rsidRPr="0052737B">
        <w:rPr>
          <w:rFonts w:ascii="Palatino Linotype" w:hAnsi="Palatino Linotype"/>
        </w:rPr>
        <w:t xml:space="preserve">Widza przekazywana w ich ramach dotyczy więc w pierwszym rzędzie przebiegu i charakteru toczonych wówczas wojen oraz wyglądu  i organizacji sił zbrojnych. </w:t>
      </w:r>
      <w:r w:rsidRPr="0052737B">
        <w:rPr>
          <w:rFonts w:ascii="Palatino Linotype" w:hAnsi="Palatino Linotype" w:cs="Times New Roman"/>
        </w:rPr>
        <w:t xml:space="preserve"> </w:t>
      </w:r>
      <w:r w:rsidRPr="0052737B">
        <w:rPr>
          <w:rFonts w:ascii="Palatino Linotype" w:hAnsi="Palatino Linotype"/>
        </w:rPr>
        <w:t xml:space="preserve">Zarazem </w:t>
      </w:r>
      <w:r w:rsidRPr="0052737B">
        <w:rPr>
          <w:rFonts w:ascii="Palatino Linotype" w:hAnsi="Palatino Linotype" w:cs="Times New Roman"/>
        </w:rPr>
        <w:t>ważn</w:t>
      </w:r>
      <w:r w:rsidRPr="0052737B">
        <w:rPr>
          <w:rFonts w:ascii="Palatino Linotype" w:hAnsi="Palatino Linotype"/>
        </w:rPr>
        <w:t>ym zadaniem wykładu</w:t>
      </w:r>
      <w:r w:rsidRPr="0052737B">
        <w:rPr>
          <w:rFonts w:ascii="Palatino Linotype" w:hAnsi="Palatino Linotype" w:cs="Times New Roman"/>
        </w:rPr>
        <w:t xml:space="preserve"> jest ukazanie związków i zależności pomiędzy sferą militarną a innymi dziedzinami życia zbiorowego w tamtej epoce</w:t>
      </w:r>
      <w:r w:rsidRPr="0052737B">
        <w:rPr>
          <w:rFonts w:ascii="Palatino Linotype" w:hAnsi="Palatino Linotype"/>
        </w:rPr>
        <w:t>.</w:t>
      </w:r>
      <w:r w:rsidRPr="0052737B">
        <w:rPr>
          <w:rFonts w:ascii="Palatino Linotype" w:hAnsi="Palatino Linotype" w:cs="Times New Roman"/>
        </w:rPr>
        <w:t xml:space="preserve"> </w:t>
      </w:r>
      <w:r w:rsidRPr="0052737B">
        <w:rPr>
          <w:rFonts w:ascii="Palatino Linotype" w:hAnsi="Palatino Linotype"/>
        </w:rPr>
        <w:t xml:space="preserve">Słuchacze powinni widzieć wojnę jako zjawisko występujące powszechnie w dziejach Polski średniowiecznej, wypełniające dużą część indywidualnej i zbiorowej aktywności jej mieszkańców, wywierające istotny wpływ na wiele obszarów społecznej egzystencji, zarówno w wymiarze ściśle militarnym, jak też w wielu innych aspektach życia zbiorowego, takich jak: polityka międzynarodowa i wewnętrzna państwa, obowiązujące w nim zasady  prawno-ustrojowe, gospodarka, kultura materialna, intelektualna i artystyczna, a także religia, mentalność, czy symbolika państwowo-prawna.  </w:t>
      </w:r>
      <w:r w:rsidRPr="0052737B">
        <w:rPr>
          <w:rFonts w:ascii="Palatino Linotype" w:hAnsi="Palatino Linotype" w:cs="Times New Roman"/>
        </w:rPr>
        <w:t xml:space="preserve">Efektem prezentacji najistotniejszych zagadnień z tego zakresu powinno być także uwypuklenie problematyki wojskowej  w </w:t>
      </w:r>
      <w:r w:rsidRPr="0052737B">
        <w:rPr>
          <w:rFonts w:ascii="Palatino Linotype" w:hAnsi="Palatino Linotype"/>
        </w:rPr>
        <w:t xml:space="preserve">badaniach </w:t>
      </w:r>
      <w:r w:rsidRPr="0052737B">
        <w:rPr>
          <w:rFonts w:ascii="Palatino Linotype" w:hAnsi="Palatino Linotype" w:cs="Times New Roman"/>
        </w:rPr>
        <w:t>mediewistyc</w:t>
      </w:r>
      <w:r w:rsidRPr="0052737B">
        <w:rPr>
          <w:rFonts w:ascii="Palatino Linotype" w:hAnsi="Palatino Linotype"/>
        </w:rPr>
        <w:t>znych.</w:t>
      </w:r>
    </w:p>
    <w:p w:rsidR="0052737B" w:rsidRPr="0052737B" w:rsidRDefault="0052737B" w:rsidP="0052737B">
      <w:pPr>
        <w:pStyle w:val="NormalnyWeb"/>
        <w:spacing w:before="0" w:beforeAutospacing="0" w:after="0"/>
        <w:ind w:left="72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bCs/>
        </w:rPr>
        <w:t>Literatura podstawowa</w:t>
      </w:r>
    </w:p>
    <w:p w:rsidR="0052737B" w:rsidRPr="0052737B" w:rsidRDefault="0052737B" w:rsidP="0052737B">
      <w:pPr>
        <w:pStyle w:val="Nagwek1"/>
        <w:rPr>
          <w:rFonts w:ascii="Palatino Linotype" w:eastAsia="Arial Unicode MS" w:hAnsi="Palatino Linotype"/>
          <w:b w:val="0"/>
          <w:bCs w:val="0"/>
          <w:sz w:val="24"/>
          <w:szCs w:val="24"/>
        </w:rPr>
      </w:pPr>
      <w:r w:rsidRPr="0052737B">
        <w:rPr>
          <w:rFonts w:ascii="Palatino Linotype" w:hAnsi="Palatino Linotype"/>
          <w:b w:val="0"/>
          <w:bCs w:val="0"/>
          <w:sz w:val="24"/>
          <w:szCs w:val="24"/>
        </w:rPr>
        <w:t xml:space="preserve">P. </w:t>
      </w:r>
      <w:proofErr w:type="spellStart"/>
      <w:r w:rsidRPr="0052737B">
        <w:rPr>
          <w:rFonts w:ascii="Palatino Linotype" w:hAnsi="Palatino Linotype"/>
          <w:b w:val="0"/>
          <w:bCs w:val="0"/>
          <w:sz w:val="24"/>
          <w:szCs w:val="24"/>
        </w:rPr>
        <w:t>Bunar</w:t>
      </w:r>
      <w:proofErr w:type="spellEnd"/>
      <w:r w:rsidRPr="0052737B">
        <w:rPr>
          <w:rFonts w:ascii="Palatino Linotype" w:hAnsi="Palatino Linotype"/>
          <w:b w:val="0"/>
          <w:bCs w:val="0"/>
          <w:sz w:val="24"/>
          <w:szCs w:val="24"/>
        </w:rPr>
        <w:t xml:space="preserve">, S. Sroka, </w:t>
      </w:r>
      <w:r w:rsidRPr="0052737B">
        <w:rPr>
          <w:rFonts w:ascii="Palatino Linotype" w:hAnsi="Palatino Linotype"/>
          <w:b w:val="0"/>
          <w:bCs w:val="0"/>
          <w:i/>
          <w:sz w:val="24"/>
          <w:szCs w:val="24"/>
        </w:rPr>
        <w:t>Słownik wojen bitew i potyczek w średniowiecznej Polsce</w:t>
      </w:r>
      <w:r w:rsidRPr="0052737B">
        <w:rPr>
          <w:rFonts w:ascii="Palatino Linotype" w:hAnsi="Palatino Linotype"/>
          <w:b w:val="0"/>
          <w:bCs w:val="0"/>
          <w:sz w:val="24"/>
          <w:szCs w:val="24"/>
        </w:rPr>
        <w:t>, Kraków 2004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proofErr w:type="spellStart"/>
      <w:r w:rsidRPr="0052737B">
        <w:rPr>
          <w:rFonts w:ascii="Palatino Linotype" w:hAnsi="Palatino Linotype"/>
        </w:rPr>
        <w:t>Ph</w:t>
      </w:r>
      <w:proofErr w:type="spellEnd"/>
      <w:r w:rsidRPr="0052737B">
        <w:rPr>
          <w:rFonts w:ascii="Palatino Linotype" w:hAnsi="Palatino Linotype"/>
        </w:rPr>
        <w:t xml:space="preserve">. </w:t>
      </w:r>
      <w:proofErr w:type="spellStart"/>
      <w:r w:rsidRPr="0052737B">
        <w:rPr>
          <w:rFonts w:ascii="Palatino Linotype" w:hAnsi="Palatino Linotype"/>
        </w:rPr>
        <w:t>Contamine</w:t>
      </w:r>
      <w:proofErr w:type="spellEnd"/>
      <w:r w:rsidRPr="0052737B">
        <w:rPr>
          <w:rFonts w:ascii="Palatino Linotype" w:hAnsi="Palatino Linotype"/>
        </w:rPr>
        <w:t xml:space="preserve">, </w:t>
      </w:r>
      <w:r w:rsidRPr="0052737B">
        <w:rPr>
          <w:rFonts w:ascii="Palatino Linotype" w:hAnsi="Palatino Linotype"/>
          <w:i/>
        </w:rPr>
        <w:t>Wojna w średniowieczu</w:t>
      </w:r>
      <w:r w:rsidRPr="0052737B">
        <w:rPr>
          <w:rFonts w:ascii="Palatino Linotype" w:hAnsi="Palatino Linotype"/>
        </w:rPr>
        <w:t>, przeł. M. Czajka, Warszawa 1999.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i/>
        </w:rPr>
        <w:t>Polska technika wojskowa do 1500 roku</w:t>
      </w:r>
      <w:r w:rsidRPr="0052737B">
        <w:rPr>
          <w:rFonts w:ascii="Palatino Linotype" w:hAnsi="Palatino Linotype"/>
        </w:rPr>
        <w:t>,  red. A. Nadolski, Warszawa 1994.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proofErr w:type="spellStart"/>
      <w:r w:rsidRPr="0052737B">
        <w:rPr>
          <w:rFonts w:ascii="Palatino Linotype" w:hAnsi="Palatino Linotype"/>
        </w:rPr>
        <w:t>A.Nowakowski</w:t>
      </w:r>
      <w:proofErr w:type="spellEnd"/>
      <w:r w:rsidRPr="0052737B">
        <w:rPr>
          <w:rFonts w:ascii="Palatino Linotype" w:hAnsi="Palatino Linotype"/>
        </w:rPr>
        <w:t xml:space="preserve">,  </w:t>
      </w:r>
      <w:r w:rsidRPr="0052737B">
        <w:rPr>
          <w:rStyle w:val="Uwydatnienie"/>
          <w:rFonts w:ascii="Palatino Linotype" w:hAnsi="Palatino Linotype"/>
          <w:b w:val="0"/>
          <w:i/>
        </w:rPr>
        <w:t>Wojskowość</w:t>
      </w:r>
      <w:r w:rsidRPr="0052737B">
        <w:rPr>
          <w:rFonts w:ascii="Palatino Linotype" w:hAnsi="Palatino Linotype"/>
          <w:i/>
          <w:iCs/>
        </w:rPr>
        <w:t xml:space="preserve"> </w:t>
      </w:r>
      <w:r w:rsidRPr="0052737B">
        <w:rPr>
          <w:rFonts w:ascii="Palatino Linotype" w:hAnsi="Palatino Linotype"/>
          <w:i/>
        </w:rPr>
        <w:t>w średniowiecznej Polsce</w:t>
      </w:r>
      <w:r w:rsidRPr="0052737B">
        <w:rPr>
          <w:rFonts w:ascii="Palatino Linotype" w:hAnsi="Palatino Linotype"/>
        </w:rPr>
        <w:t>, Malbork 200</w:t>
      </w:r>
      <w:r w:rsidR="009F3C25">
        <w:rPr>
          <w:rFonts w:ascii="Palatino Linotype" w:hAnsi="Palatino Linotype"/>
        </w:rPr>
        <w:t>5.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i/>
        </w:rPr>
        <w:t>Zarys dziejów wojskowości polskiej do roku 1864</w:t>
      </w:r>
      <w:r w:rsidRPr="0052737B">
        <w:rPr>
          <w:rFonts w:ascii="Palatino Linotype" w:hAnsi="Palatino Linotype"/>
        </w:rPr>
        <w:t xml:space="preserve">, red. J. Sikorski,  t. 1, Warszawa   1965 (rozdziały I-IV)  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>Literatura uzupełniająca</w:t>
      </w:r>
    </w:p>
    <w:p w:rsidR="0052737B" w:rsidRPr="0052737B" w:rsidRDefault="0052737B" w:rsidP="0052737B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spacing w:after="0" w:line="360" w:lineRule="auto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M. K. Barański, </w:t>
      </w:r>
      <w:r w:rsidRPr="0052737B">
        <w:rPr>
          <w:rFonts w:ascii="Palatino Linotype" w:hAnsi="Palatino Linotype"/>
          <w:i/>
        </w:rPr>
        <w:t>Dynastia Piastów w Polsce</w:t>
      </w:r>
      <w:r w:rsidRPr="0052737B">
        <w:rPr>
          <w:rFonts w:ascii="Palatino Linotype" w:hAnsi="Palatino Linotype"/>
        </w:rPr>
        <w:t>, Warszawa 2005.</w:t>
      </w:r>
    </w:p>
    <w:p w:rsidR="0052737B" w:rsidRPr="0052737B" w:rsidRDefault="0052737B" w:rsidP="0052737B">
      <w:pPr>
        <w:pStyle w:val="NormalnyWeb"/>
        <w:spacing w:after="0" w:line="360" w:lineRule="auto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M. Biskup, </w:t>
      </w:r>
      <w:r w:rsidRPr="0052737B">
        <w:rPr>
          <w:rFonts w:ascii="Palatino Linotype" w:hAnsi="Palatino Linotype"/>
          <w:i/>
        </w:rPr>
        <w:t>Trzynastoletnia wojna z Zakonem Krzyżackim. 1454-1466</w:t>
      </w:r>
      <w:r w:rsidRPr="0052737B">
        <w:rPr>
          <w:rFonts w:ascii="Palatino Linotype" w:hAnsi="Palatino Linotype"/>
        </w:rPr>
        <w:t>, Warszawa 1967.</w:t>
      </w:r>
    </w:p>
    <w:p w:rsidR="0052737B" w:rsidRPr="0052737B" w:rsidRDefault="0052737B" w:rsidP="0052737B">
      <w:pPr>
        <w:pStyle w:val="NormalnyWeb"/>
        <w:spacing w:after="0" w:line="360" w:lineRule="auto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M. Biskup, </w:t>
      </w:r>
      <w:r w:rsidRPr="0052737B">
        <w:rPr>
          <w:rFonts w:ascii="Palatino Linotype" w:hAnsi="Palatino Linotype"/>
          <w:i/>
        </w:rPr>
        <w:t>Wojny Polski z Zakonem Krzyżackim (1308-1521),</w:t>
      </w:r>
      <w:r w:rsidRPr="0052737B">
        <w:rPr>
          <w:rFonts w:ascii="Palatino Linotype" w:hAnsi="Palatino Linotype"/>
        </w:rPr>
        <w:t xml:space="preserve"> Gdańsk 1993.</w:t>
      </w:r>
    </w:p>
    <w:p w:rsidR="0052737B" w:rsidRPr="0052737B" w:rsidRDefault="0052737B" w:rsidP="0052737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</w:rPr>
      </w:pPr>
      <w:r w:rsidRPr="0052737B">
        <w:rPr>
          <w:rFonts w:ascii="Palatino Linotype" w:hAnsi="Palatino Linotype" w:cs="Times New Roman"/>
          <w:sz w:val="24"/>
          <w:szCs w:val="24"/>
        </w:rPr>
        <w:t>M. Bogacki</w:t>
      </w:r>
      <w:r w:rsidRPr="0052737B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 w:rsidRPr="0052737B">
        <w:rPr>
          <w:rFonts w:ascii="Palatino Linotype" w:hAnsi="Palatino Linotype" w:cs="Times New Roman"/>
          <w:i/>
          <w:sz w:val="24"/>
          <w:szCs w:val="24"/>
        </w:rPr>
        <w:t>Przemiany w wojskowości polskiej od połowy X wieku do 1138 roku. Kształt i organizacja armii</w:t>
      </w:r>
      <w:r w:rsidRPr="0052737B">
        <w:rPr>
          <w:rFonts w:ascii="Palatino Linotype" w:hAnsi="Palatino Linotype" w:cs="Times New Roman"/>
          <w:sz w:val="24"/>
          <w:szCs w:val="24"/>
        </w:rPr>
        <w:t>, Toruń 2007.</w:t>
      </w:r>
    </w:p>
    <w:p w:rsidR="0052737B" w:rsidRPr="0052737B" w:rsidRDefault="0052737B" w:rsidP="0052737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</w:rPr>
      </w:pPr>
      <w:r w:rsidRPr="0052737B">
        <w:rPr>
          <w:rFonts w:ascii="Palatino Linotype" w:hAnsi="Palatino Linotype" w:cs="Times New Roman"/>
        </w:rPr>
        <w:t xml:space="preserve">A. Bogucki, </w:t>
      </w:r>
      <w:r w:rsidRPr="0052737B">
        <w:rPr>
          <w:rFonts w:ascii="Palatino Linotype" w:hAnsi="Palatino Linotype" w:cs="Times New Roman"/>
          <w:i/>
        </w:rPr>
        <w:t>Polskie nazwy rycerstwa w średniowieczu. Przyczynki do historii ustroju  społecznego</w:t>
      </w:r>
      <w:r w:rsidRPr="0052737B">
        <w:rPr>
          <w:rFonts w:ascii="Palatino Linotype" w:hAnsi="Palatino Linotype" w:cs="Times New Roman"/>
        </w:rPr>
        <w:t>, Włocławek 2001</w:t>
      </w:r>
    </w:p>
    <w:p w:rsidR="0052737B" w:rsidRPr="0052737B" w:rsidRDefault="0052737B" w:rsidP="0052737B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</w:rPr>
      </w:pPr>
      <w:r w:rsidRPr="0052737B">
        <w:rPr>
          <w:rFonts w:ascii="Palatino Linotype" w:hAnsi="Palatino Linotype" w:cs="Times New Roman"/>
        </w:rPr>
        <w:t xml:space="preserve">T. Dąbrowski, </w:t>
      </w:r>
      <w:r w:rsidRPr="0052737B">
        <w:rPr>
          <w:rFonts w:ascii="Palatino Linotype" w:hAnsi="Palatino Linotype" w:cs="Times New Roman"/>
          <w:i/>
        </w:rPr>
        <w:t>Studia nad administracją kasztelańską Polski w XIII wieku</w:t>
      </w:r>
      <w:r w:rsidRPr="0052737B">
        <w:rPr>
          <w:rFonts w:ascii="Palatino Linotype" w:hAnsi="Palatino Linotype" w:cs="Times New Roman"/>
        </w:rPr>
        <w:t>, Warszawa 2007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M. </w:t>
      </w:r>
      <w:proofErr w:type="spellStart"/>
      <w:r w:rsidRPr="0052737B">
        <w:rPr>
          <w:rFonts w:ascii="Palatino Linotype" w:hAnsi="Palatino Linotype"/>
        </w:rPr>
        <w:t>Dygo</w:t>
      </w:r>
      <w:proofErr w:type="spellEnd"/>
      <w:r w:rsidRPr="0052737B">
        <w:rPr>
          <w:rFonts w:ascii="Palatino Linotype" w:hAnsi="Palatino Linotype"/>
        </w:rPr>
        <w:t xml:space="preserve">, </w:t>
      </w:r>
      <w:r w:rsidRPr="0052737B">
        <w:rPr>
          <w:rFonts w:ascii="Palatino Linotype" w:hAnsi="Palatino Linotype"/>
          <w:i/>
        </w:rPr>
        <w:t>Zakony rycerskie</w:t>
      </w:r>
      <w:r w:rsidRPr="0052737B">
        <w:rPr>
          <w:rFonts w:ascii="Palatino Linotype" w:hAnsi="Palatino Linotype"/>
        </w:rPr>
        <w:t xml:space="preserve">, w: </w:t>
      </w:r>
      <w:r w:rsidRPr="0052737B">
        <w:rPr>
          <w:rFonts w:ascii="Palatino Linotype" w:hAnsi="Palatino Linotype"/>
          <w:i/>
        </w:rPr>
        <w:t>Rozkwit średniowiecznej Europy</w:t>
      </w:r>
      <w:r w:rsidRPr="0052737B">
        <w:rPr>
          <w:rFonts w:ascii="Palatino Linotype" w:hAnsi="Palatino Linotype"/>
        </w:rPr>
        <w:t>, red. H. Samsonowicz, Warszawa 2001, s. 378-424.</w:t>
      </w:r>
    </w:p>
    <w:p w:rsidR="0052737B" w:rsidRPr="0052737B" w:rsidRDefault="0052737B" w:rsidP="0052737B">
      <w:pPr>
        <w:pStyle w:val="NormalnyWeb"/>
        <w:autoSpaceDE w:val="0"/>
        <w:autoSpaceDN w:val="0"/>
        <w:adjustRightInd w:val="0"/>
        <w:spacing w:before="0" w:beforeAutospacing="0"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autoSpaceDE w:val="0"/>
        <w:autoSpaceDN w:val="0"/>
        <w:adjustRightInd w:val="0"/>
        <w:spacing w:before="0" w:beforeAutospacing="0" w:after="0"/>
        <w:rPr>
          <w:rFonts w:ascii="Palatino Linotype" w:eastAsia="TimesNewRomanPSMT" w:hAnsi="Palatino Linotype"/>
        </w:rPr>
      </w:pPr>
      <w:r w:rsidRPr="0052737B">
        <w:rPr>
          <w:rFonts w:ascii="Palatino Linotype" w:eastAsia="TimesNewRomanPSMT" w:hAnsi="Palatino Linotype"/>
        </w:rPr>
        <w:t xml:space="preserve">L. Ehrlich, </w:t>
      </w:r>
      <w:r w:rsidRPr="0052737B">
        <w:rPr>
          <w:rFonts w:ascii="Palatino Linotype" w:eastAsia="TimesNewRomanPSMT" w:hAnsi="Palatino Linotype"/>
          <w:i/>
        </w:rPr>
        <w:t>Polski wykład prawa wojny XV wieku</w:t>
      </w:r>
      <w:r w:rsidRPr="0052737B">
        <w:rPr>
          <w:rFonts w:ascii="Palatino Linotype" w:eastAsia="TimesNewRomanPSMT" w:hAnsi="Palatino Linotype"/>
        </w:rPr>
        <w:t>, Warszawa 1955.</w:t>
      </w:r>
    </w:p>
    <w:p w:rsid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L. Kajzer, </w:t>
      </w:r>
      <w:r w:rsidRPr="0052737B">
        <w:rPr>
          <w:rFonts w:ascii="Palatino Linotype" w:hAnsi="Palatino Linotype"/>
          <w:i/>
        </w:rPr>
        <w:t>Zamki i społeczeństwo. Przemiany architektury i budownictwa obronnego w Polsce w X-XVIII wieku</w:t>
      </w:r>
      <w:r w:rsidRPr="0052737B">
        <w:rPr>
          <w:rFonts w:ascii="Palatino Linotype" w:hAnsi="Palatino Linotype"/>
        </w:rPr>
        <w:t>, Łódź 1993</w:t>
      </w:r>
      <w:r w:rsidR="009F3C25">
        <w:rPr>
          <w:rFonts w:ascii="Palatino Linotype" w:hAnsi="Palatino Linotype"/>
        </w:rPr>
        <w:t>.</w:t>
      </w:r>
    </w:p>
    <w:p w:rsidR="009F3C25" w:rsidRPr="0052737B" w:rsidRDefault="009F3C25" w:rsidP="0052737B">
      <w:pPr>
        <w:pStyle w:val="NormalnyWeb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S. M. Kuczyński, Wielka wojna z Zakonem Krzyżackim w latach 1409-1411, wyd. 4, Warszawa 1980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B. Miśkiewicz, </w:t>
      </w:r>
      <w:r w:rsidRPr="0052737B">
        <w:rPr>
          <w:rFonts w:ascii="Palatino Linotype" w:hAnsi="Palatino Linotype"/>
          <w:i/>
        </w:rPr>
        <w:t>Szkice z dziejów wojskowości</w:t>
      </w:r>
      <w:r w:rsidRPr="0052737B">
        <w:rPr>
          <w:rFonts w:ascii="Palatino Linotype" w:hAnsi="Palatino Linotype"/>
        </w:rPr>
        <w:t xml:space="preserve">, Warszawa 1991 (Rozdz. III: </w:t>
      </w:r>
      <w:r w:rsidRPr="0052737B">
        <w:rPr>
          <w:rFonts w:ascii="Palatino Linotype" w:hAnsi="Palatino Linotype"/>
          <w:i/>
        </w:rPr>
        <w:t>Z dziejów wojskowości w średniowiecznej Polsce</w:t>
      </w:r>
      <w:r w:rsidRPr="0052737B">
        <w:rPr>
          <w:rFonts w:ascii="Palatino Linotype" w:hAnsi="Palatino Linotype"/>
        </w:rPr>
        <w:t>)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A. Nadolski, </w:t>
      </w:r>
      <w:r w:rsidRPr="0052737B">
        <w:rPr>
          <w:rFonts w:ascii="Palatino Linotype" w:hAnsi="Palatino Linotype"/>
          <w:i/>
        </w:rPr>
        <w:t>Grunwald. Problemy wybrane</w:t>
      </w:r>
      <w:r w:rsidRPr="0052737B">
        <w:rPr>
          <w:rFonts w:ascii="Palatino Linotype" w:hAnsi="Palatino Linotype"/>
        </w:rPr>
        <w:t>, Olsztyn 1990.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A. Nadolski, </w:t>
      </w:r>
      <w:r w:rsidRPr="0052737B">
        <w:rPr>
          <w:rFonts w:ascii="Palatino Linotype" w:hAnsi="Palatino Linotype"/>
          <w:i/>
        </w:rPr>
        <w:t>Polskie siły zbrojne w czasach Bolesława Chrobrego. Zarys strategii i taktyki</w:t>
      </w:r>
      <w:r w:rsidRPr="0052737B">
        <w:rPr>
          <w:rFonts w:ascii="Palatino Linotype" w:hAnsi="Palatino Linotype"/>
        </w:rPr>
        <w:t>, Łódź 1956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A. Nadolski, J. </w:t>
      </w:r>
      <w:proofErr w:type="spellStart"/>
      <w:r w:rsidRPr="0052737B">
        <w:rPr>
          <w:rFonts w:ascii="Palatino Linotype" w:hAnsi="Palatino Linotype"/>
        </w:rPr>
        <w:t>Dankowa</w:t>
      </w:r>
      <w:proofErr w:type="spellEnd"/>
      <w:r w:rsidRPr="0052737B">
        <w:rPr>
          <w:rFonts w:ascii="Palatino Linotype" w:hAnsi="Palatino Linotype"/>
        </w:rPr>
        <w:t xml:space="preserve">, </w:t>
      </w:r>
      <w:r w:rsidRPr="0052737B">
        <w:rPr>
          <w:rFonts w:ascii="Palatino Linotype" w:hAnsi="Palatino Linotype"/>
          <w:i/>
        </w:rPr>
        <w:t>Uwagi o składzie i uzbrojeniu polskiej jazdy rycerskiej w latach 1350-1450</w:t>
      </w:r>
      <w:r w:rsidRPr="0052737B">
        <w:rPr>
          <w:rFonts w:ascii="Palatino Linotype" w:hAnsi="Palatino Linotype"/>
        </w:rPr>
        <w:t>, „Studia i Materiały do Historii Wojskowości”, 26: 1983, s. 91-110.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A. Nadolski, </w:t>
      </w:r>
      <w:r w:rsidRPr="0052737B">
        <w:rPr>
          <w:rFonts w:ascii="Palatino Linotype" w:hAnsi="Palatino Linotype"/>
          <w:i/>
        </w:rPr>
        <w:t>Wojna a społeczeństwo (XI-XIV w.)</w:t>
      </w:r>
      <w:r w:rsidRPr="0052737B">
        <w:rPr>
          <w:rFonts w:ascii="Palatino Linotype" w:hAnsi="Palatino Linotype"/>
        </w:rPr>
        <w:t xml:space="preserve"> w: </w:t>
      </w:r>
      <w:r w:rsidRPr="0052737B">
        <w:rPr>
          <w:rFonts w:ascii="Palatino Linotype" w:hAnsi="Palatino Linotype"/>
          <w:i/>
        </w:rPr>
        <w:t>Rozkwit średniowiecznej Europy</w:t>
      </w:r>
      <w:r w:rsidRPr="0052737B">
        <w:rPr>
          <w:rFonts w:ascii="Palatino Linotype" w:hAnsi="Palatino Linotype"/>
        </w:rPr>
        <w:t>, red. H. Samsonowicz, Warszawa 2001, s. 56-93.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i/>
        </w:rPr>
        <w:t>Państwo Zakonu Krzyżackiego w Prusach. Władza i społeczeństwo</w:t>
      </w:r>
      <w:r w:rsidRPr="0052737B">
        <w:rPr>
          <w:rFonts w:ascii="Palatino Linotype" w:hAnsi="Palatino Linotype"/>
        </w:rPr>
        <w:t xml:space="preserve">, red. M. Biskup, R. Czaja, Warszawa 2008 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lastRenderedPageBreak/>
        <w:t xml:space="preserve">D. Piwowarczyk,  </w:t>
      </w:r>
      <w:r w:rsidRPr="0052737B">
        <w:rPr>
          <w:rFonts w:ascii="Palatino Linotype" w:hAnsi="Palatino Linotype"/>
          <w:i/>
        </w:rPr>
        <w:t>Obyczaj rycerski w Polsce późnośredniowiecznej (XIV-XV wiek),</w:t>
      </w:r>
      <w:r w:rsidRPr="0052737B">
        <w:rPr>
          <w:rFonts w:ascii="Palatino Linotype" w:hAnsi="Palatino Linotype"/>
        </w:rPr>
        <w:t xml:space="preserve"> wyd. 2, Warszawa 2006.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J. Ptak,  </w:t>
      </w:r>
      <w:r w:rsidRPr="0052737B">
        <w:rPr>
          <w:rFonts w:ascii="Palatino Linotype" w:hAnsi="Palatino Linotype"/>
          <w:i/>
        </w:rPr>
        <w:t>Chorągiew w komunikacji społecznej w Polsce piastowskiej i jagiellońskiej</w:t>
      </w:r>
      <w:r w:rsidRPr="0052737B">
        <w:rPr>
          <w:rFonts w:ascii="Palatino Linotype" w:hAnsi="Palatino Linotype"/>
        </w:rPr>
        <w:t xml:space="preserve">, Lublin 2002  (rozdział I </w:t>
      </w:r>
      <w:proofErr w:type="spellStart"/>
      <w:r w:rsidRPr="0052737B">
        <w:rPr>
          <w:rFonts w:ascii="Palatino Linotype" w:hAnsi="Palatino Linotype"/>
        </w:rPr>
        <w:t>i</w:t>
      </w:r>
      <w:proofErr w:type="spellEnd"/>
      <w:r w:rsidRPr="0052737B">
        <w:rPr>
          <w:rFonts w:ascii="Palatino Linotype" w:hAnsi="Palatino Linotype"/>
        </w:rPr>
        <w:t xml:space="preserve"> IV)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J. Ptak J., </w:t>
      </w:r>
      <w:r w:rsidRPr="0052737B">
        <w:rPr>
          <w:rFonts w:ascii="Palatino Linotype" w:hAnsi="Palatino Linotype"/>
          <w:i/>
        </w:rPr>
        <w:t>Wojskowość średniowiecznej Warmii</w:t>
      </w:r>
      <w:r w:rsidRPr="0052737B">
        <w:rPr>
          <w:rFonts w:ascii="Palatino Linotype" w:hAnsi="Palatino Linotype"/>
        </w:rPr>
        <w:t>, Olsztyn 1997.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J. Szymczak J.,  </w:t>
      </w:r>
      <w:r w:rsidRPr="0052737B">
        <w:rPr>
          <w:rFonts w:ascii="Palatino Linotype" w:hAnsi="Palatino Linotype"/>
          <w:i/>
        </w:rPr>
        <w:t>Początki broni palnej w Polsce (1383-1533),</w:t>
      </w:r>
      <w:r w:rsidRPr="0052737B">
        <w:rPr>
          <w:rFonts w:ascii="Palatino Linotype" w:hAnsi="Palatino Linotype"/>
        </w:rPr>
        <w:t xml:space="preserve">  Łódź 2004.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i/>
        </w:rPr>
        <w:t>Uzbrojenie w Polsce średniowiecznej 1350-1450</w:t>
      </w:r>
      <w:r w:rsidRPr="0052737B">
        <w:rPr>
          <w:rFonts w:ascii="Palatino Linotype" w:hAnsi="Palatino Linotype"/>
        </w:rPr>
        <w:t>, red. A. Nadolski, Łódź 1990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i/>
        </w:rPr>
        <w:t>Uzbrojenie w Polsce średniowiecznej 1450-1500</w:t>
      </w:r>
      <w:r w:rsidRPr="0052737B">
        <w:rPr>
          <w:rFonts w:ascii="Palatino Linotype" w:hAnsi="Palatino Linotype"/>
        </w:rPr>
        <w:t>, red. A. Nowakowski, Toruń 2003.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J. Widawski, </w:t>
      </w:r>
      <w:r w:rsidRPr="0052737B">
        <w:rPr>
          <w:rFonts w:ascii="Palatino Linotype" w:hAnsi="Palatino Linotype"/>
          <w:i/>
        </w:rPr>
        <w:t>Miejskie mury obronne w państwie polskim do początku XV wieku</w:t>
      </w:r>
      <w:r w:rsidRPr="0052737B">
        <w:rPr>
          <w:rFonts w:ascii="Palatino Linotype" w:hAnsi="Palatino Linotype"/>
        </w:rPr>
        <w:t>, Warszawa 1973.</w:t>
      </w:r>
    </w:p>
    <w:p w:rsidR="0052737B" w:rsidRPr="0052737B" w:rsidRDefault="0052737B" w:rsidP="0052737B">
      <w:pPr>
        <w:pStyle w:val="NormalnyWeb"/>
        <w:spacing w:after="0"/>
        <w:rPr>
          <w:rFonts w:ascii="Palatino Linotype" w:hAnsi="Palatino Linotype"/>
        </w:rPr>
      </w:pPr>
      <w:r w:rsidRPr="0052737B">
        <w:rPr>
          <w:rFonts w:ascii="Palatino Linotype" w:hAnsi="Palatino Linotype"/>
        </w:rPr>
        <w:t xml:space="preserve">S. Wielgus, </w:t>
      </w:r>
      <w:r w:rsidRPr="0052737B">
        <w:rPr>
          <w:rFonts w:ascii="Palatino Linotype" w:hAnsi="Palatino Linotype"/>
          <w:i/>
        </w:rPr>
        <w:t>Polska średniowieczna doktryna „</w:t>
      </w:r>
      <w:proofErr w:type="spellStart"/>
      <w:r w:rsidRPr="0052737B">
        <w:rPr>
          <w:rFonts w:ascii="Palatino Linotype" w:hAnsi="Palatino Linotype"/>
          <w:i/>
        </w:rPr>
        <w:t>ius</w:t>
      </w:r>
      <w:proofErr w:type="spellEnd"/>
      <w:r w:rsidRPr="0052737B">
        <w:rPr>
          <w:rFonts w:ascii="Palatino Linotype" w:hAnsi="Palatino Linotype"/>
          <w:i/>
        </w:rPr>
        <w:t xml:space="preserve"> </w:t>
      </w:r>
      <w:proofErr w:type="spellStart"/>
      <w:r w:rsidRPr="0052737B">
        <w:rPr>
          <w:rFonts w:ascii="Palatino Linotype" w:hAnsi="Palatino Linotype"/>
          <w:i/>
        </w:rPr>
        <w:t>gentium</w:t>
      </w:r>
      <w:proofErr w:type="spellEnd"/>
      <w:r w:rsidRPr="0052737B">
        <w:rPr>
          <w:rFonts w:ascii="Palatino Linotype" w:hAnsi="Palatino Linotype"/>
          <w:i/>
        </w:rPr>
        <w:t>”,</w:t>
      </w:r>
      <w:r w:rsidRPr="0052737B">
        <w:rPr>
          <w:rFonts w:ascii="Palatino Linotype" w:hAnsi="Palatino Linotype"/>
        </w:rPr>
        <w:t xml:space="preserve"> Lublin 2001.</w:t>
      </w:r>
    </w:p>
    <w:p w:rsidR="0052737B" w:rsidRPr="0052737B" w:rsidRDefault="0052737B" w:rsidP="0052737B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</w:rPr>
      </w:pPr>
      <w:r w:rsidRPr="0052737B">
        <w:rPr>
          <w:rFonts w:ascii="Palatino Linotype" w:hAnsi="Palatino Linotype"/>
          <w:bCs/>
        </w:rPr>
        <w:t xml:space="preserve">Metody dydaktyczne: wykład  </w:t>
      </w:r>
    </w:p>
    <w:p w:rsidR="0052737B" w:rsidRPr="0052737B" w:rsidRDefault="0052737B" w:rsidP="0052737B">
      <w:pPr>
        <w:pStyle w:val="NormalnyWeb"/>
        <w:spacing w:before="0" w:beforeAutospacing="0" w:after="0"/>
        <w:ind w:left="927"/>
        <w:rPr>
          <w:rFonts w:ascii="Palatino Linotype" w:hAnsi="Palatino Linotype"/>
        </w:rPr>
      </w:pPr>
    </w:p>
    <w:p w:rsidR="0052737B" w:rsidRPr="0052737B" w:rsidRDefault="0052737B" w:rsidP="0052737B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</w:t>
      </w:r>
      <w:r w:rsidRPr="0052737B">
        <w:rPr>
          <w:rFonts w:ascii="Palatino Linotype" w:hAnsi="Palatino Linotype"/>
          <w:bCs/>
        </w:rPr>
        <w:t xml:space="preserve">Forma i warunki zaliczenia zajęć:  </w:t>
      </w:r>
      <w:r w:rsidRPr="0052737B">
        <w:rPr>
          <w:rFonts w:ascii="Palatino Linotype" w:hAnsi="Palatino Linotype"/>
        </w:rPr>
        <w:t>egzamin na zakończenie kursu.</w:t>
      </w:r>
    </w:p>
    <w:p w:rsidR="0052737B" w:rsidRPr="0052737B" w:rsidRDefault="0052737B" w:rsidP="0052737B">
      <w:pPr>
        <w:pStyle w:val="Akapitzlist"/>
        <w:rPr>
          <w:rFonts w:ascii="Palatino Linotype" w:hAnsi="Palatino Linotype"/>
          <w:bCs/>
        </w:rPr>
      </w:pPr>
    </w:p>
    <w:p w:rsidR="0052737B" w:rsidRPr="009F3C25" w:rsidRDefault="0052737B" w:rsidP="009F3C25">
      <w:pPr>
        <w:pStyle w:val="NormalnyWeb"/>
        <w:numPr>
          <w:ilvl w:val="0"/>
          <w:numId w:val="1"/>
        </w:numPr>
        <w:spacing w:before="0" w:beforeAutospacing="0" w:after="0"/>
        <w:rPr>
          <w:rFonts w:ascii="Palatino Linotype" w:hAnsi="Palatino Linotype"/>
          <w:bCs/>
          <w:lang w:val="en-US"/>
        </w:rPr>
      </w:pPr>
      <w:r w:rsidRPr="0052737B">
        <w:rPr>
          <w:rFonts w:ascii="Palatino Linotype" w:hAnsi="Palatino Linotype"/>
          <w:bCs/>
        </w:rPr>
        <w:t xml:space="preserve"> Autor opisu: dr hab. </w:t>
      </w:r>
      <w:r w:rsidRPr="009F3C25">
        <w:rPr>
          <w:rFonts w:ascii="Palatino Linotype" w:hAnsi="Palatino Linotype"/>
          <w:bCs/>
          <w:lang w:val="en-US"/>
        </w:rPr>
        <w:t xml:space="preserve">Jan </w:t>
      </w:r>
      <w:proofErr w:type="spellStart"/>
      <w:r w:rsidRPr="009F3C25">
        <w:rPr>
          <w:rFonts w:ascii="Palatino Linotype" w:hAnsi="Palatino Linotype"/>
          <w:bCs/>
          <w:lang w:val="en-US"/>
        </w:rPr>
        <w:t>Ptak</w:t>
      </w:r>
      <w:proofErr w:type="spellEnd"/>
      <w:r w:rsidRPr="009F3C25">
        <w:rPr>
          <w:rFonts w:ascii="Palatino Linotype" w:hAnsi="Palatino Linotype"/>
          <w:bCs/>
          <w:lang w:val="en-US"/>
        </w:rPr>
        <w:t>, prof. KUL</w:t>
      </w:r>
      <w:r w:rsidR="009F3C25">
        <w:rPr>
          <w:rFonts w:ascii="Palatino Linotype" w:hAnsi="Palatino Linotype"/>
          <w:bCs/>
          <w:lang w:val="en-US"/>
        </w:rPr>
        <w:t>,</w:t>
      </w:r>
      <w:r w:rsidR="009F3C25" w:rsidRPr="009F3C25">
        <w:rPr>
          <w:rFonts w:ascii="Palatino Linotype" w:hAnsi="Palatino Linotype"/>
          <w:bCs/>
          <w:lang w:val="en-US"/>
        </w:rPr>
        <w:t xml:space="preserve"> </w:t>
      </w:r>
      <w:r w:rsidR="009F3C25">
        <w:rPr>
          <w:rFonts w:ascii="Palatino Linotype" w:hAnsi="Palatino Linotype"/>
          <w:bCs/>
          <w:lang w:val="en-US"/>
        </w:rPr>
        <w:t>e</w:t>
      </w:r>
      <w:r w:rsidR="009F3C25" w:rsidRPr="009F3C25">
        <w:rPr>
          <w:rFonts w:ascii="Palatino Linotype" w:hAnsi="Palatino Linotype"/>
          <w:bCs/>
          <w:lang w:val="en-US"/>
        </w:rPr>
        <w:t xml:space="preserve">-mail:  </w:t>
      </w:r>
      <w:hyperlink r:id="rId6" w:history="1">
        <w:r w:rsidR="009F3C25" w:rsidRPr="009F3C25">
          <w:rPr>
            <w:rStyle w:val="Hipercze"/>
            <w:rFonts w:ascii="Palatino Linotype" w:hAnsi="Palatino Linotype"/>
            <w:bCs/>
            <w:lang w:val="en-US"/>
          </w:rPr>
          <w:t>jptak@kul.pl</w:t>
        </w:r>
      </w:hyperlink>
      <w:r w:rsidR="009F3C25" w:rsidRPr="009F3C25">
        <w:rPr>
          <w:rFonts w:ascii="Palatino Linotype" w:hAnsi="Palatino Linotype"/>
          <w:bCs/>
          <w:lang w:val="en-US"/>
        </w:rPr>
        <w:t xml:space="preserve">  t</w:t>
      </w:r>
      <w:r w:rsidRPr="009F3C25">
        <w:rPr>
          <w:rFonts w:ascii="Palatino Linotype" w:hAnsi="Palatino Linotype"/>
          <w:bCs/>
          <w:lang w:val="en-US"/>
        </w:rPr>
        <w:t>el.: 814454437.</w:t>
      </w:r>
    </w:p>
    <w:p w:rsidR="0052737B" w:rsidRPr="009F3C25" w:rsidRDefault="0052737B" w:rsidP="0052737B">
      <w:pPr>
        <w:rPr>
          <w:rFonts w:ascii="Palatino Linotype" w:hAnsi="Palatino Linotype"/>
          <w:bCs/>
          <w:lang w:val="en-US"/>
        </w:rPr>
      </w:pPr>
    </w:p>
    <w:p w:rsidR="0052737B" w:rsidRPr="009F3C25" w:rsidRDefault="0052737B" w:rsidP="0052737B">
      <w:pPr>
        <w:rPr>
          <w:rFonts w:ascii="Palatino Linotype" w:hAnsi="Palatino Linotype"/>
          <w:bCs/>
          <w:lang w:val="en-US"/>
        </w:rPr>
      </w:pPr>
    </w:p>
    <w:p w:rsidR="0052737B" w:rsidRPr="009F3C25" w:rsidRDefault="0052737B" w:rsidP="0052737B">
      <w:pPr>
        <w:rPr>
          <w:rFonts w:ascii="Palatino Linotype" w:hAnsi="Palatino Linotype"/>
          <w:bCs/>
          <w:lang w:val="en-US"/>
        </w:rPr>
      </w:pPr>
    </w:p>
    <w:p w:rsidR="0052737B" w:rsidRPr="009F3C25" w:rsidRDefault="0052737B" w:rsidP="0052737B">
      <w:pPr>
        <w:pStyle w:val="NormalnyWeb"/>
        <w:spacing w:before="0" w:beforeAutospacing="0" w:after="0"/>
        <w:rPr>
          <w:rFonts w:ascii="Palatino Linotype" w:hAnsi="Palatino Linotype"/>
          <w:lang w:val="en-US"/>
        </w:rPr>
      </w:pPr>
    </w:p>
    <w:p w:rsidR="0052737B" w:rsidRPr="009F3C25" w:rsidRDefault="0052737B" w:rsidP="0052737B">
      <w:pPr>
        <w:rPr>
          <w:rFonts w:ascii="Palatino Linotype" w:hAnsi="Palatino Linotype"/>
          <w:lang w:val="en-US"/>
        </w:rPr>
      </w:pPr>
      <w:r w:rsidRPr="009F3C25">
        <w:rPr>
          <w:rFonts w:ascii="Palatino Linotype" w:hAnsi="Palatino Linotype"/>
          <w:lang w:val="en-US"/>
        </w:rPr>
        <w:br w:type="page"/>
      </w:r>
    </w:p>
    <w:p w:rsidR="0052737B" w:rsidRPr="009F3C25" w:rsidRDefault="0052737B" w:rsidP="0052737B">
      <w:pPr>
        <w:pStyle w:val="NormalnyWeb"/>
        <w:spacing w:before="0" w:beforeAutospacing="0" w:after="0"/>
        <w:rPr>
          <w:rFonts w:ascii="Palatino Linotype" w:hAnsi="Palatino Linotype"/>
          <w:lang w:val="en-US"/>
        </w:rPr>
      </w:pPr>
    </w:p>
    <w:p w:rsidR="00350515" w:rsidRPr="009F3C25" w:rsidRDefault="00350515">
      <w:pPr>
        <w:rPr>
          <w:lang w:val="en-US"/>
        </w:rPr>
      </w:pPr>
    </w:p>
    <w:sectPr w:rsidR="00350515" w:rsidRPr="009F3C25" w:rsidSect="00E7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1BB4"/>
    <w:multiLevelType w:val="hybridMultilevel"/>
    <w:tmpl w:val="8C7CFC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B"/>
    <w:rsid w:val="00350515"/>
    <w:rsid w:val="0052737B"/>
    <w:rsid w:val="009602EA"/>
    <w:rsid w:val="009F3C25"/>
    <w:rsid w:val="00E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737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3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52737B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Uwydatnienie">
    <w:name w:val="Emphasis"/>
    <w:qFormat/>
    <w:rsid w:val="0052737B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27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737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3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52737B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Uwydatnienie">
    <w:name w:val="Emphasis"/>
    <w:qFormat/>
    <w:rsid w:val="0052737B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27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tak@ku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Ptak</dc:creator>
  <cp:lastModifiedBy>Ewa</cp:lastModifiedBy>
  <cp:revision>2</cp:revision>
  <dcterms:created xsi:type="dcterms:W3CDTF">2012-12-10T09:38:00Z</dcterms:created>
  <dcterms:modified xsi:type="dcterms:W3CDTF">2012-12-10T09:38:00Z</dcterms:modified>
</cp:coreProperties>
</file>