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01" w:rsidRPr="009F7B57" w:rsidRDefault="00DB6801" w:rsidP="0090388F">
      <w:pPr>
        <w:jc w:val="center"/>
        <w:rPr>
          <w:b/>
          <w:sz w:val="24"/>
        </w:rPr>
      </w:pPr>
      <w:r w:rsidRPr="009F7B57">
        <w:rPr>
          <w:b/>
          <w:sz w:val="24"/>
        </w:rPr>
        <w:t xml:space="preserve">Kolejna wizyta Przedstawicieli Instytutu Le studium z Orleanu </w:t>
      </w:r>
      <w:r>
        <w:rPr>
          <w:b/>
          <w:sz w:val="24"/>
        </w:rPr>
        <w:br/>
      </w:r>
      <w:r w:rsidRPr="009F7B57">
        <w:rPr>
          <w:b/>
          <w:sz w:val="24"/>
        </w:rPr>
        <w:t xml:space="preserve">(kontynuacja działań </w:t>
      </w:r>
      <w:r>
        <w:rPr>
          <w:b/>
          <w:sz w:val="24"/>
        </w:rPr>
        <w:t>w ramach</w:t>
      </w:r>
      <w:r w:rsidRPr="009F7B57">
        <w:rPr>
          <w:b/>
          <w:sz w:val="24"/>
        </w:rPr>
        <w:t xml:space="preserve"> projektu ELISE)</w:t>
      </w:r>
    </w:p>
    <w:p w:rsidR="00DB6801" w:rsidRDefault="00DB6801" w:rsidP="0013408F">
      <w:pPr>
        <w:jc w:val="both"/>
      </w:pPr>
      <w:r>
        <w:t xml:space="preserve">Kluczowym działaniem dla rozwoju ekosystemu life science realizowanym </w:t>
      </w:r>
      <w:r w:rsidRPr="00085B1D">
        <w:t>w ramach</w:t>
      </w:r>
      <w:r w:rsidRPr="00085B1D">
        <w:rPr>
          <w:b/>
        </w:rPr>
        <w:t xml:space="preserve"> projektu ELISE</w:t>
      </w:r>
      <w:r>
        <w:t xml:space="preserve"> jest wymiana i adaptacja dobrych praktyk wyłonionych przez partnerów projektu. Województwo Lubelskie dzięki współpracy z jednostkami szkolnictwa wyższego rozwija współdziałanie z Regionem Centralnym Doliny Loary </w:t>
      </w:r>
      <w:r w:rsidRPr="00F83144">
        <w:t>za pośrednictwem projektu ELISE, w ramach którego działalność Instytutu</w:t>
      </w:r>
      <w:r>
        <w:t xml:space="preserve"> Le Studium</w:t>
      </w:r>
      <w:r w:rsidRPr="00F83144">
        <w:t xml:space="preserve"> upowszechniana jest jako dobra praktyka.</w:t>
      </w:r>
      <w:r>
        <w:t xml:space="preserve"> </w:t>
      </w:r>
    </w:p>
    <w:p w:rsidR="00DB6801" w:rsidRDefault="00DB6801" w:rsidP="00867E63">
      <w:pPr>
        <w:jc w:val="center"/>
      </w:pPr>
      <w:r w:rsidRPr="00E171A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16.75pt;height:143.25pt;visibility:visible">
            <v:imagedata r:id="rId4" o:title=""/>
          </v:shape>
        </w:pict>
      </w:r>
    </w:p>
    <w:p w:rsidR="00DB6801" w:rsidRDefault="00DB6801" w:rsidP="0013408F">
      <w:pPr>
        <w:jc w:val="both"/>
      </w:pPr>
      <w:r w:rsidRPr="00085B1D">
        <w:rPr>
          <w:b/>
        </w:rPr>
        <w:t>Instytut Le Studium</w:t>
      </w:r>
      <w:r>
        <w:t xml:space="preserve"> jest jednostką odpowiadającą za wspieranie mobilności naukowej, jako czynnika rozwoju potencjału badawczo-rozwojowego Regionu Centralnego Doliny Loary. Instytut realizuje programy współpracy/wymiany naukowej finansowane przez władze Regionu w następujących obszarach tematycznych: </w:t>
      </w:r>
      <w:r w:rsidRPr="00EE1C68">
        <w:t>biofarmacja, kosmetologia, ekologia i ochrona środow</w:t>
      </w:r>
      <w:r>
        <w:t>iska, odnawialne źródła energii. Oferta programowa Instytutu Le Studium wykracza poza zakres wsparcia wymiany naukowej proponowany przez MSCA Action i zwiększa szansę naukowców lubelskich uczelni na umiędzynarodowienie ich działalności badawczej, tak ze względu na formę organizacji pobytów zagranicznych (praca w ramach projektów Le Studium łączoną z pracą w jednostce macierzystej), oraz zbieżność obszarów tematycznych wskazanych przez obydwa regiony jako priorytetowe (biogospodarka/medycyna-biofarmacja/kosmetologia, energetyka niskoemisyjna – odnawialne źródła energii/ekologia).</w:t>
      </w:r>
    </w:p>
    <w:p w:rsidR="00DB6801" w:rsidRDefault="00DB6801" w:rsidP="0013408F">
      <w:pPr>
        <w:jc w:val="both"/>
      </w:pPr>
      <w:r>
        <w:t>W dniach 24 i 26 lipca 2019 roku Przedstawiciele Instytutu Le Studium gościli na Katolickim Uniwersytecie Lubelskiem. Delegacja odwiedziła Pracownię</w:t>
      </w:r>
      <w:r w:rsidRPr="009E796D">
        <w:t xml:space="preserve"> Zastosowań Metod Separacji i Spektroskopii</w:t>
      </w:r>
      <w:r>
        <w:t xml:space="preserve">, </w:t>
      </w:r>
      <w:r w:rsidRPr="009E796D">
        <w:t>Laboratorium Biokontroli, Produkcji i Aplikacji EPN</w:t>
      </w:r>
      <w:r>
        <w:t xml:space="preserve">, </w:t>
      </w:r>
      <w:r w:rsidRPr="009E796D">
        <w:t>Laboratorium Mikroskopii Konfokalnej i Elektronowej</w:t>
      </w:r>
      <w:r>
        <w:t xml:space="preserve">, </w:t>
      </w:r>
      <w:r w:rsidRPr="009E796D">
        <w:t>Laboratorium Optyki Rentgenowskiej</w:t>
      </w:r>
      <w:r>
        <w:t xml:space="preserve"> oraz Pracownię</w:t>
      </w:r>
      <w:r w:rsidRPr="009E796D">
        <w:t xml:space="preserve"> Stresu Oksydacyjnego</w:t>
      </w:r>
      <w:r>
        <w:t>.</w:t>
      </w:r>
    </w:p>
    <w:p w:rsidR="00DB6801" w:rsidRPr="00085B1D" w:rsidRDefault="00DB6801" w:rsidP="0013408F">
      <w:pPr>
        <w:jc w:val="both"/>
        <w:rPr>
          <w:b/>
        </w:rPr>
      </w:pPr>
      <w:r w:rsidRPr="00085B1D">
        <w:rPr>
          <w:b/>
        </w:rPr>
        <w:t>Stronę francuską reprezentowali:</w:t>
      </w:r>
    </w:p>
    <w:p w:rsidR="00DB6801" w:rsidRDefault="00DB6801" w:rsidP="0013408F">
      <w:pPr>
        <w:jc w:val="both"/>
      </w:pPr>
      <w:r>
        <w:t xml:space="preserve">- prof. Nathalie Guivarch, Uniwersytet w Tours, Dyrektor laboratorium BBV, fitochemii </w:t>
      </w:r>
    </w:p>
    <w:p w:rsidR="00DB6801" w:rsidRDefault="00DB6801" w:rsidP="0013408F">
      <w:pPr>
        <w:jc w:val="both"/>
      </w:pPr>
      <w:r>
        <w:t xml:space="preserve">       i biotechnologii roślin;</w:t>
      </w:r>
    </w:p>
    <w:p w:rsidR="00DB6801" w:rsidRDefault="00DB6801" w:rsidP="0013408F">
      <w:pPr>
        <w:jc w:val="both"/>
      </w:pPr>
      <w:r>
        <w:t xml:space="preserve">- prof. Emilie Destandau, Uniwersytet w Orleanie, odpowiedzialna za chemię analityczną </w:t>
      </w:r>
    </w:p>
    <w:p w:rsidR="00DB6801" w:rsidRDefault="00DB6801" w:rsidP="00C17B2E">
      <w:pPr>
        <w:jc w:val="both"/>
      </w:pPr>
      <w:r>
        <w:t xml:space="preserve">      w laboratorium ICOA, ekstrakcję roślin i chemię analityczną;</w:t>
      </w:r>
    </w:p>
    <w:p w:rsidR="00DB6801" w:rsidRDefault="00DB6801" w:rsidP="00C17B2E">
      <w:pPr>
        <w:jc w:val="both"/>
      </w:pPr>
      <w:r w:rsidRPr="00A554D9">
        <w:t>- dr Eric Robert, CNRS (Francuska Agencja Badawcza), laboratorium GREMI, plazma i kosmetyki;</w:t>
      </w:r>
    </w:p>
    <w:p w:rsidR="00DB6801" w:rsidRDefault="00DB6801" w:rsidP="00E33764">
      <w:pPr>
        <w:jc w:val="both"/>
      </w:pPr>
      <w:r w:rsidRPr="00A554D9">
        <w:t>- dr Emmanuelle Percheron, Koordynator programu kosmetologicznego;</w:t>
      </w:r>
    </w:p>
    <w:p w:rsidR="00DB6801" w:rsidRDefault="00DB6801" w:rsidP="00E33764">
      <w:pPr>
        <w:jc w:val="both"/>
      </w:pPr>
      <w:r w:rsidRPr="00A554D9">
        <w:t>- dr Aurélien Montagu, Kierownik ds. kontaktów naukowych.</w:t>
      </w:r>
    </w:p>
    <w:p w:rsidR="00DB6801" w:rsidRDefault="00DB6801" w:rsidP="0013408F">
      <w:pPr>
        <w:jc w:val="both"/>
        <w:rPr>
          <w:b/>
        </w:rPr>
      </w:pPr>
      <w:r w:rsidRPr="00085B1D">
        <w:rPr>
          <w:b/>
        </w:rPr>
        <w:t xml:space="preserve">Ze strony </w:t>
      </w:r>
      <w:r>
        <w:rPr>
          <w:b/>
        </w:rPr>
        <w:t xml:space="preserve">Katolickiego Uniwersytetu Lubelskiego </w:t>
      </w:r>
      <w:r w:rsidRPr="00085B1D">
        <w:rPr>
          <w:b/>
        </w:rPr>
        <w:t xml:space="preserve">w spotkaniach uczestniczyli: </w:t>
      </w:r>
    </w:p>
    <w:p w:rsidR="00DB6801" w:rsidRDefault="00DB6801" w:rsidP="00E22309">
      <w:pPr>
        <w:rPr>
          <w:b/>
          <w:bCs/>
        </w:rPr>
      </w:pPr>
      <w:r>
        <w:rPr>
          <w:b/>
        </w:rPr>
        <w:t xml:space="preserve">- </w:t>
      </w:r>
      <w:r w:rsidRPr="00385D01">
        <w:t xml:space="preserve">prof. dr hab. Ryszard Szyszka </w:t>
      </w:r>
      <w:r>
        <w:t xml:space="preserve">- Dziekan Wydziału </w:t>
      </w:r>
      <w:r w:rsidRPr="00385D01">
        <w:t>Biotechnologii i Nauk o Środowisku</w:t>
      </w:r>
      <w:r>
        <w:t>,</w:t>
      </w:r>
    </w:p>
    <w:p w:rsidR="00DB6801" w:rsidRDefault="00DB6801" w:rsidP="00E22309">
      <w:pPr>
        <w:jc w:val="both"/>
      </w:pPr>
      <w:r>
        <w:t>- dr hab. Magdalena Staniszewska – Dyrektor I</w:t>
      </w:r>
      <w:r w:rsidRPr="00D824B4">
        <w:t>nterdyscyplinarne</w:t>
      </w:r>
      <w:r>
        <w:t>go Centrum Badań N</w:t>
      </w:r>
      <w:r w:rsidRPr="00D824B4">
        <w:t>aukowych</w:t>
      </w:r>
      <w:r>
        <w:t>,   Kierownik Pracowni Zastosowań Metod Separacji i Spektroskopii,</w:t>
      </w:r>
    </w:p>
    <w:p w:rsidR="00DB6801" w:rsidRDefault="00DB6801" w:rsidP="00E22309">
      <w:pPr>
        <w:jc w:val="both"/>
      </w:pPr>
      <w:r>
        <w:t>- dr Waldemar Kazimierczak - Kierownik Laboratorium Biokontroli, Produkcji i Aplikacji EPN,</w:t>
      </w:r>
    </w:p>
    <w:p w:rsidR="00DB6801" w:rsidRDefault="00DB6801" w:rsidP="00E22309">
      <w:pPr>
        <w:jc w:val="both"/>
      </w:pPr>
      <w:r>
        <w:t>- dr hab. Tomasz Skrzypek - Kierownik Laboratorium Mikroskopii Konfokalnej i Elektronowej,</w:t>
      </w:r>
    </w:p>
    <w:p w:rsidR="00DB6801" w:rsidRDefault="00DB6801" w:rsidP="00E22309">
      <w:pPr>
        <w:jc w:val="both"/>
      </w:pPr>
      <w:r>
        <w:t>- dr Robert Mroczka - Kierownik Laboratorium Optyki Rentgenowskiej,</w:t>
      </w:r>
    </w:p>
    <w:p w:rsidR="00DB6801" w:rsidRDefault="00DB6801" w:rsidP="00E22309">
      <w:pPr>
        <w:jc w:val="both"/>
      </w:pPr>
      <w:r>
        <w:t>- dr hab. Agnieszka Ścibior - Kierownik Pracowni Stresu Oksydacyjnego.</w:t>
      </w:r>
    </w:p>
    <w:p w:rsidR="00DB6801" w:rsidRDefault="00DB6801" w:rsidP="00E22309">
      <w:pPr>
        <w:jc w:val="both"/>
      </w:pPr>
      <w:r>
        <w:t xml:space="preserve">Spotkanie to miało charakter roboczy. Jego przedmiotem było zapoznanie się z możliwościami współpracy naukowej i zakresem prac badawczych prowadzonych na </w:t>
      </w:r>
      <w:r w:rsidRPr="004B761C">
        <w:t>Katolickim Uniwersytecie Lubelskiem</w:t>
      </w:r>
      <w:r>
        <w:t xml:space="preserve"> </w:t>
      </w:r>
      <w:bookmarkStart w:id="0" w:name="_GoBack"/>
      <w:bookmarkEnd w:id="0"/>
      <w:r>
        <w:t>i w ramach Instytutu Le Studium.</w:t>
      </w:r>
    </w:p>
    <w:p w:rsidR="00DB6801" w:rsidRDefault="00DB6801" w:rsidP="00E70B25">
      <w:pPr>
        <w:jc w:val="both"/>
      </w:pPr>
      <w:r>
        <w:t>Spotkanie stanowi kolejny etap wdrażania dobrej praktyki, którą jest działalność Instytutu Le Studium za pośrednictwem projektu ELISE</w:t>
      </w:r>
      <w:r w:rsidRPr="00B6465D">
        <w:t>.</w:t>
      </w:r>
      <w:r>
        <w:t xml:space="preserve"> </w:t>
      </w:r>
      <w:r w:rsidRPr="00F83144">
        <w:t xml:space="preserve">Projekt </w:t>
      </w:r>
      <w:r w:rsidRPr="00085B1D">
        <w:rPr>
          <w:b/>
        </w:rPr>
        <w:t>ELISE -</w:t>
      </w:r>
      <w:r>
        <w:rPr>
          <w:b/>
        </w:rPr>
        <w:t xml:space="preserve"> </w:t>
      </w:r>
      <w:r w:rsidRPr="00085B1D">
        <w:rPr>
          <w:b/>
        </w:rPr>
        <w:t>European Life Science Ecosystems</w:t>
      </w:r>
      <w:r w:rsidRPr="00F83144">
        <w:t>, finansowany w ramach programu Interreg Europa ze środków Europejskiego Funduszu Rozwoju Regionalnego, realizowany jest w konsorcjum 8 europejskich podmiotów. Liderem projektu jest Politechnika w Kownie (Litwa), Francję reprezentuje Region Centralny Dolina Loary, Włochy Agencja Innowacji Regionu Emilia Romania ASTER, Niemcy  BioCon Valley Association i  Life Science Nord, Polskę Województwo Lubelskie, a Słowację Region Ko</w:t>
      </w:r>
      <w:r>
        <w:t xml:space="preserve">szyce i Cassovia Life Science. </w:t>
      </w:r>
      <w:r w:rsidRPr="00F83144">
        <w:t>Założeniem projektu ELISE jest stworzenie lub -  tam gdzie  istnieją -  wzmocnienie regionalnych ekosystemów life science, a także przeanal</w:t>
      </w:r>
      <w:r>
        <w:t xml:space="preserve">izowanie możliwości utworzenia ekosystemu o </w:t>
      </w:r>
      <w:r w:rsidRPr="00F83144">
        <w:t>wymiarze europejskim. Obszar life science z uwagi na swój międzysektorowy i globalny charakter, przekładający się na możliwości wprowadzenia na rynek innowacyjnych produktów i usług generuje bardzo złożone uwarunkowania o charakterze technologicznym, infrastrukturalnym, ekonomicznym i prawnym. Żeby takim uwarunkowaniom sprostać konieczne jest stw</w:t>
      </w:r>
      <w:r>
        <w:t xml:space="preserve">orzenie specjalnego środowiska - </w:t>
      </w:r>
      <w:r w:rsidRPr="00F83144">
        <w:t>swoistego ekosystemu - sprzyjającego wymianie wiedzy i współpracy różnych podmiotów na rzecz rozwoju nie tylko badań naukowych w tym</w:t>
      </w:r>
      <w:r>
        <w:t xml:space="preserve"> obszarze, </w:t>
      </w:r>
      <w:r w:rsidRPr="00F83144">
        <w:t>ale przede wszystkim wykorzystania ich wyników w praktyce gospodarczej. Główny</w:t>
      </w:r>
      <w:r>
        <w:t>m celem</w:t>
      </w:r>
      <w:r w:rsidRPr="00F83144">
        <w:t xml:space="preserve"> projektu ELISE jest ulepszenie polityki publicznej wspierającej innowacyjne zastosowanie nauk przyrodniczych w medycynie z wyróżnieniem takich obszarów jak: biotechnologia, sprzęt medyczny oraz produkty farmaceutyczne. </w:t>
      </w:r>
      <w:r w:rsidRPr="00E171AE">
        <w:rPr>
          <w:noProof/>
          <w:lang w:eastAsia="pl-PL"/>
        </w:rPr>
        <w:pict>
          <v:shape id="Obraz 2" o:spid="_x0000_i1026" type="#_x0000_t75" style="width:166.5pt;height:119.25pt;visibility:visible">
            <v:imagedata r:id="rId5" o:title=""/>
          </v:shape>
        </w:pict>
      </w:r>
    </w:p>
    <w:sectPr w:rsidR="00DB6801" w:rsidSect="0002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2F"/>
    <w:rsid w:val="00026339"/>
    <w:rsid w:val="00047E56"/>
    <w:rsid w:val="00083F2C"/>
    <w:rsid w:val="00085B1D"/>
    <w:rsid w:val="0013408F"/>
    <w:rsid w:val="002C0C1C"/>
    <w:rsid w:val="0033535A"/>
    <w:rsid w:val="00385D01"/>
    <w:rsid w:val="003865C9"/>
    <w:rsid w:val="003D1F3D"/>
    <w:rsid w:val="004A602B"/>
    <w:rsid w:val="004B761C"/>
    <w:rsid w:val="00504DC1"/>
    <w:rsid w:val="00603E04"/>
    <w:rsid w:val="0061407F"/>
    <w:rsid w:val="0082213B"/>
    <w:rsid w:val="00842027"/>
    <w:rsid w:val="00867E63"/>
    <w:rsid w:val="0090388F"/>
    <w:rsid w:val="00967442"/>
    <w:rsid w:val="009962FC"/>
    <w:rsid w:val="009E796D"/>
    <w:rsid w:val="009F7B57"/>
    <w:rsid w:val="00A554D9"/>
    <w:rsid w:val="00B2642F"/>
    <w:rsid w:val="00B60704"/>
    <w:rsid w:val="00B6465D"/>
    <w:rsid w:val="00C17B2E"/>
    <w:rsid w:val="00C52B84"/>
    <w:rsid w:val="00CC101E"/>
    <w:rsid w:val="00D312A5"/>
    <w:rsid w:val="00D824B4"/>
    <w:rsid w:val="00D86560"/>
    <w:rsid w:val="00DB6801"/>
    <w:rsid w:val="00E0598A"/>
    <w:rsid w:val="00E171AE"/>
    <w:rsid w:val="00E22309"/>
    <w:rsid w:val="00E33764"/>
    <w:rsid w:val="00E62DB2"/>
    <w:rsid w:val="00E70B25"/>
    <w:rsid w:val="00EE0389"/>
    <w:rsid w:val="00EE1C68"/>
    <w:rsid w:val="00F83144"/>
    <w:rsid w:val="00F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699</Words>
  <Characters>4197</Characters>
  <Application>Microsoft Office Outlook</Application>
  <DocSecurity>0</DocSecurity>
  <Lines>0</Lines>
  <Paragraphs>0</Paragraphs>
  <ScaleCrop>false</ScaleCrop>
  <Company>UMWL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Nieściur</dc:creator>
  <cp:keywords/>
  <dc:description/>
  <cp:lastModifiedBy>iwysk</cp:lastModifiedBy>
  <cp:revision>40</cp:revision>
  <dcterms:created xsi:type="dcterms:W3CDTF">2019-07-30T08:20:00Z</dcterms:created>
  <dcterms:modified xsi:type="dcterms:W3CDTF">2019-08-06T07:40:00Z</dcterms:modified>
</cp:coreProperties>
</file>