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tLeast" w:line="23" w:before="0" w:after="0"/>
        <w:contextualSpacing/>
        <w:rPr>
          <w:rFonts w:cs="Calibri"/>
          <w:b/>
          <w:b/>
        </w:rPr>
      </w:pPr>
      <w:r>
        <w:rPr>
          <w:rFonts w:cs="Calibri"/>
          <w:b/>
        </w:rPr>
        <w:t>Załącznik nr 1</w:t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6"/>
        <w:gridCol w:w="2130"/>
        <w:gridCol w:w="1140"/>
        <w:gridCol w:w="780"/>
        <w:gridCol w:w="1487"/>
        <w:gridCol w:w="1282"/>
        <w:gridCol w:w="708"/>
        <w:gridCol w:w="282"/>
        <w:gridCol w:w="712"/>
        <w:gridCol w:w="12"/>
        <w:gridCol w:w="1396"/>
      </w:tblGrid>
      <w:tr>
        <w:trPr>
          <w:trHeight w:val="529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>
        <w:trPr>
          <w:trHeight w:val="560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4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 w domenie kul.pl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2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wiodąca kierownika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1394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Jedna najważniejsza publikacja z ostatnich 2 lat kalendarzowych poprzedzających rok, w którym składany jest wniosek (1N):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Należy podać: autora, tytuł publikacji, wydawcę, rok wydania, liczbę punktów wg </w:t>
            </w:r>
            <w:r>
              <w:rPr>
                <w:rFonts w:cs="Calibri"/>
                <w:bCs/>
                <w:sz w:val="18"/>
                <w:szCs w:val="18"/>
              </w:rPr>
              <w:t xml:space="preserve">wykazu </w:t>
            </w:r>
            <w:r>
              <w:rPr>
                <w:rFonts w:cs="Calibri"/>
                <w:sz w:val="18"/>
                <w:szCs w:val="18"/>
              </w:rPr>
              <w:t>ministra właściwego ds. nauki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844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Dane grantów dyscyplinowych, w których wnioskujący był kierownikiem lub wykonawcą, z okresu ostatnich 2 lat kalendarzowych (nazwa, nr, data rozpoczęcia i zakończenia, wynik oceny raportu)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</w:r>
          </w:p>
        </w:tc>
      </w:tr>
      <w:tr>
        <w:trPr>
          <w:trHeight w:val="525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Dane wykonawcy/członka zespołu badawczego (oddzielnie dla każdego wykonawcy)</w:t>
            </w:r>
          </w:p>
        </w:tc>
      </w:tr>
      <w:tr>
        <w:trPr>
          <w:trHeight w:val="525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Imię i nazwisko, </w:t>
            </w:r>
            <w:r>
              <w:rPr>
                <w:rFonts w:cs="Calibri"/>
                <w:sz w:val="18"/>
                <w:szCs w:val="18"/>
              </w:rPr>
              <w:t>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25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Dyscyplina wiodąca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639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714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412" w:hRule="atLeast"/>
        </w:trPr>
        <w:tc>
          <w:tcPr>
            <w:tcW w:w="3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>
        <w:trPr>
          <w:trHeight w:val="418" w:hRule="atLeast"/>
        </w:trPr>
        <w:tc>
          <w:tcPr>
            <w:tcW w:w="354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16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 ………….......</w:t>
            </w:r>
          </w:p>
        </w:tc>
      </w:tr>
      <w:tr>
        <w:trPr>
          <w:trHeight w:val="1036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</w:t>
            </w:r>
          </w:p>
        </w:tc>
      </w:tr>
      <w:tr>
        <w:trPr>
          <w:trHeight w:val="279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Artykuł(y) naukowy(e) w czasopiśmie obecnym w wykazie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Monografia(e) w wydawnictwie obecnym w wykazie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Rozdział(y) w monografii/ach naukowej(ych) w wydawnictwie obecnym w II poziomie wykazu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Redakcja monografii naukowej(ych) w wydawnictwie obecnym w II poziomie wykazu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81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Nazwa: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</w:tr>
      <w:tr>
        <w:trPr>
          <w:trHeight w:val="843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rezultatów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(nie dotyczy grantu na czasopismo)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552" w:leader="none"/>
              </w:tabs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 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552" w:leader="none"/>
              </w:tabs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Proponowany termin złożenia publikacji do wydania (miesiąc, rok)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Proponowane nazwy czasopism dla artykułów zadeklarowanych jako rezultaty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lub nazwy wydawnictw dla monografii.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882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wg wykazu </w:t>
            </w:r>
            <w:r>
              <w:rPr>
                <w:rFonts w:cs="Calibri"/>
                <w:sz w:val="18"/>
                <w:szCs w:val="18"/>
              </w:rPr>
              <w:t>ministra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0205" w:type="dxa"/>
            <w:gridSpan w:val="11"/>
            <w:tcBorders>
              <w:top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tbl>
            <w:tblPr>
              <w:tblW w:w="1020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209"/>
            </w:tblGrid>
            <w:tr>
              <w:trPr>
                <w:trHeight w:val="639" w:hRule="atLeast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</w:rPr>
                  </w:pPr>
                  <w:r>
                    <w:rPr>
                      <w:rFonts w:cs="Calibri"/>
                      <w:b/>
                    </w:rPr>
                    <w:t>III. KOSZTORYS (należy podać planowane wydatki w rozbiciu na lata kalendarzowe)</w:t>
                  </w:r>
                </w:p>
              </w:tc>
            </w:tr>
            <w:tr>
              <w:trPr>
                <w:trHeight w:val="639" w:hRule="atLeast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</w:rPr>
                  </w:pPr>
                  <w:r>
                    <w:rPr>
                      <w:rFonts w:cs="Calibri"/>
                      <w:b/>
                      <w:bCs/>
                    </w:rPr>
                    <w:t>KOSZTORYS NA ROK KALENDARZOWY ……………….</w:t>
                  </w:r>
                </w:p>
              </w:tc>
            </w:tr>
          </w:tbl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32" w:hRule="atLeast"/>
        </w:trPr>
        <w:tc>
          <w:tcPr>
            <w:tcW w:w="10205" w:type="dxa"/>
            <w:gridSpan w:val="11"/>
            <w:tcBorders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tbl>
            <w:tblPr>
              <w:tblW w:w="1018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03"/>
              <w:gridCol w:w="2078"/>
              <w:gridCol w:w="2764"/>
              <w:gridCol w:w="711"/>
              <w:gridCol w:w="985"/>
              <w:gridCol w:w="9"/>
              <w:gridCol w:w="1935"/>
            </w:tblGrid>
            <w:tr>
              <w:trPr>
                <w:trHeight w:val="325" w:hRule="atLeast"/>
              </w:trPr>
              <w:tc>
                <w:tcPr>
                  <w:tcW w:w="17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rodzaj planowanego wydatku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7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uzasadnienie wydatku</w:t>
                  </w:r>
                </w:p>
              </w:tc>
              <w:tc>
                <w:tcPr>
                  <w:tcW w:w="1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kalkulacja kosztów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wnioskowana kwota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1703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078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9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b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wynagrodzenia dla pracowników pomocniczych**  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(wymienić za co)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ascii="Wingdings 2" w:hAnsi="Wingdings 2" w:eastAsia="Wingdings 2" w:cs="Wingdings 2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zakupy materiałów (wymienić jakie)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953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usług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85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sprzętu, aparatury (wymienić jakie)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94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delegacje (cel, miejsce, kalkulacja: bilet, pobyt, inne)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konferencyjne (podać kraj)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468" w:hRule="atLeast"/>
              </w:trPr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za publikację (w przypadku wydania monografii wstępna kalkulacja wydawnicza dołączona do wniosku, w przypadku publikacji art. w płatnym czasopiśmie informacja od redakcji o wysokości opłaty)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96" w:hRule="atLeast"/>
              </w:trPr>
              <w:tc>
                <w:tcPr>
                  <w:tcW w:w="82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right"/>
                    <w:rPr>
                      <w:rFonts w:cs="Calibri"/>
                      <w:b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</w:r>
                </w:p>
              </w:tc>
            </w:tr>
          </w:tbl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593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KOSZTORYS NA ROK KALENDARZOWY ……………….</w:t>
            </w:r>
          </w:p>
        </w:tc>
      </w:tr>
      <w:tr>
        <w:trPr>
          <w:trHeight w:val="325" w:hRule="atLeast"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 planowanego wydatku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>
        <w:trPr>
          <w:trHeight w:val="509" w:hRule="atLeast"/>
        </w:trPr>
        <w:tc>
          <w:tcPr>
            <w:tcW w:w="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</w:r>
          </w:p>
        </w:tc>
        <w:tc>
          <w:tcPr>
            <w:tcW w:w="213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192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wynagrodzenia dla pracowników pomocniczych** 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(wymienić za co)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zakupy materiałów (wymienić jakie) 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(wymienić jakie)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publikację (w przypadku wydania monografii wstępna kalkulacja wydawnicza dołączona do wniosku, w przypadku publikacji art. w płatnym czasopiśmie informacja od redakcji o wysokości opłaty)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67" w:hRule="atLeast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</w:tr>
      <w:tr>
        <w:trPr>
          <w:trHeight w:val="696" w:hRule="atLeast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ŁĄCZNY KOSZT GRANTU: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</w:tr>
    </w:tbl>
    <w:p>
      <w:pPr>
        <w:pStyle w:val="ListParagraph"/>
        <w:spacing w:lineRule="atLeast" w:line="23" w:before="0" w:after="0"/>
        <w:ind w:left="0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**pracownikami pomocniczymi nie mogą być członkowie zespołu projektowego, wybór pracowników nastąpi w trybie przepisów PZP</w:t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center"/>
        <w:rPr>
          <w:rFonts w:cs="Calibri"/>
          <w:b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Oświadczenie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Zapoznałam(em) się z Regulaminem konkursów grantowych i akceptuję jego postanowienia.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Biorę odpowiedzialność za poprawność i prawidłowość podanych we wniosku danych.</w:t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>
      <w:pPr>
        <w:pStyle w:val="Standard"/>
        <w:spacing w:lineRule="atLeast" w:line="23" w:before="0" w:after="0"/>
        <w:ind w:left="6372" w:hanging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Standard"/>
        <w:spacing w:lineRule="atLeast" w:line="23" w:before="0" w:after="0"/>
        <w:contextualSpacing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center"/>
        <w:rPr>
          <w:rFonts w:cs="Calibri"/>
          <w:b/>
          <w:b/>
          <w:sz w:val="16"/>
          <w:szCs w:val="16"/>
          <w:shd w:fill="FFFFFF" w:val="clear"/>
        </w:rPr>
      </w:pPr>
      <w:r>
        <w:rPr>
          <w:rFonts w:cs="Calibri"/>
          <w:b/>
          <w:sz w:val="16"/>
          <w:szCs w:val="16"/>
          <w:shd w:fill="FFFFFF" w:val="clear"/>
        </w:rPr>
        <w:t>KLAUZULA INFORMACYJNA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1. Administratorem jest Katolicki Uniwersytet Lubelski Jana Pawła II (adres: Al. Racławickie 14, 20 – 950 Lublin, adres e-mail: kul@kul.pl, numer telefonu: 81 445 41 01), reprezentowany przez Rektora.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2. Na Katolickim Uniwersytecie Lubelskim Jana Pawła II powołany został inspektor ochrony danych (dane kontaktowe: adres e-mail: iod@kul.pl, numer telefonu: 81 445 32 30).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3. Dane osobowe będą przetwarzane w związku z ubieganiem się o środki finansowe w systemie grantów wewnętrznych organizowanych w Uniwersytecie.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4. Dane osobowe będą przetwarzane przez okres niezbędny do realizacji ww. celu z uwzględnieniem okresu archiwizacji.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5. Podstawą prawną przetwarzania danych jest art. 6 ust. 1 lit. a) ww. Rozporządzenia (zgoda osoby, której dane dotyczą).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6. Dane osobowe mogą być ujawniane: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pracownikom posiadającym upoważnienia do przetwarzania danych osobowych;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podmiotom przetwarzającym dane na zlecenie;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Ministerstwu Nauki i Szkolnictwa Wyższego.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7. Osoba, której dane dotyczą ma prawo do: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żądania dostępu do danych osobowych oraz ich sprostowania, usunięcia lub ograniczenia przetwarzania danych osobowych;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cofnięcia zgody w dowolnym momencie bez wpływu na zgodność z prawem przetwarzania, którego dokonano na podstawie zgody przed jej cofnięciem;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wniesienia skargi do Prezesa Urzędu Ochrony Danych Osobowych.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Podanie danych osobowych jest konieczne. Konsekwencją niepodania danych osobowych jest brak możliwości wnioskowania o środki finansowe.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>
      <w:pPr>
        <w:pStyle w:val="Standard"/>
        <w:spacing w:lineRule="atLeast" w:line="23" w:before="0" w:after="0"/>
        <w:ind w:left="6372" w:hanging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Normal"/>
        <w:spacing w:lineRule="atLeast" w:line="23" w:before="0" w:after="160"/>
        <w:contextualSpacing/>
        <w:rPr>
          <w:rFonts w:cs="Calibri"/>
          <w:shd w:fill="FFFFFF" w:val="clear"/>
        </w:rPr>
      </w:pPr>
      <w:r>
        <w:rPr/>
      </w:r>
    </w:p>
    <w:sectPr>
      <w:footerReference w:type="default" r:id="rId2"/>
      <w:type w:val="nextPage"/>
      <w:pgSz w:w="11906" w:h="16838"/>
      <w:pgMar w:left="1247" w:right="1416" w:gutter="0" w:header="0" w:top="1276" w:footer="708" w:bottom="1417"/>
      <w:pgNumType w:fmt="decimal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27879242"/>
    </w:sdtPr>
    <w:sdtContent>
      <w:p>
        <w:pPr>
          <w:pStyle w:val="Stopka"/>
          <w:jc w:val="center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1"/>
    <w:uiPriority w:val="99"/>
    <w:qFormat/>
    <w:rsid w:val="0049448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9448e"/>
    <w:rPr/>
  </w:style>
  <w:style w:type="character" w:styleId="Znakinumeracji" w:customStyle="1">
    <w:name w:val="Znaki numeracji"/>
    <w:qFormat/>
    <w:rPr>
      <w:b w:val="false"/>
      <w:bCs w:val="false"/>
      <w:sz w:val="22"/>
      <w:szCs w:val="22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TekstprzypisudolnegoZnak" w:customStyle="1">
    <w:name w:val="Tekst przypisu dolnego Znak"/>
    <w:qFormat/>
    <w:rPr>
      <w:sz w:val="20"/>
    </w:rPr>
  </w:style>
  <w:style w:type="character" w:styleId="Hipercze1" w:customStyle="1">
    <w:name w:val="Hiperłącze1"/>
    <w:qFormat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uiPriority w:val="99"/>
    <w:unhideWhenUsed/>
    <w:rsid w:val="00494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link w:val="NagwekZna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opka">
    <w:name w:val="Footer"/>
    <w:basedOn w:val="Normal"/>
    <w:link w:val="StopkaZnak"/>
    <w:uiPriority w:val="99"/>
    <w:unhideWhenUsed/>
    <w:rsid w:val="00494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ONormal" w:customStyle="1">
    <w:name w:val="LO-Normal"/>
    <w:basedOn w:val="Normal"/>
    <w:qFormat/>
    <w:pPr>
      <w:widowControl/>
      <w:textAlignment w:val="auto"/>
    </w:pPr>
    <w:rPr>
      <w:rFonts w:ascii="Times New Roman" w:hAnsi="Times New Roman" w:eastAsia="Times New Roman"/>
      <w:color w:val="000000"/>
      <w:lang w:eastAsia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="119"/>
      <w:textAlignment w:val="auto"/>
    </w:pPr>
    <w:rPr>
      <w:rFonts w:ascii="Times New Roman" w:hAnsi="Times New Roman"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0784800D-BEC3-46AB-8288-BDB6D2C13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099A7-3E68-40D7-978B-B44BECDC466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EA6813E-1DA5-4F90-8669-ECC50C4EB97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LibreOffice/7.2.6.2$Windows_X86_64 LibreOffice_project/b0ec3a565991f7569a5a7f5d24fed7f52653d754</Application>
  <AppVersion>15.0000</AppVersion>
  <Pages>7</Pages>
  <Words>800</Words>
  <Characters>5332</Characters>
  <CharactersWithSpaces>6025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2024-01-17T13:40:00Z</dcterms:created>
  <dc:creator>Bożena Żurek</dc:creator>
  <dc:description/>
  <dc:language>pl-PL</dc:language>
  <cp:lastModifiedBy/>
  <dcterms:modified xsi:type="dcterms:W3CDTF">2024-01-18T08:12:45Z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