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85"/>
        <w:gridCol w:w="281"/>
      </w:tblGrid>
      <w:tr>
        <w:trPr>
          <w:trHeight w:val="1" w:hRule="atLeast"/>
          <w:jc w:val="left"/>
        </w:trPr>
        <w:tc>
          <w:tcPr>
            <w:tcW w:w="285" w:type="dxa"/>
            <w:tcBorders>
              <w:top w:val="single" w:color="00000a" w:sz="4"/>
              <w:left w:val="single" w:color="00000a" w:sz="4"/>
              <w:bottom w:val="single" w:color="000000" w:sz="0"/>
              <w:right w:val="single" w:color="00000a" w:sz="4"/>
            </w:tcBorders>
            <w:shd w:color="auto" w:fill="auto" w:val="clear"/>
            <w:tcMar>
              <w:left w:w="5" w:type="dxa"/>
              <w:right w:w="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" w:type="dxa"/>
            <w:tcBorders>
              <w:top w:val="single" w:color="00000a" w:sz="4"/>
              <w:left w:val="single" w:color="00000a" w:sz="4"/>
              <w:bottom w:val="single" w:color="000000" w:sz="0"/>
              <w:right w:val="single" w:color="00000a" w:sz="4"/>
            </w:tcBorders>
            <w:shd w:color="auto" w:fill="auto" w:val="clear"/>
            <w:tcMar>
              <w:left w:w="5" w:type="dxa"/>
              <w:right w:w="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C5000B"/>
          <w:spacing w:val="0"/>
          <w:position w:val="0"/>
          <w:sz w:val="40"/>
          <w:u w:val="single"/>
          <w:shd w:fill="auto" w:val="clear"/>
        </w:rPr>
        <w:t xml:space="preserve">SPECJALIZACJA GLOTTODYDAKTYCZNA</w:t>
      </w:r>
      <w:r>
        <w:rPr>
          <w:rFonts w:ascii="Comic Sans MS" w:hAnsi="Comic Sans MS" w:cs="Comic Sans MS" w:eastAsia="Comic Sans MS"/>
          <w:b/>
          <w:color w:val="C5000B"/>
          <w:spacing w:val="0"/>
          <w:position w:val="0"/>
          <w:sz w:val="44"/>
          <w:shd w:fill="auto" w:val="clear"/>
        </w:rPr>
        <w:t xml:space="preserve">,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C5000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C5000B"/>
          <w:spacing w:val="0"/>
          <w:position w:val="0"/>
          <w:sz w:val="36"/>
          <w:shd w:fill="auto" w:val="clear"/>
        </w:rPr>
        <w:t xml:space="preserve">czyli teoria i praktyka nauczania j</w:t>
      </w:r>
      <w:r>
        <w:rPr>
          <w:rFonts w:ascii="Calibri" w:hAnsi="Calibri" w:cs="Calibri" w:eastAsia="Calibri"/>
          <w:color w:val="C5000B"/>
          <w:spacing w:val="0"/>
          <w:position w:val="0"/>
          <w:sz w:val="36"/>
          <w:shd w:fill="auto" w:val="clear"/>
        </w:rPr>
        <w:t xml:space="preserve">ęzyka polskiego jako obcego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ZAPRASZAMY STUDENTÓW FILOLOGII POLSKIEJ I NEOFILOLOGII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Comic Sans MS" w:hAnsi="Comic Sans MS" w:cs="Comic Sans MS" w:eastAsia="Comic Sans MS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Program specjalizacji jest przewidziany na 2 lata,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ale jest mo</w:t>
      </w:r>
      <w:r>
        <w:rPr>
          <w:rFonts w:ascii="Comic Sans MS" w:hAnsi="Comic Sans MS" w:cs="Comic Sans MS" w:eastAsia="Comic Sans MS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żliwość jego realizacji w ciągu jednego roku akademickiego.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B84700"/>
          <w:spacing w:val="0"/>
          <w:position w:val="0"/>
          <w:sz w:val="36"/>
          <w:shd w:fill="auto" w:val="clear"/>
        </w:rPr>
        <w:t xml:space="preserve">330 godzin zaj</w:t>
      </w:r>
      <w:r>
        <w:rPr>
          <w:rFonts w:ascii="Calibri" w:hAnsi="Calibri" w:cs="Calibri" w:eastAsia="Calibri"/>
          <w:b/>
          <w:color w:val="B84700"/>
          <w:spacing w:val="0"/>
          <w:position w:val="0"/>
          <w:sz w:val="36"/>
          <w:shd w:fill="auto" w:val="clear"/>
        </w:rPr>
        <w:t xml:space="preserve">ęć  + 150 godzin praktyk - całość w języku polskim</w:t>
      </w:r>
    </w:p>
    <w:p>
      <w:pPr>
        <w:suppressAutoHyphens w:val="true"/>
        <w:spacing w:before="28" w:after="28" w:line="36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PRAKTYKI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hospitowanie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 prowadzonych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Szkole 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ęzyka i Kultury Polskiej KUL                                       </w:t>
        <w:tab/>
        <w:t xml:space="preserve">tutoring dla studentów z Chin</w:t>
      </w:r>
    </w:p>
    <w:p>
      <w:pPr>
        <w:suppressAutoHyphens w:val="true"/>
        <w:spacing w:before="28" w:after="28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obserwacja i prowadzenie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                            prowadzenie lekcji z cudzoziemcami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w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ędzynarodowych Szkołach Paderewski w Lublinie</w:t>
      </w:r>
    </w:p>
    <w:p>
      <w:pPr>
        <w:suppressAutoHyphens w:val="true"/>
        <w:spacing w:before="28" w:after="28" w:line="360"/>
        <w:ind w:right="0" w:left="4248" w:firstLine="708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C00000"/>
          <w:spacing w:val="0"/>
          <w:position w:val="0"/>
          <w:sz w:val="28"/>
          <w:u w:val="single"/>
          <w:shd w:fill="auto" w:val="clear"/>
        </w:rPr>
        <w:t xml:space="preserve">ZAPISY NA ROK AKADMICKI 2017/2018</w:t>
      </w:r>
    </w:p>
    <w:p>
      <w:pPr>
        <w:suppressAutoHyphens w:val="true"/>
        <w:spacing w:before="28" w:after="28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28" w:after="28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MAILOWO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dr Magdalena Smole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ń-Wawrzusiszyn: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lumina@kul.lublin.pl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dr Anna Majewska-Wójcik: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annamaj-woj@o2.pl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5000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C5000B"/>
          <w:spacing w:val="0"/>
          <w:position w:val="0"/>
          <w:sz w:val="28"/>
          <w:shd w:fill="auto" w:val="clear"/>
        </w:rPr>
        <w:t xml:space="preserve">OSOBI</w:t>
      </w:r>
      <w:r>
        <w:rPr>
          <w:rFonts w:ascii="Calibri" w:hAnsi="Calibri" w:cs="Calibri" w:eastAsia="Calibri"/>
          <w:b/>
          <w:color w:val="C5000B"/>
          <w:spacing w:val="0"/>
          <w:position w:val="0"/>
          <w:sz w:val="28"/>
          <w:shd w:fill="auto" w:val="clear"/>
        </w:rPr>
        <w:t xml:space="preserve">ŚCIE: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Zapraszamy do Katedry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ęzyka Polskiego (CN-230) w dniu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pa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ździernika (wtorek) w godz. 17.00-19.00</w:t>
      </w:r>
    </w:p>
    <w:p>
      <w:pPr>
        <w:suppressAutoHyphens w:val="true"/>
        <w:spacing w:before="28" w:after="28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28" w:after="28" w:line="36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lumina@kul.lublin.pl" Id="docRId0" Type="http://schemas.openxmlformats.org/officeDocument/2006/relationships/hyperlink"/><Relationship TargetMode="External" Target="mailto:annamaj-woj@o2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