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AC" w:rsidRPr="001E5C5E" w:rsidRDefault="00AF4ECF">
      <w:pPr>
        <w:rPr>
          <w:b/>
          <w:sz w:val="24"/>
          <w:szCs w:val="24"/>
          <w:lang w:val="pl-PL"/>
        </w:rPr>
      </w:pPr>
      <w:r w:rsidRPr="001E5C5E">
        <w:rPr>
          <w:b/>
          <w:sz w:val="24"/>
          <w:szCs w:val="24"/>
          <w:lang w:val="pl-PL"/>
        </w:rPr>
        <w:t>Materiały dla studentów IV roku na seminarium z prawa karnego procesowego w dniu 16 marca br.:</w:t>
      </w:r>
    </w:p>
    <w:p w:rsidR="00AF4ECF" w:rsidRPr="001E5C5E" w:rsidRDefault="00AF4ECF">
      <w:pPr>
        <w:rPr>
          <w:sz w:val="24"/>
          <w:szCs w:val="24"/>
          <w:lang w:val="pl-PL"/>
        </w:rPr>
      </w:pPr>
      <w:r w:rsidRPr="001E5C5E">
        <w:rPr>
          <w:sz w:val="24"/>
          <w:szCs w:val="24"/>
          <w:lang w:val="pl-PL"/>
        </w:rPr>
        <w:t>Proszę o przeczytanie następujących opracowań oraz orzeczeń dot. przesłanek procesowych:</w:t>
      </w:r>
    </w:p>
    <w:p w:rsidR="00AF4ECF" w:rsidRPr="001E5C5E" w:rsidRDefault="00AF4ECF" w:rsidP="00AF4ECF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1E5C5E">
        <w:rPr>
          <w:sz w:val="24"/>
          <w:szCs w:val="24"/>
          <w:lang w:val="pl-PL"/>
        </w:rPr>
        <w:t>Uchwała SN z 20.09.2018 r., I KZP 7/18;</w:t>
      </w:r>
    </w:p>
    <w:p w:rsidR="00AF4ECF" w:rsidRPr="001E5C5E" w:rsidRDefault="00AF4ECF" w:rsidP="00AF4ECF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1E5C5E">
        <w:rPr>
          <w:sz w:val="24"/>
          <w:szCs w:val="24"/>
          <w:lang w:val="pl-PL"/>
        </w:rPr>
        <w:t xml:space="preserve">M. </w:t>
      </w:r>
      <w:proofErr w:type="spellStart"/>
      <w:r w:rsidRPr="001E5C5E">
        <w:rPr>
          <w:sz w:val="24"/>
          <w:szCs w:val="24"/>
          <w:lang w:val="pl-PL"/>
        </w:rPr>
        <w:t>Fingas</w:t>
      </w:r>
      <w:proofErr w:type="spellEnd"/>
      <w:r w:rsidRPr="001E5C5E">
        <w:rPr>
          <w:sz w:val="24"/>
          <w:szCs w:val="24"/>
          <w:lang w:val="pl-PL"/>
        </w:rPr>
        <w:t>, glosa do postanowienia SN z 25.01.2017 r., V KK 339/16, OSP 2018, z. 7-8;</w:t>
      </w:r>
    </w:p>
    <w:p w:rsidR="00AF4ECF" w:rsidRPr="001E5C5E" w:rsidRDefault="00AF4ECF" w:rsidP="00AF4ECF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1E5C5E">
        <w:rPr>
          <w:sz w:val="24"/>
          <w:szCs w:val="24"/>
          <w:lang w:val="pl-PL"/>
        </w:rPr>
        <w:t xml:space="preserve">Mikołaj Grzesik, Funkcjonowanie art. 17 § 1 pkt 1-4 i art. 322 k.p.k. w praktyce prokuratorskiej, Prokuratura i Prawo 2016, nr 3. </w:t>
      </w:r>
    </w:p>
    <w:p w:rsidR="00AF4ECF" w:rsidRPr="00EB1AB0" w:rsidRDefault="00AF4ECF" w:rsidP="00AF4ECF">
      <w:pPr>
        <w:rPr>
          <w:sz w:val="24"/>
          <w:szCs w:val="24"/>
          <w:u w:val="single"/>
          <w:lang w:val="pl-PL"/>
        </w:rPr>
      </w:pPr>
      <w:r w:rsidRPr="00EB1AB0">
        <w:rPr>
          <w:sz w:val="24"/>
          <w:szCs w:val="24"/>
          <w:u w:val="single"/>
          <w:lang w:val="pl-PL"/>
        </w:rPr>
        <w:t>Ponadto, w ramach pracy domowej, proszę o rozwiązanie następującego kazusu:</w:t>
      </w:r>
    </w:p>
    <w:p w:rsidR="00AF4ECF" w:rsidRPr="00AF4ECF" w:rsidRDefault="00AF4ECF" w:rsidP="00AF4ECF">
      <w:pPr>
        <w:spacing w:after="0" w:line="240" w:lineRule="auto"/>
        <w:ind w:firstLine="480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AF4ECF">
        <w:rPr>
          <w:rFonts w:eastAsia="Times New Roman" w:cs="Times New Roman"/>
          <w:sz w:val="24"/>
          <w:szCs w:val="24"/>
          <w:lang w:val="pl-PL" w:eastAsia="en-GB"/>
        </w:rPr>
        <w:t>Prokurator Prokuratury Rejonowej w S., postanowieniem z 3 lipca 2017 r., umorzył przed wszczęciem postępowanie przygotowawcze przeciwko R. S., podejrzanemu o to, że 19 czerwca 2017 r. zabrał w celu przywłaszczenia powierzone mu dwa kluczyki wartości 2000 zł do samochodu marki Honda Jazz na szkodę R. D., to jest o czyn z </w:t>
      </w:r>
      <w:hyperlink r:id="rId5" w:anchor="hiperlinkText.rpc?hiperlink=type=tresc:nro=Powszechny.2276706:part=a284%C2%A72&amp;full=1" w:tgtFrame="_parent" w:history="1">
        <w:r w:rsidRPr="00AF4ECF">
          <w:rPr>
            <w:rFonts w:eastAsia="Times New Roman" w:cs="Times New Roman"/>
            <w:sz w:val="24"/>
            <w:szCs w:val="24"/>
            <w:lang w:val="pl-PL" w:eastAsia="en-GB"/>
          </w:rPr>
          <w:t>art. 284 § 2</w:t>
        </w:r>
      </w:hyperlink>
      <w:r w:rsidRPr="00AF4ECF">
        <w:rPr>
          <w:rFonts w:eastAsia="Times New Roman" w:cs="Times New Roman"/>
          <w:sz w:val="24"/>
          <w:szCs w:val="24"/>
          <w:lang w:val="pl-PL" w:eastAsia="en-GB"/>
        </w:rPr>
        <w:t> k.k., wobec braku danych dostatecznie uzasadniających podejrzenie popełnienia przez niego przestępstwa - </w:t>
      </w:r>
      <w:hyperlink r:id="rId6" w:anchor="hiperlinkText.rpc?hiperlink=type=tresc:nro=Powszechny.2317230:part=a322%C2%A71&amp;full=1" w:tgtFrame="_parent" w:history="1">
        <w:r w:rsidRPr="00AF4ECF">
          <w:rPr>
            <w:rFonts w:eastAsia="Times New Roman" w:cs="Times New Roman"/>
            <w:sz w:val="24"/>
            <w:szCs w:val="24"/>
            <w:lang w:val="pl-PL" w:eastAsia="en-GB"/>
          </w:rPr>
          <w:t>art. 322 § 1</w:t>
        </w:r>
      </w:hyperlink>
      <w:r w:rsidRPr="00AF4ECF">
        <w:rPr>
          <w:rFonts w:eastAsia="Times New Roman" w:cs="Times New Roman"/>
          <w:sz w:val="24"/>
          <w:szCs w:val="24"/>
          <w:lang w:val="pl-PL" w:eastAsia="en-GB"/>
        </w:rPr>
        <w:t> k.p.k. Zażalenia na to postanowienie złożyli pokrzywdzony R. D. i jego matka M. D. Sąd Rejonowy w S., w dniu 16 października 2017 r., wydał dwa postanowienia utrzymujące w mocy prokuratorskie orzeczenie - pierwsze, po rozpoznaniu zażalenia M. D., drugie, po 10 min., po rozpoznaniu zażalenia R. D.</w:t>
      </w:r>
    </w:p>
    <w:p w:rsidR="00AF4ECF" w:rsidRPr="00AF4ECF" w:rsidRDefault="00AF4ECF" w:rsidP="00AF4ECF">
      <w:pPr>
        <w:spacing w:after="0" w:line="240" w:lineRule="auto"/>
        <w:ind w:firstLine="480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AF4ECF">
        <w:rPr>
          <w:rFonts w:eastAsia="Times New Roman" w:cs="Times New Roman"/>
          <w:sz w:val="24"/>
          <w:szCs w:val="24"/>
          <w:lang w:val="pl-PL" w:eastAsia="en-GB"/>
        </w:rPr>
        <w:t xml:space="preserve">Kasację od obu prawomocnych postanowień Sądu Rejonowego w S., oznaczonych odrębnymi sygnaturami akt - II </w:t>
      </w:r>
      <w:proofErr w:type="spellStart"/>
      <w:r w:rsidRPr="00AF4ECF">
        <w:rPr>
          <w:rFonts w:eastAsia="Times New Roman" w:cs="Times New Roman"/>
          <w:sz w:val="24"/>
          <w:szCs w:val="24"/>
          <w:lang w:val="pl-PL" w:eastAsia="en-GB"/>
        </w:rPr>
        <w:t>k.p</w:t>
      </w:r>
      <w:proofErr w:type="spellEnd"/>
      <w:r w:rsidRPr="00AF4ECF">
        <w:rPr>
          <w:rFonts w:eastAsia="Times New Roman" w:cs="Times New Roman"/>
          <w:sz w:val="24"/>
          <w:szCs w:val="24"/>
          <w:lang w:val="pl-PL" w:eastAsia="en-GB"/>
        </w:rPr>
        <w:t>. (</w:t>
      </w:r>
      <w:r w:rsidR="001E5C5E" w:rsidRPr="001E5C5E">
        <w:rPr>
          <w:rFonts w:eastAsia="Times New Roman" w:cs="Times New Roman"/>
          <w:sz w:val="24"/>
          <w:szCs w:val="24"/>
          <w:lang w:val="pl-PL" w:eastAsia="en-GB"/>
        </w:rPr>
        <w:t>sprawa A</w:t>
      </w:r>
      <w:r w:rsidRPr="00AF4ECF">
        <w:rPr>
          <w:rFonts w:eastAsia="Times New Roman" w:cs="Times New Roman"/>
          <w:sz w:val="24"/>
          <w:szCs w:val="24"/>
          <w:lang w:val="pl-PL" w:eastAsia="en-GB"/>
        </w:rPr>
        <w:t xml:space="preserve">) i II </w:t>
      </w:r>
      <w:proofErr w:type="spellStart"/>
      <w:r w:rsidRPr="00AF4ECF">
        <w:rPr>
          <w:rFonts w:eastAsia="Times New Roman" w:cs="Times New Roman"/>
          <w:sz w:val="24"/>
          <w:szCs w:val="24"/>
          <w:lang w:val="pl-PL" w:eastAsia="en-GB"/>
        </w:rPr>
        <w:t>k.p</w:t>
      </w:r>
      <w:proofErr w:type="spellEnd"/>
      <w:r w:rsidRPr="00AF4ECF">
        <w:rPr>
          <w:rFonts w:eastAsia="Times New Roman" w:cs="Times New Roman"/>
          <w:sz w:val="24"/>
          <w:szCs w:val="24"/>
          <w:lang w:val="pl-PL" w:eastAsia="en-GB"/>
        </w:rPr>
        <w:t>. (</w:t>
      </w:r>
      <w:r w:rsidR="001E5C5E" w:rsidRPr="001E5C5E">
        <w:rPr>
          <w:rFonts w:eastAsia="Times New Roman" w:cs="Times New Roman"/>
          <w:sz w:val="24"/>
          <w:szCs w:val="24"/>
          <w:lang w:val="pl-PL" w:eastAsia="en-GB"/>
        </w:rPr>
        <w:t>sprawa B</w:t>
      </w:r>
      <w:r w:rsidRPr="00AF4ECF">
        <w:rPr>
          <w:rFonts w:eastAsia="Times New Roman" w:cs="Times New Roman"/>
          <w:sz w:val="24"/>
          <w:szCs w:val="24"/>
          <w:lang w:val="pl-PL" w:eastAsia="en-GB"/>
        </w:rPr>
        <w:t>), złożył na niekorzyść podejrzanego w dniu 12 października 2018 r. Minister Sprawiedliwości - Prokurator Generalny, podnosząc dwa zarzuty:</w:t>
      </w:r>
    </w:p>
    <w:p w:rsidR="00AF4ECF" w:rsidRPr="00AF4ECF" w:rsidRDefault="00AF4ECF" w:rsidP="00AF4ECF">
      <w:pPr>
        <w:spacing w:after="0" w:line="240" w:lineRule="auto"/>
        <w:ind w:firstLine="480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AF4ECF">
        <w:rPr>
          <w:rFonts w:eastAsia="Times New Roman" w:cs="Times New Roman"/>
          <w:sz w:val="24"/>
          <w:szCs w:val="24"/>
          <w:lang w:val="pl-PL" w:eastAsia="en-GB"/>
        </w:rPr>
        <w:t>1) rażącej obrazy </w:t>
      </w:r>
      <w:hyperlink r:id="rId7" w:anchor="hiperlinkText.rpc?hiperlink=type=tresc:nro=Powszechny.2317230:part=a17%C2%A71p7&amp;full=1" w:tgtFrame="_parent" w:history="1">
        <w:r w:rsidRPr="00AF4ECF">
          <w:rPr>
            <w:rFonts w:eastAsia="Times New Roman" w:cs="Times New Roman"/>
            <w:sz w:val="24"/>
            <w:szCs w:val="24"/>
            <w:lang w:val="pl-PL" w:eastAsia="en-GB"/>
          </w:rPr>
          <w:t>art. 17 § 1 pkt 7</w:t>
        </w:r>
      </w:hyperlink>
      <w:r w:rsidRPr="00AF4ECF">
        <w:rPr>
          <w:rFonts w:eastAsia="Times New Roman" w:cs="Times New Roman"/>
          <w:sz w:val="24"/>
          <w:szCs w:val="24"/>
          <w:lang w:val="pl-PL" w:eastAsia="en-GB"/>
        </w:rPr>
        <w:t> k.p.k. polegającej na rozpoznaniu zażalenia R. D. z naruszeniem powagi rzeczy osądzanej, co stanowiło bezwzględne uchybienie z </w:t>
      </w:r>
      <w:hyperlink r:id="rId8" w:anchor="hiperlinkText.rpc?hiperlink=type=tresc:nro=Powszechny.2317230:part=a439%C2%A71p8&amp;full=1" w:tgtFrame="_parent" w:history="1">
        <w:r w:rsidRPr="00AF4ECF">
          <w:rPr>
            <w:rFonts w:eastAsia="Times New Roman" w:cs="Times New Roman"/>
            <w:sz w:val="24"/>
            <w:szCs w:val="24"/>
            <w:lang w:val="pl-PL" w:eastAsia="en-GB"/>
          </w:rPr>
          <w:t>art. 439 § 1 pkt 8</w:t>
        </w:r>
      </w:hyperlink>
      <w:r w:rsidRPr="00AF4ECF">
        <w:rPr>
          <w:rFonts w:eastAsia="Times New Roman" w:cs="Times New Roman"/>
          <w:sz w:val="24"/>
          <w:szCs w:val="24"/>
          <w:lang w:val="pl-PL" w:eastAsia="en-GB"/>
        </w:rPr>
        <w:t> k.p.k.;</w:t>
      </w:r>
    </w:p>
    <w:p w:rsidR="00AF4ECF" w:rsidRPr="001E5C5E" w:rsidRDefault="00AF4ECF" w:rsidP="00AF4ECF">
      <w:pPr>
        <w:spacing w:after="0" w:line="240" w:lineRule="auto"/>
        <w:ind w:firstLine="480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AF4ECF">
        <w:rPr>
          <w:rFonts w:eastAsia="Times New Roman" w:cs="Times New Roman"/>
          <w:sz w:val="24"/>
          <w:szCs w:val="24"/>
          <w:lang w:val="pl-PL" w:eastAsia="en-GB"/>
        </w:rPr>
        <w:t>2) rażącego i mającego istotny wpływ na treść orzeczenia naruszenia art.</w:t>
      </w:r>
      <w:r w:rsidR="001E5C5E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Pr="00AF4ECF">
        <w:rPr>
          <w:rFonts w:eastAsia="Times New Roman" w:cs="Times New Roman"/>
          <w:sz w:val="24"/>
          <w:szCs w:val="24"/>
          <w:lang w:val="pl-PL" w:eastAsia="en-GB"/>
        </w:rPr>
        <w:t>433 </w:t>
      </w:r>
      <w:hyperlink r:id="rId9" w:anchor="hiperlinkText.rpc?hiperlink=type=tresc:nro=Powszechny.2317230:part=%C2%A72&amp;full=1" w:tgtFrame="_parent" w:history="1">
        <w:r w:rsidRPr="00AF4ECF">
          <w:rPr>
            <w:rFonts w:eastAsia="Times New Roman" w:cs="Times New Roman"/>
            <w:sz w:val="24"/>
            <w:szCs w:val="24"/>
            <w:lang w:val="pl-PL" w:eastAsia="en-GB"/>
          </w:rPr>
          <w:t>§ 2</w:t>
        </w:r>
      </w:hyperlink>
      <w:r w:rsidRPr="00AF4ECF">
        <w:rPr>
          <w:rFonts w:eastAsia="Times New Roman" w:cs="Times New Roman"/>
          <w:sz w:val="24"/>
          <w:szCs w:val="24"/>
          <w:lang w:val="pl-PL" w:eastAsia="en-GB"/>
        </w:rPr>
        <w:t> k.p.k. w zw. z </w:t>
      </w:r>
      <w:hyperlink r:id="rId10" w:anchor="hiperlinkText.rpc?hiperlink=type=tresc:nro=Powszechny.2317230:part=a457%C2%A73&amp;full=1" w:tgtFrame="_parent" w:history="1">
        <w:r w:rsidRPr="00AF4ECF">
          <w:rPr>
            <w:rFonts w:eastAsia="Times New Roman" w:cs="Times New Roman"/>
            <w:sz w:val="24"/>
            <w:szCs w:val="24"/>
            <w:lang w:val="pl-PL" w:eastAsia="en-GB"/>
          </w:rPr>
          <w:t>art. 457 § 3</w:t>
        </w:r>
      </w:hyperlink>
      <w:r w:rsidRPr="00AF4ECF">
        <w:rPr>
          <w:rFonts w:eastAsia="Times New Roman" w:cs="Times New Roman"/>
          <w:sz w:val="24"/>
          <w:szCs w:val="24"/>
          <w:lang w:val="pl-PL" w:eastAsia="en-GB"/>
        </w:rPr>
        <w:t> k.p.k. polegającego na zaniechaniu wszechstronnej kontroli odwoławczej wywołanej zażaleniem M. D., co uniemożliwiło zrealizowanie celów, o których mowa w </w:t>
      </w:r>
      <w:hyperlink r:id="rId11" w:anchor="hiperlinkText.rpc?hiperlink=type=tresc:nro=Powszechny.2317230:part=a297%C2%A71p4&amp;full=1" w:tgtFrame="_parent" w:history="1">
        <w:r w:rsidRPr="00AF4ECF">
          <w:rPr>
            <w:rFonts w:eastAsia="Times New Roman" w:cs="Times New Roman"/>
            <w:sz w:val="24"/>
            <w:szCs w:val="24"/>
            <w:lang w:val="pl-PL" w:eastAsia="en-GB"/>
          </w:rPr>
          <w:t>art. 297 § 1 pkt 4</w:t>
        </w:r>
      </w:hyperlink>
      <w:r w:rsidRPr="00AF4ECF">
        <w:rPr>
          <w:rFonts w:eastAsia="Times New Roman" w:cs="Times New Roman"/>
          <w:sz w:val="24"/>
          <w:szCs w:val="24"/>
          <w:lang w:val="pl-PL" w:eastAsia="en-GB"/>
        </w:rPr>
        <w:t> i </w:t>
      </w:r>
      <w:hyperlink r:id="rId12" w:anchor="hiperlinkText.rpc?hiperlink=type=tresc:nro=Powszechny.2317230:part=a297%C2%A71p5&amp;full=1" w:tgtFrame="_parent" w:history="1">
        <w:r w:rsidRPr="00AF4ECF">
          <w:rPr>
            <w:rFonts w:eastAsia="Times New Roman" w:cs="Times New Roman"/>
            <w:sz w:val="24"/>
            <w:szCs w:val="24"/>
            <w:lang w:val="pl-PL" w:eastAsia="en-GB"/>
          </w:rPr>
          <w:t>5</w:t>
        </w:r>
      </w:hyperlink>
      <w:r w:rsidRPr="00AF4ECF">
        <w:rPr>
          <w:rFonts w:eastAsia="Times New Roman" w:cs="Times New Roman"/>
          <w:sz w:val="24"/>
          <w:szCs w:val="24"/>
          <w:lang w:val="pl-PL" w:eastAsia="en-GB"/>
        </w:rPr>
        <w:t> k.p.k. W konsekwencji autor kasacji zażądał uchylenia zaskarżonych postanowień i utrzymanego nimi w mocy prokuratorskiego postanowienia o umorzeniu dochodzenia i przekazania sprawy właściwemu prokuratorowi do kontynuowania postępowania przygotowawczego.</w:t>
      </w:r>
    </w:p>
    <w:p w:rsidR="001E5C5E" w:rsidRPr="001E5C5E" w:rsidRDefault="001E5C5E" w:rsidP="00AF4ECF">
      <w:pPr>
        <w:spacing w:after="0" w:line="240" w:lineRule="auto"/>
        <w:ind w:firstLine="480"/>
        <w:jc w:val="both"/>
        <w:rPr>
          <w:rFonts w:eastAsia="Times New Roman" w:cs="Times New Roman"/>
          <w:sz w:val="24"/>
          <w:szCs w:val="24"/>
          <w:lang w:val="pl-PL" w:eastAsia="en-GB"/>
        </w:rPr>
      </w:pPr>
    </w:p>
    <w:p w:rsidR="001E5C5E" w:rsidRDefault="001E5C5E" w:rsidP="00AF4ECF">
      <w:pPr>
        <w:spacing w:after="0" w:line="240" w:lineRule="auto"/>
        <w:ind w:firstLine="480"/>
        <w:jc w:val="both"/>
        <w:rPr>
          <w:rFonts w:eastAsia="Times New Roman" w:cs="Times New Roman"/>
          <w:b/>
          <w:color w:val="000000"/>
          <w:sz w:val="24"/>
          <w:szCs w:val="24"/>
          <w:lang w:val="pl-PL"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val="pl-PL" w:eastAsia="en-GB"/>
        </w:rPr>
        <w:t>Czy Sad Rejonowy w S. postąpił prawidłowo?</w:t>
      </w:r>
    </w:p>
    <w:p w:rsidR="001E5C5E" w:rsidRPr="00AF4ECF" w:rsidRDefault="001E5C5E" w:rsidP="00AF4ECF">
      <w:pPr>
        <w:spacing w:after="0" w:line="240" w:lineRule="auto"/>
        <w:ind w:firstLine="480"/>
        <w:jc w:val="both"/>
        <w:rPr>
          <w:rFonts w:eastAsia="Times New Roman" w:cs="Times New Roman"/>
          <w:b/>
          <w:color w:val="000000"/>
          <w:sz w:val="24"/>
          <w:szCs w:val="24"/>
          <w:lang w:val="pl-PL" w:eastAsia="en-GB"/>
        </w:rPr>
      </w:pPr>
      <w:r w:rsidRPr="001E5C5E">
        <w:rPr>
          <w:rFonts w:eastAsia="Times New Roman" w:cs="Times New Roman"/>
          <w:b/>
          <w:color w:val="000000"/>
          <w:sz w:val="24"/>
          <w:szCs w:val="24"/>
          <w:lang w:val="pl-PL" w:eastAsia="en-GB"/>
        </w:rPr>
        <w:t xml:space="preserve">Oceń zasadność tej kasacji. W razie uznania jej za zasadną, wskaż jakie orzeczenie powinien wydać Sąd Najwyższy.  </w:t>
      </w:r>
    </w:p>
    <w:p w:rsidR="00AF4ECF" w:rsidRDefault="00AF4ECF" w:rsidP="00AF4ECF">
      <w:pPr>
        <w:rPr>
          <w:lang w:val="pl-PL"/>
        </w:rPr>
      </w:pPr>
    </w:p>
    <w:p w:rsidR="00EB1AB0" w:rsidRPr="00AF4ECF" w:rsidRDefault="00EB1AB0" w:rsidP="00AF4ECF">
      <w:pPr>
        <w:rPr>
          <w:lang w:val="pl-PL"/>
        </w:rPr>
      </w:pPr>
      <w:r>
        <w:rPr>
          <w:lang w:val="pl-PL"/>
        </w:rPr>
        <w:t>Rozwiązania proszę przesłać mejlem na adres: malwasek@interia.pl</w:t>
      </w:r>
    </w:p>
    <w:p w:rsidR="00AF4ECF" w:rsidRPr="00AF4ECF" w:rsidRDefault="00EB1AB0">
      <w:pPr>
        <w:rPr>
          <w:lang w:val="pl-PL"/>
        </w:rPr>
      </w:pPr>
      <w:r>
        <w:rPr>
          <w:lang w:val="pl-PL"/>
        </w:rPr>
        <w:t>Małgorzata Wąsek-Wiad</w:t>
      </w:r>
      <w:bookmarkStart w:id="0" w:name="_GoBack"/>
      <w:bookmarkEnd w:id="0"/>
      <w:r>
        <w:rPr>
          <w:lang w:val="pl-PL"/>
        </w:rPr>
        <w:t>erek</w:t>
      </w:r>
    </w:p>
    <w:sectPr w:rsidR="00AF4ECF" w:rsidRPr="00AF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0127F"/>
    <w:multiLevelType w:val="hybridMultilevel"/>
    <w:tmpl w:val="5CE43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CF"/>
    <w:rsid w:val="0001477A"/>
    <w:rsid w:val="00014B7F"/>
    <w:rsid w:val="00021851"/>
    <w:rsid w:val="0002686B"/>
    <w:rsid w:val="0004557C"/>
    <w:rsid w:val="000549A7"/>
    <w:rsid w:val="00077C74"/>
    <w:rsid w:val="0009612A"/>
    <w:rsid w:val="000C1577"/>
    <w:rsid w:val="000C2976"/>
    <w:rsid w:val="000C5192"/>
    <w:rsid w:val="000C7C1A"/>
    <w:rsid w:val="000E068C"/>
    <w:rsid w:val="000E46DC"/>
    <w:rsid w:val="000F5C42"/>
    <w:rsid w:val="00103B03"/>
    <w:rsid w:val="0013318C"/>
    <w:rsid w:val="00157903"/>
    <w:rsid w:val="00171232"/>
    <w:rsid w:val="00176522"/>
    <w:rsid w:val="0017690F"/>
    <w:rsid w:val="00183181"/>
    <w:rsid w:val="001961A3"/>
    <w:rsid w:val="001B1932"/>
    <w:rsid w:val="001B1FC6"/>
    <w:rsid w:val="001B6E38"/>
    <w:rsid w:val="001E5C5E"/>
    <w:rsid w:val="001E75C2"/>
    <w:rsid w:val="002347DC"/>
    <w:rsid w:val="00247B28"/>
    <w:rsid w:val="00265E0E"/>
    <w:rsid w:val="0027331B"/>
    <w:rsid w:val="00292B6B"/>
    <w:rsid w:val="002C791B"/>
    <w:rsid w:val="002C7EFC"/>
    <w:rsid w:val="002F1267"/>
    <w:rsid w:val="002F7DF3"/>
    <w:rsid w:val="00314D55"/>
    <w:rsid w:val="00351804"/>
    <w:rsid w:val="003607EC"/>
    <w:rsid w:val="003669DA"/>
    <w:rsid w:val="00371FA8"/>
    <w:rsid w:val="003A541E"/>
    <w:rsid w:val="003B203F"/>
    <w:rsid w:val="003B3306"/>
    <w:rsid w:val="003C4B2C"/>
    <w:rsid w:val="003D6532"/>
    <w:rsid w:val="003E2871"/>
    <w:rsid w:val="004104E3"/>
    <w:rsid w:val="00414B3B"/>
    <w:rsid w:val="00437D17"/>
    <w:rsid w:val="00467627"/>
    <w:rsid w:val="004D1F91"/>
    <w:rsid w:val="004D41A8"/>
    <w:rsid w:val="0052560F"/>
    <w:rsid w:val="00536868"/>
    <w:rsid w:val="00590A36"/>
    <w:rsid w:val="00597F4B"/>
    <w:rsid w:val="005B4F7A"/>
    <w:rsid w:val="005D4D9B"/>
    <w:rsid w:val="005D61E0"/>
    <w:rsid w:val="005E06B9"/>
    <w:rsid w:val="005F2DA0"/>
    <w:rsid w:val="006065F0"/>
    <w:rsid w:val="00611CD4"/>
    <w:rsid w:val="0062086B"/>
    <w:rsid w:val="00656CC0"/>
    <w:rsid w:val="00662473"/>
    <w:rsid w:val="006663C3"/>
    <w:rsid w:val="0068210F"/>
    <w:rsid w:val="00687EAC"/>
    <w:rsid w:val="006C16FB"/>
    <w:rsid w:val="006C5816"/>
    <w:rsid w:val="0072188C"/>
    <w:rsid w:val="00763CE6"/>
    <w:rsid w:val="007660C7"/>
    <w:rsid w:val="00766CF1"/>
    <w:rsid w:val="00777825"/>
    <w:rsid w:val="00777A10"/>
    <w:rsid w:val="007942E3"/>
    <w:rsid w:val="00797AC7"/>
    <w:rsid w:val="007A631E"/>
    <w:rsid w:val="007B4DAE"/>
    <w:rsid w:val="007C3159"/>
    <w:rsid w:val="007D6E68"/>
    <w:rsid w:val="007D711F"/>
    <w:rsid w:val="007D7D5F"/>
    <w:rsid w:val="007E2D78"/>
    <w:rsid w:val="00832915"/>
    <w:rsid w:val="008403D1"/>
    <w:rsid w:val="00842D82"/>
    <w:rsid w:val="00863CDC"/>
    <w:rsid w:val="00880AA4"/>
    <w:rsid w:val="00895D13"/>
    <w:rsid w:val="008A412E"/>
    <w:rsid w:val="008C1739"/>
    <w:rsid w:val="008C574C"/>
    <w:rsid w:val="008D2A44"/>
    <w:rsid w:val="008E4150"/>
    <w:rsid w:val="008E50D9"/>
    <w:rsid w:val="008F02BA"/>
    <w:rsid w:val="008F3B9C"/>
    <w:rsid w:val="00915764"/>
    <w:rsid w:val="00925710"/>
    <w:rsid w:val="009676A3"/>
    <w:rsid w:val="009704A7"/>
    <w:rsid w:val="00974ECE"/>
    <w:rsid w:val="0097699C"/>
    <w:rsid w:val="00995AC7"/>
    <w:rsid w:val="009D6F0E"/>
    <w:rsid w:val="009E60E0"/>
    <w:rsid w:val="00A14CA5"/>
    <w:rsid w:val="00A25A30"/>
    <w:rsid w:val="00A449E3"/>
    <w:rsid w:val="00A50327"/>
    <w:rsid w:val="00A5157C"/>
    <w:rsid w:val="00AC6BAC"/>
    <w:rsid w:val="00AD6B00"/>
    <w:rsid w:val="00AF4ECF"/>
    <w:rsid w:val="00B172E9"/>
    <w:rsid w:val="00B33D35"/>
    <w:rsid w:val="00B509D2"/>
    <w:rsid w:val="00B76A42"/>
    <w:rsid w:val="00B77BCB"/>
    <w:rsid w:val="00BA0BB0"/>
    <w:rsid w:val="00BA309A"/>
    <w:rsid w:val="00BA5ACA"/>
    <w:rsid w:val="00BC342F"/>
    <w:rsid w:val="00C107CE"/>
    <w:rsid w:val="00C21254"/>
    <w:rsid w:val="00C23E99"/>
    <w:rsid w:val="00C30000"/>
    <w:rsid w:val="00C33B85"/>
    <w:rsid w:val="00C477FA"/>
    <w:rsid w:val="00C47E62"/>
    <w:rsid w:val="00C665EF"/>
    <w:rsid w:val="00C7190B"/>
    <w:rsid w:val="00C87BA0"/>
    <w:rsid w:val="00C95E7F"/>
    <w:rsid w:val="00CC033F"/>
    <w:rsid w:val="00CC2E3C"/>
    <w:rsid w:val="00CD733E"/>
    <w:rsid w:val="00CE145A"/>
    <w:rsid w:val="00D001C3"/>
    <w:rsid w:val="00D06916"/>
    <w:rsid w:val="00D2261D"/>
    <w:rsid w:val="00D40F33"/>
    <w:rsid w:val="00D506C0"/>
    <w:rsid w:val="00D61756"/>
    <w:rsid w:val="00D62EEB"/>
    <w:rsid w:val="00D966B7"/>
    <w:rsid w:val="00D96F85"/>
    <w:rsid w:val="00DF1F73"/>
    <w:rsid w:val="00E01D73"/>
    <w:rsid w:val="00E11AD0"/>
    <w:rsid w:val="00E20DCB"/>
    <w:rsid w:val="00E409A1"/>
    <w:rsid w:val="00E46EF2"/>
    <w:rsid w:val="00E72D26"/>
    <w:rsid w:val="00E922E4"/>
    <w:rsid w:val="00E94620"/>
    <w:rsid w:val="00EA46CD"/>
    <w:rsid w:val="00EB1AB0"/>
    <w:rsid w:val="00EB30E5"/>
    <w:rsid w:val="00ED1BBD"/>
    <w:rsid w:val="00ED5D19"/>
    <w:rsid w:val="00F032D3"/>
    <w:rsid w:val="00F1751B"/>
    <w:rsid w:val="00F30165"/>
    <w:rsid w:val="00F503D3"/>
    <w:rsid w:val="00F840F8"/>
    <w:rsid w:val="00F92BA4"/>
    <w:rsid w:val="00FD1E18"/>
    <w:rsid w:val="00FF0E2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CA47C-A8C8-4F44-BB1E-6B29031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x.online.wolterskluwer.pl/WKPLOnline/index.rpc" TargetMode="External"/><Relationship Id="rId12" Type="http://schemas.openxmlformats.org/officeDocument/2006/relationships/hyperlink" Target="https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.online.wolterskluwer.pl/WKPLOnline/index.rpc" TargetMode="External"/><Relationship Id="rId11" Type="http://schemas.openxmlformats.org/officeDocument/2006/relationships/hyperlink" Target="https://lex.online.wolterskluwer.pl/WKPLOnline/index.rpc" TargetMode="External"/><Relationship Id="rId5" Type="http://schemas.openxmlformats.org/officeDocument/2006/relationships/hyperlink" Target="https://lex.online.wolterskluwer.pl/WKPLOnline/index.rpc" TargetMode="External"/><Relationship Id="rId10" Type="http://schemas.openxmlformats.org/officeDocument/2006/relationships/hyperlink" Target="https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Wąsek - Wiaderek</dc:creator>
  <cp:keywords/>
  <dc:description/>
  <cp:lastModifiedBy>Małgorzata Wąsek - Wiaderek</cp:lastModifiedBy>
  <cp:revision>2</cp:revision>
  <dcterms:created xsi:type="dcterms:W3CDTF">2020-03-15T15:51:00Z</dcterms:created>
  <dcterms:modified xsi:type="dcterms:W3CDTF">2020-03-15T16:12:00Z</dcterms:modified>
</cp:coreProperties>
</file>