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7" w:rsidRDefault="00946667" w:rsidP="00946667">
      <w:pPr>
        <w:pageBreakBefore/>
        <w:rPr>
          <w:b/>
        </w:rPr>
      </w:pPr>
      <w:r>
        <w:rPr>
          <w:b/>
        </w:rPr>
        <w:t xml:space="preserve">Załącznik nr 1. Zasady punktacji dorobku naukowego dla celów podziału środków na działalność statutową na </w:t>
      </w:r>
      <w:proofErr w:type="spellStart"/>
      <w:r>
        <w:rPr>
          <w:b/>
        </w:rPr>
        <w:t>WPPKiA</w:t>
      </w:r>
      <w:proofErr w:type="spellEnd"/>
      <w:r>
        <w:rPr>
          <w:b/>
        </w:rPr>
        <w:t xml:space="preserve"> KUL. </w:t>
      </w:r>
    </w:p>
    <w:p w:rsidR="00946667" w:rsidRDefault="00946667" w:rsidP="00946667">
      <w:pPr>
        <w:pStyle w:val="Tekstpodstawowy"/>
        <w:jc w:val="both"/>
      </w:pPr>
    </w:p>
    <w:p w:rsidR="00946667" w:rsidRDefault="00946667" w:rsidP="00946667">
      <w:pPr>
        <w:pStyle w:val="Tekstpodstawowy"/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945"/>
        <w:gridCol w:w="1600"/>
      </w:tblGrid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Lp.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Osiągnięcie naukowe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Punkty</w:t>
            </w:r>
          </w:p>
          <w:p w:rsidR="00946667" w:rsidRDefault="00946667" w:rsidP="00074370">
            <w:pPr>
              <w:pStyle w:val="Tekstpodstawowy"/>
            </w:pPr>
            <w:r>
              <w:t xml:space="preserve">w ocenie w ramach </w:t>
            </w:r>
            <w:proofErr w:type="spellStart"/>
            <w:r>
              <w:t>WPPKiA</w:t>
            </w:r>
            <w:proofErr w:type="spellEnd"/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 xml:space="preserve">1.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Publikacja w czasopiśmie naukowym posiadającym współczynnik wpływu </w:t>
            </w:r>
            <w:proofErr w:type="spellStart"/>
            <w:r>
              <w:rPr>
                <w:i/>
                <w:iCs/>
              </w:rPr>
              <w:t>Impact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Factor</w:t>
            </w:r>
            <w:proofErr w:type="spellEnd"/>
            <w:r>
              <w:t xml:space="preserve"> (IF), znajdującym się w bazie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Reports</w:t>
            </w:r>
            <w:proofErr w:type="spellEnd"/>
            <w:r>
              <w:t xml:space="preserve"> (JCR), wymienionym w części A wykazu Ministra Nauki i Szkolnictwa Wyższego – punktacja wg wykazu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15-50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Publikacja w czasopiśmie naukowym nieposiadającym współczynnika wpływu </w:t>
            </w:r>
            <w:proofErr w:type="spellStart"/>
            <w:r>
              <w:rPr>
                <w:i/>
                <w:iCs/>
              </w:rPr>
              <w:t>Impact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Factor</w:t>
            </w:r>
            <w:proofErr w:type="spellEnd"/>
            <w:r>
              <w:t xml:space="preserve"> (IF), wymienionym w części B wykazu Ministra Nauki i Szkolnictwa Wyższego – punktacja wg wykazu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1-15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Publikacja w czasopiśmie znajdującym się w bazie </w:t>
            </w:r>
            <w:proofErr w:type="spellStart"/>
            <w:r>
              <w:rPr>
                <w:i/>
                <w:iCs/>
              </w:rPr>
              <w:t>European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Index</w:t>
            </w:r>
            <w:proofErr w:type="spellEnd"/>
            <w:r>
              <w:rPr>
                <w:i/>
                <w:iCs/>
              </w:rPr>
              <w:t xml:space="preserve"> for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Humanities</w:t>
            </w:r>
            <w:proofErr w:type="spellEnd"/>
            <w:r>
              <w:t xml:space="preserve"> (ERIH), wymienionym w części C wykazu Ministra Nauki i Szkolnictwa Wyższego – punktacja wg wykazu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10-25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Publikacja w innym zagranicznym czasopiśmie naukowym, w języku innym niż polski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 xml:space="preserve"> 5 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Publikacja w innym czasopiśmie naukowym w języku polskim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0,5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Publikacja w recenzowanych materiałach z konferencji międzynarodowej, uwzględnionych w uznanej bazie publikacji naukowych o zasięgu międzynarodowym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Autorstwo monografii naukowej, w której liczba autorów nie przekracza trzech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Autorstwo monografii naukowej, w której liczba autorów wynosi co najmniej 4, a ich udział nie jest wyodrębniony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 w:rsidRPr="00387F6D">
              <w:t>(wg algor</w:t>
            </w:r>
            <w:r>
              <w:t>ytmu określonego w </w:t>
            </w:r>
            <w:proofErr w:type="spellStart"/>
            <w:r>
              <w:t>pkt</w:t>
            </w:r>
            <w:proofErr w:type="spellEnd"/>
            <w:r>
              <w:t xml:space="preserve"> 15 w </w:t>
            </w:r>
            <w:r w:rsidRPr="00387F6D">
              <w:t>uwagach)</w:t>
            </w:r>
            <w:r>
              <w:t xml:space="preserve"> 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Autorstwo monografii naukowej, w której liczba autorów wynosi co najmniej 4, a ich udział jest wyodrębniony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 xml:space="preserve">15 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Autorstwo rozdziału w monografii naukowej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Redakcja naukowa monografii </w:t>
            </w:r>
            <w:proofErr w:type="spellStart"/>
            <w:r>
              <w:t>wieloautorskiej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Recenzja publikacji (opublikowana)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0,5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Publikacja umieszczona w zagranicznym wydawnictwie pokonferencyjnym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Publikacja umieszczona w polskim wydawnictwie pokonferencyjnym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Poradnik zawodowy, książka popularyzująca wiedzę naukową, repetytorium, zbiór kazusów, zbiór tabel, itp.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Bibliografia, sprawozdanie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0,2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lastRenderedPageBreak/>
              <w:t xml:space="preserve">17.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Hasło w encyklopedii</w:t>
            </w:r>
          </w:p>
          <w:p w:rsidR="00946667" w:rsidRDefault="00946667" w:rsidP="00074370">
            <w:r>
              <w:t>- do pół strony</w:t>
            </w:r>
          </w:p>
          <w:p w:rsidR="00946667" w:rsidRDefault="00946667" w:rsidP="00074370">
            <w:r>
              <w:t>- powyżej pół strony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</w:p>
          <w:p w:rsidR="00946667" w:rsidRDefault="00946667" w:rsidP="00074370">
            <w:pPr>
              <w:pStyle w:val="Tekstpodstawowy"/>
            </w:pPr>
            <w:r>
              <w:t>0,2</w:t>
            </w:r>
          </w:p>
          <w:p w:rsidR="00946667" w:rsidRDefault="00946667" w:rsidP="00074370">
            <w:pPr>
              <w:pStyle w:val="Tekstpodstawowy"/>
            </w:pPr>
            <w:r>
              <w:t>0,5</w:t>
            </w:r>
          </w:p>
          <w:p w:rsidR="00946667" w:rsidRDefault="00946667" w:rsidP="00074370">
            <w:pPr>
              <w:pStyle w:val="Tekstpodstawowy"/>
            </w:pPr>
            <w:r>
              <w:t>(nie więcej niż 2,5 za hasła w jednej publikacji)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Przygotowanie kursu </w:t>
            </w:r>
            <w:proofErr w:type="spellStart"/>
            <w:r>
              <w:t>e-learningowego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1-3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Wygłoszenie referatu na konferencji zagranicznej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Wygłoszenie referatu na konferencji międzynarodowej w Polsce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1,5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Wygłoszenie referatu na konferencji ogólnopolskiej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Zorganizowanie konferencji naukowej</w:t>
            </w:r>
          </w:p>
          <w:p w:rsidR="00946667" w:rsidRDefault="00946667" w:rsidP="00946667">
            <w:pPr>
              <w:numPr>
                <w:ilvl w:val="0"/>
                <w:numId w:val="4"/>
              </w:numPr>
              <w:snapToGrid w:val="0"/>
            </w:pPr>
            <w:r>
              <w:t>międzynarodowej</w:t>
            </w:r>
          </w:p>
          <w:p w:rsidR="00946667" w:rsidRDefault="00946667" w:rsidP="00946667">
            <w:pPr>
              <w:numPr>
                <w:ilvl w:val="0"/>
                <w:numId w:val="5"/>
              </w:numPr>
            </w:pPr>
            <w:r>
              <w:t xml:space="preserve"> ogólnopolskiej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  <w:spacing w:after="0"/>
            </w:pPr>
          </w:p>
          <w:p w:rsidR="00946667" w:rsidRDefault="00946667" w:rsidP="00074370">
            <w:pPr>
              <w:pStyle w:val="Tekstpodstawowy"/>
              <w:spacing w:after="0" w:line="100" w:lineRule="atLeast"/>
            </w:pPr>
            <w:r>
              <w:t>10</w:t>
            </w:r>
          </w:p>
          <w:p w:rsidR="00946667" w:rsidRDefault="00946667" w:rsidP="00074370">
            <w:pPr>
              <w:pStyle w:val="Tekstpodstawowy"/>
              <w:spacing w:after="0" w:line="100" w:lineRule="atLeast"/>
            </w:pPr>
            <w:r>
              <w:t>5</w:t>
            </w:r>
          </w:p>
          <w:p w:rsidR="00946667" w:rsidRDefault="00946667" w:rsidP="00074370">
            <w:pPr>
              <w:pStyle w:val="Tekstpodstawowy"/>
              <w:spacing w:after="0" w:line="100" w:lineRule="atLeast"/>
            </w:pP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Stopień naukowy doktora uzyskany przez pracownika Katedry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Stopień naukowy doktora habilitowanego uzyskany przez pracownika Katedry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7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  <w:spacing w:after="120"/>
            </w:pPr>
            <w:r>
              <w:t>Stopień naukowy doktora habilitowanego uzyskany przez pracownika Katedry przed ukończeniem 40. roku życia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9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Tytuł naukowy profesora uzyskany przez pracownika Katedry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10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  <w:spacing w:after="120"/>
            </w:pPr>
            <w:r>
              <w:t>Tytuł naukowy profesora uzyskany przez pracownika Katedry przed ukończeniem 45. roku życia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14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  <w:spacing w:after="120"/>
            </w:pPr>
            <w:r>
              <w:t>Pełnienie funkcji promotora przez pracownika Katedry w prowadzonym przez inną jednostkę naukową przewodzie doktorskim osoby niebędącej pracownikiem jednostki naukowej zakończonym uchwałą w sprawie nadania stopnia naukowego doktora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Członkostwo we władzach zagranicznych lub międzynarodowych towarzystw, organizacji i instytucji naukowych, których członkowie pochodzą z co najmniej 10 państw, </w:t>
            </w:r>
          </w:p>
          <w:p w:rsidR="00946667" w:rsidRDefault="00946667" w:rsidP="00074370">
            <w:pPr>
              <w:spacing w:after="120"/>
            </w:pPr>
            <w:r>
              <w:t xml:space="preserve">w przypadku pełnienia funkcji przewodniczącego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</w:p>
          <w:p w:rsidR="00946667" w:rsidRDefault="00946667" w:rsidP="00074370">
            <w:pPr>
              <w:pStyle w:val="Tekstpodstawowy"/>
              <w:snapToGrid w:val="0"/>
              <w:spacing w:after="0"/>
            </w:pPr>
            <w:r>
              <w:t>1</w:t>
            </w:r>
          </w:p>
          <w:p w:rsidR="00946667" w:rsidRDefault="00946667" w:rsidP="00074370">
            <w:pPr>
              <w:pStyle w:val="Tekstpodstawowy"/>
            </w:pPr>
            <w:r>
              <w:t>2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Pełnienie funkcji redaktora naczelnego czasopisma umieszczonego na listach </w:t>
            </w:r>
            <w:proofErr w:type="spellStart"/>
            <w:r>
              <w:rPr>
                <w:i/>
                <w:iCs/>
              </w:rPr>
              <w:t>European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Index</w:t>
            </w:r>
            <w:proofErr w:type="spellEnd"/>
            <w:r>
              <w:rPr>
                <w:i/>
                <w:iCs/>
              </w:rPr>
              <w:t xml:space="preserve"> for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Humanities</w:t>
            </w:r>
            <w:proofErr w:type="spellEnd"/>
            <w:r>
              <w:t xml:space="preserve"> (ERIH) lub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Citation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Reports</w:t>
            </w:r>
            <w:proofErr w:type="spellEnd"/>
            <w:r>
              <w:t xml:space="preserve"> (JCR) lub czasopisma naukowego nieposiadającego współczynnika wpływu IF, za publikację w którym przyznaje się co najmniej 8 </w:t>
            </w:r>
            <w:proofErr w:type="spellStart"/>
            <w:r>
              <w:t>pkt</w:t>
            </w:r>
            <w:proofErr w:type="spellEnd"/>
            <w:r>
              <w:t>, zgodnie z wykazem Ministra</w:t>
            </w:r>
          </w:p>
          <w:p w:rsidR="00946667" w:rsidRDefault="00946667" w:rsidP="00074370">
            <w:pPr>
              <w:spacing w:after="120"/>
            </w:pPr>
            <w:r>
              <w:t>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2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  <w:spacing w:after="120"/>
            </w:pPr>
            <w:r>
              <w:t xml:space="preserve">Członkostwo w komitetach redakcyjnych czasopism naukowych umieszczonych na listach </w:t>
            </w:r>
            <w:proofErr w:type="spellStart"/>
            <w:r>
              <w:rPr>
                <w:i/>
                <w:iCs/>
              </w:rPr>
              <w:t>European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Index</w:t>
            </w:r>
            <w:proofErr w:type="spellEnd"/>
            <w:r>
              <w:rPr>
                <w:i/>
                <w:iCs/>
              </w:rPr>
              <w:t xml:space="preserve"> for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Humanities</w:t>
            </w:r>
            <w:proofErr w:type="spellEnd"/>
            <w:r>
              <w:t xml:space="preserve"> (ERIH) lub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Reports</w:t>
            </w:r>
            <w:proofErr w:type="spellEnd"/>
            <w:r>
              <w:t xml:space="preserve"> (JCR)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  <w:spacing w:after="120"/>
            </w:pPr>
            <w:r>
              <w:t xml:space="preserve">Członkostwo w zespołach eksperckich powołanych przez organy i instytucje państwowe oraz instytucje zagraniczne lub międzynarodowe; członkostwo we władzach krajowych organizacji </w:t>
            </w:r>
            <w:r>
              <w:lastRenderedPageBreak/>
              <w:t>naukowych nie związanych z jednostką, w której jest afiliowany pracownik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lastRenderedPageBreak/>
              <w:t>1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lastRenderedPageBreak/>
              <w:t>33.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>Ekspertyzy i opracowania naukowe przygotowane na zlecenie przedsiębiorców, organizacji gospodarczych, instytucji państwowych, samorządowych oraz zagranicznych lub międzynarodowych</w:t>
            </w:r>
          </w:p>
          <w:p w:rsidR="00946667" w:rsidRDefault="00946667" w:rsidP="00074370">
            <w:pPr>
              <w:rPr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 (za każde 50 tys. zł przychodu jednostki naukowej z tego tytułu)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Realizowane lub współrealizowane projekty obejmujące badania naukowe lub prace rozwojowe, na realizację których środki finansowe zostały przyznane w ramach międzynarodowych lub zagranicznych postępowań konkursowych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10 (za każde 50 tys. zł pozyskane na realizację projektów ogółem)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Realizowane lub współrealizowane projekty obejmujące badania naukowe lub prace rozwojowe, na realizacje których środki na badania zostały przyznane w ramach krajowych postępowań konkursowych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5 (za każde 50 tys. zł pozyskane na realizację projektów ogółem)</w:t>
            </w:r>
          </w:p>
        </w:tc>
      </w:tr>
      <w:tr w:rsidR="00946667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>
              <w:t>36.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snapToGrid w:val="0"/>
            </w:pPr>
            <w:r>
              <w:t xml:space="preserve">Upowszechnianie wiedzy, w tym organizacja festiwali nauki i innych form promocji i popularyzowania nauki, oraz działalności popularnonaukowej, w tym organizacji lub </w:t>
            </w:r>
            <w:proofErr w:type="spellStart"/>
            <w:r>
              <w:t>współorganizacji</w:t>
            </w:r>
            <w:proofErr w:type="spellEnd"/>
            <w:r>
              <w:t xml:space="preserve"> imprez popularnonaukowych, takich jak festiwale, konkursy;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667" w:rsidRDefault="00946667" w:rsidP="00074370">
            <w:pPr>
              <w:pStyle w:val="Tekstpodstawowy"/>
              <w:snapToGrid w:val="0"/>
            </w:pPr>
            <w:r w:rsidRPr="00387F6D">
              <w:t>5 (łącznie maksymalnie)</w:t>
            </w:r>
            <w:r>
              <w:t xml:space="preserve"> </w:t>
            </w:r>
          </w:p>
          <w:p w:rsidR="00946667" w:rsidRDefault="00946667" w:rsidP="00074370">
            <w:pPr>
              <w:pStyle w:val="Tekstpodstawowy"/>
            </w:pPr>
          </w:p>
          <w:p w:rsidR="00946667" w:rsidRDefault="00946667" w:rsidP="00074370">
            <w:pPr>
              <w:pStyle w:val="Tekstpodstawowy"/>
            </w:pPr>
          </w:p>
        </w:tc>
      </w:tr>
    </w:tbl>
    <w:p w:rsidR="00946667" w:rsidRDefault="00946667" w:rsidP="00946667">
      <w:pPr>
        <w:pStyle w:val="Tekstpodstawowy"/>
        <w:jc w:val="both"/>
      </w:pPr>
      <w:r>
        <w:t>Uwagi: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W przypadku współautorstwa punkty dzieli się proporcjonalnie pomiędzy jednostki macierzyste autorów.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Publikacja, która ukazała się w kilku wersjach językowych może być punktowana tylko raz według najwyższej punktacji.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W przypadku kolejnych wydań publikacji, ilość punktów obniża się o 50%.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Łączna liczba punktów przyznanych Katedrze za poszczególne rozdziały w jednej monografii, nie może przekraczać liczby punktów przyznawanych za monografię 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Za monografię uznaje się także opracowanie o charakterze komentarza do przepisów aktu prawnego, skrypt i podręcznik akademicki.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W przypadku wielu afiliacji autora w jednej publikacji, punkty otrzymać może tylko jedna, wskazana przez autora jednostka naukowa.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 xml:space="preserve">Publikacjami nie są artykuły zamieszczone w suplementach, zeszytach specjalnych, materiałach konferencyjnych oraz artykuły popularnonaukowe i o nienaukowym charakterze. 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spacing w:after="0"/>
        <w:ind w:left="714" w:hanging="357"/>
        <w:jc w:val="both"/>
      </w:pPr>
      <w:r>
        <w:t>Monografia naukowa musi spełniać łącznie następujące warunki:</w:t>
      </w:r>
    </w:p>
    <w:p w:rsidR="00946667" w:rsidRDefault="00946667" w:rsidP="00946667">
      <w:pPr>
        <w:pStyle w:val="Tekstpodstawowy"/>
        <w:numPr>
          <w:ilvl w:val="2"/>
          <w:numId w:val="2"/>
        </w:numPr>
        <w:spacing w:after="0"/>
        <w:jc w:val="both"/>
      </w:pPr>
      <w:r>
        <w:t>stanowi spójne tematycznie, recenzowane opracowanie naukowe;</w:t>
      </w:r>
    </w:p>
    <w:p w:rsidR="00946667" w:rsidRDefault="00946667" w:rsidP="00946667">
      <w:pPr>
        <w:pStyle w:val="Tekstpodstawowy"/>
        <w:numPr>
          <w:ilvl w:val="2"/>
          <w:numId w:val="2"/>
        </w:numPr>
        <w:spacing w:after="0"/>
        <w:jc w:val="both"/>
      </w:pPr>
      <w:r>
        <w:t>zawiera bibliografię naukową;</w:t>
      </w:r>
    </w:p>
    <w:p w:rsidR="00946667" w:rsidRDefault="00946667" w:rsidP="00946667">
      <w:pPr>
        <w:pStyle w:val="Tekstpodstawowy"/>
        <w:numPr>
          <w:ilvl w:val="2"/>
          <w:numId w:val="2"/>
        </w:numPr>
        <w:spacing w:after="0"/>
        <w:jc w:val="both"/>
      </w:pPr>
      <w:r>
        <w:t>posiada objętość co najmniej 6 arkuszy wydawniczych;</w:t>
      </w:r>
    </w:p>
    <w:p w:rsidR="00946667" w:rsidRDefault="00946667" w:rsidP="00946667">
      <w:pPr>
        <w:pStyle w:val="Tekstpodstawowy"/>
        <w:numPr>
          <w:ilvl w:val="2"/>
          <w:numId w:val="2"/>
        </w:numPr>
        <w:spacing w:after="0"/>
        <w:jc w:val="both"/>
      </w:pPr>
      <w:r>
        <w:t>jest opublikowana jako książka lub odrębne tomy;</w:t>
      </w:r>
    </w:p>
    <w:p w:rsidR="00946667" w:rsidRDefault="00946667" w:rsidP="00946667">
      <w:pPr>
        <w:pStyle w:val="Tekstpodstawowy"/>
        <w:numPr>
          <w:ilvl w:val="2"/>
          <w:numId w:val="2"/>
        </w:numPr>
        <w:spacing w:after="0"/>
        <w:jc w:val="both"/>
      </w:pPr>
      <w:r>
        <w:lastRenderedPageBreak/>
        <w:t>przedstawia określone zagadnienie w sposób oryginalny i twórczy.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spacing w:before="120"/>
        <w:ind w:left="714" w:hanging="357"/>
        <w:jc w:val="both"/>
      </w:pPr>
      <w:r>
        <w:t>Pozostałe publikacje uwzględnia się jeżeli ich objętość wynosi co najmniej 0,5 arkusza wydawniczego. Wymóg ten dotyczy jedynie publikacji, o których mowa w pkt</w:t>
      </w:r>
      <w:r w:rsidRPr="00CF440E">
        <w:t>. 4, 5, 6, 10.</w:t>
      </w:r>
    </w:p>
    <w:p w:rsidR="00946667" w:rsidRDefault="00946667" w:rsidP="00946667">
      <w:pPr>
        <w:pStyle w:val="Tekstpodstawowy"/>
        <w:numPr>
          <w:ilvl w:val="0"/>
          <w:numId w:val="1"/>
        </w:numPr>
        <w:jc w:val="both"/>
      </w:pPr>
      <w:r>
        <w:t xml:space="preserve">Jeżeli ta sama osoba jest jednocześnie autorem rozdziału/rozdziałów w monografii naukowej </w:t>
      </w:r>
      <w:proofErr w:type="spellStart"/>
      <w:r>
        <w:t>wieloautorskiej</w:t>
      </w:r>
      <w:proofErr w:type="spellEnd"/>
      <w:r>
        <w:t xml:space="preserve"> lub współautorem monografii </w:t>
      </w:r>
      <w:proofErr w:type="spellStart"/>
      <w:r>
        <w:t>wieloautorskiej</w:t>
      </w:r>
      <w:proofErr w:type="spellEnd"/>
      <w:r>
        <w:t>, w której nie określono autorów poszczególnych rozdziałów, i jednocześnie jej redaktorem naukowym, punkty przyznaje się również za redakcję naukową.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 xml:space="preserve"> Konferencja ogólnopolska to taka, w której wzięli udział przedstawiciele co najmniej 5 jednostek naukowych.</w:t>
      </w:r>
    </w:p>
    <w:p w:rsidR="00946667" w:rsidRDefault="00946667" w:rsidP="00946667">
      <w:pPr>
        <w:pStyle w:val="Tekstpodstawowy"/>
        <w:numPr>
          <w:ilvl w:val="0"/>
          <w:numId w:val="1"/>
        </w:numPr>
        <w:tabs>
          <w:tab w:val="left" w:pos="294"/>
        </w:tabs>
        <w:jc w:val="both"/>
      </w:pPr>
      <w:r>
        <w:t>Konferencja międzynarodowa to taka, w której co najmniej 1/3 czynnych uczestników wygłaszających referaty reprezentowała zagraniczne ośrodki naukowe.</w:t>
      </w:r>
    </w:p>
    <w:p w:rsidR="00946667" w:rsidRDefault="00946667" w:rsidP="00946667">
      <w:pPr>
        <w:pStyle w:val="Tekstpodstawowy"/>
        <w:numPr>
          <w:ilvl w:val="0"/>
          <w:numId w:val="1"/>
        </w:numPr>
        <w:jc w:val="both"/>
      </w:pPr>
      <w:r>
        <w:t xml:space="preserve">Punktowane jest członkostwo we władzach lub pełnienie funkcji, a nie samo członkostwo w danej organizacji. </w:t>
      </w:r>
    </w:p>
    <w:p w:rsidR="00946667" w:rsidRDefault="00946667" w:rsidP="00946667">
      <w:pPr>
        <w:pStyle w:val="Tekstpodstawowy"/>
        <w:numPr>
          <w:ilvl w:val="0"/>
          <w:numId w:val="1"/>
        </w:numPr>
        <w:jc w:val="both"/>
      </w:pPr>
      <w:r>
        <w:t>Uwzględnia się projekty obejmujące badania naukowe lub prace rozwojowe (nie uwzględnia się projektów inwestycyjnych), na realizację których umowy zostały zawarte w ramach postępowań konkursowych lub przetargowych:</w:t>
      </w:r>
    </w:p>
    <w:p w:rsidR="00946667" w:rsidRDefault="00946667" w:rsidP="00946667">
      <w:pPr>
        <w:numPr>
          <w:ilvl w:val="0"/>
          <w:numId w:val="3"/>
        </w:numPr>
      </w:pPr>
      <w:r>
        <w:t xml:space="preserve">projekty finansowane w ramach </w:t>
      </w:r>
      <w:r>
        <w:rPr>
          <w:iCs/>
        </w:rPr>
        <w:t>Programów Ramowych Unii Europejskiej</w:t>
      </w:r>
      <w:r>
        <w:t xml:space="preserve"> i innych programów Unii Europejskiej;</w:t>
      </w:r>
    </w:p>
    <w:p w:rsidR="00946667" w:rsidRDefault="00946667" w:rsidP="00946667">
      <w:pPr>
        <w:numPr>
          <w:ilvl w:val="0"/>
          <w:numId w:val="3"/>
        </w:numPr>
      </w:pPr>
      <w:r>
        <w:t xml:space="preserve">projekty finansowane w ramach programów </w:t>
      </w:r>
      <w:proofErr w:type="spellStart"/>
      <w:r>
        <w:rPr>
          <w:iCs/>
        </w:rPr>
        <w:t>European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Research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Council</w:t>
      </w:r>
      <w:proofErr w:type="spellEnd"/>
      <w:r>
        <w:t>;</w:t>
      </w:r>
    </w:p>
    <w:p w:rsidR="00946667" w:rsidRDefault="00946667" w:rsidP="0094666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projekty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finansowane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ramach</w:t>
      </w:r>
      <w:proofErr w:type="spellEnd"/>
      <w:r>
        <w:rPr>
          <w:lang w:val="en-US"/>
        </w:rPr>
        <w:t xml:space="preserve"> </w:t>
      </w:r>
      <w:r>
        <w:rPr>
          <w:iCs/>
          <w:lang w:val="en-US"/>
        </w:rPr>
        <w:t>Welcome Trust International Research Fellowship</w:t>
      </w:r>
      <w:r>
        <w:rPr>
          <w:lang w:val="en-US"/>
        </w:rPr>
        <w:t>;</w:t>
      </w:r>
    </w:p>
    <w:p w:rsidR="00946667" w:rsidRDefault="00946667" w:rsidP="0094666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projekty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finansowane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 </w:t>
      </w:r>
      <w:r>
        <w:rPr>
          <w:iCs/>
          <w:lang w:val="en-US"/>
        </w:rPr>
        <w:t>The National Institutes of Health</w:t>
      </w:r>
      <w:r>
        <w:rPr>
          <w:lang w:val="en-US"/>
        </w:rPr>
        <w:t xml:space="preserve"> (NIH);</w:t>
      </w:r>
    </w:p>
    <w:p w:rsidR="00946667" w:rsidRDefault="00946667" w:rsidP="00946667">
      <w:pPr>
        <w:numPr>
          <w:ilvl w:val="0"/>
          <w:numId w:val="3"/>
        </w:numPr>
      </w:pPr>
      <w:r>
        <w:t xml:space="preserve">projekty finansowane przez </w:t>
      </w:r>
      <w:r>
        <w:rPr>
          <w:iCs/>
        </w:rPr>
        <w:t xml:space="preserve">Organizację Traktatu Północnoatlantyckiego – North </w:t>
      </w:r>
      <w:proofErr w:type="spellStart"/>
      <w:r>
        <w:rPr>
          <w:iCs/>
        </w:rPr>
        <w:t>Atlantic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Treaty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Organization</w:t>
      </w:r>
      <w:proofErr w:type="spellEnd"/>
      <w:r>
        <w:t xml:space="preserve"> (NATO);</w:t>
      </w:r>
    </w:p>
    <w:p w:rsidR="00946667" w:rsidRDefault="00946667" w:rsidP="00946667">
      <w:pPr>
        <w:numPr>
          <w:ilvl w:val="0"/>
          <w:numId w:val="3"/>
        </w:numPr>
      </w:pPr>
      <w:r>
        <w:t xml:space="preserve">projekty finansowane przez </w:t>
      </w:r>
      <w:r>
        <w:rPr>
          <w:iCs/>
        </w:rPr>
        <w:t xml:space="preserve">Europejską Agencję Obrony – </w:t>
      </w:r>
      <w:proofErr w:type="spellStart"/>
      <w:r>
        <w:rPr>
          <w:iCs/>
        </w:rPr>
        <w:t>European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Defence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Agency</w:t>
      </w:r>
      <w:proofErr w:type="spellEnd"/>
      <w:r>
        <w:t xml:space="preserve"> (EDA);</w:t>
      </w:r>
    </w:p>
    <w:p w:rsidR="00946667" w:rsidRPr="00946667" w:rsidRDefault="00946667" w:rsidP="00946667">
      <w:pPr>
        <w:numPr>
          <w:ilvl w:val="0"/>
          <w:numId w:val="3"/>
        </w:numPr>
        <w:rPr>
          <w:lang w:val="en-US"/>
        </w:rPr>
      </w:pPr>
      <w:proofErr w:type="spellStart"/>
      <w:r w:rsidRPr="00946667">
        <w:rPr>
          <w:lang w:val="en-US"/>
        </w:rPr>
        <w:t>projekty</w:t>
      </w:r>
      <w:proofErr w:type="spellEnd"/>
      <w:r w:rsidRPr="00946667">
        <w:rPr>
          <w:lang w:val="en-US"/>
        </w:rPr>
        <w:t xml:space="preserve"> </w:t>
      </w:r>
      <w:proofErr w:type="spellStart"/>
      <w:r w:rsidRPr="00946667">
        <w:rPr>
          <w:lang w:val="en-US"/>
        </w:rPr>
        <w:t>finansowane</w:t>
      </w:r>
      <w:proofErr w:type="spellEnd"/>
      <w:r w:rsidRPr="00946667">
        <w:rPr>
          <w:lang w:val="en-US"/>
        </w:rPr>
        <w:t xml:space="preserve"> </w:t>
      </w:r>
      <w:proofErr w:type="spellStart"/>
      <w:r w:rsidRPr="00946667">
        <w:rPr>
          <w:lang w:val="en-US"/>
        </w:rPr>
        <w:t>przez</w:t>
      </w:r>
      <w:proofErr w:type="spellEnd"/>
      <w:r w:rsidRPr="00946667">
        <w:rPr>
          <w:lang w:val="en-US"/>
        </w:rPr>
        <w:t xml:space="preserve"> </w:t>
      </w:r>
      <w:r w:rsidRPr="00946667">
        <w:rPr>
          <w:iCs/>
          <w:lang w:val="en-US"/>
        </w:rPr>
        <w:t>National Science Foundation</w:t>
      </w:r>
      <w:r w:rsidRPr="00946667">
        <w:rPr>
          <w:lang w:val="en-US"/>
        </w:rPr>
        <w:t>;</w:t>
      </w:r>
    </w:p>
    <w:p w:rsidR="00946667" w:rsidRDefault="00946667" w:rsidP="00946667">
      <w:pPr>
        <w:numPr>
          <w:ilvl w:val="0"/>
          <w:numId w:val="3"/>
        </w:numPr>
      </w:pPr>
      <w:r>
        <w:t>projekty finansowane z Europejskiego Funduszu Rozwoju Regionalnego (z wyłączeniem projektów inwestycyjnych);</w:t>
      </w:r>
    </w:p>
    <w:p w:rsidR="00946667" w:rsidRDefault="00946667" w:rsidP="00946667">
      <w:pPr>
        <w:numPr>
          <w:ilvl w:val="0"/>
          <w:numId w:val="3"/>
        </w:numPr>
      </w:pPr>
      <w:r>
        <w:t>projekty finansowane przez Ministra Nauki i Szkolnictwa Wyższego w ramach ustanowionych programów i przedsięwzięć, Narodowe Centrum Nauki lub Narodowe Centrum Badań i Rozwoju;</w:t>
      </w:r>
    </w:p>
    <w:p w:rsidR="00946667" w:rsidRDefault="00946667" w:rsidP="00946667">
      <w:pPr>
        <w:numPr>
          <w:ilvl w:val="0"/>
          <w:numId w:val="3"/>
        </w:numPr>
      </w:pPr>
      <w:r>
        <w:t>projekty finansowane przez Fundację na rzecz Nauki Polskiej;</w:t>
      </w:r>
    </w:p>
    <w:p w:rsidR="00946667" w:rsidRDefault="00946667" w:rsidP="00946667">
      <w:pPr>
        <w:numPr>
          <w:ilvl w:val="0"/>
          <w:numId w:val="3"/>
        </w:numPr>
      </w:pPr>
      <w:r>
        <w:t>projekty finansowane ze środków Narodowego Funduszu Ochrony Środowiska i Gospodarki Wodnej;</w:t>
      </w:r>
    </w:p>
    <w:p w:rsidR="00946667" w:rsidRDefault="00946667" w:rsidP="00946667">
      <w:pPr>
        <w:numPr>
          <w:ilvl w:val="0"/>
          <w:numId w:val="3"/>
        </w:numPr>
      </w:pPr>
      <w:r>
        <w:t>projekty naukowe finansowane w ramach Europejskich i Krajowych Platform Technologicznych.</w:t>
      </w:r>
    </w:p>
    <w:p w:rsidR="00946667" w:rsidRPr="00874834" w:rsidRDefault="00946667" w:rsidP="00946667">
      <w:pPr>
        <w:tabs>
          <w:tab w:val="left" w:pos="505"/>
        </w:tabs>
        <w:jc w:val="both"/>
        <w:rPr>
          <w:rFonts w:eastAsia="Times New Roman" w:cs="Verdana"/>
          <w:sz w:val="20"/>
          <w:szCs w:val="20"/>
        </w:rPr>
      </w:pPr>
    </w:p>
    <w:p w:rsidR="00DD2E1A" w:rsidRDefault="00946667" w:rsidP="00946667">
      <w:pPr>
        <w:numPr>
          <w:ilvl w:val="0"/>
          <w:numId w:val="1"/>
        </w:numPr>
        <w:jc w:val="both"/>
        <w:rPr>
          <w:rFonts w:eastAsia="Times New Roman" w:cs="Verdana"/>
        </w:rPr>
      </w:pPr>
      <w:r w:rsidRPr="00F72C1C">
        <w:rPr>
          <w:rFonts w:eastAsia="Times New Roman" w:cs="Verdana"/>
        </w:rPr>
        <w:t xml:space="preserve">Liczba punktów jest liczona proporcjonalnie do udziału liczby autorów, którzy wskazali jednostkę jako afiliację, w ogólnej liczbie autorów, według wzoru: </w:t>
      </w:r>
    </w:p>
    <w:p w:rsidR="00946667" w:rsidRPr="00F72C1C" w:rsidRDefault="00946667" w:rsidP="00DD2E1A">
      <w:pPr>
        <w:ind w:left="720"/>
        <w:jc w:val="both"/>
        <w:rPr>
          <w:rFonts w:eastAsia="Times New Roman" w:cs="Verdana"/>
        </w:rPr>
      </w:pPr>
      <w:r w:rsidRPr="00F72C1C">
        <w:rPr>
          <w:rFonts w:eastAsia="Times New Roman" w:cs="Verdana"/>
        </w:rPr>
        <w:t xml:space="preserve">25 </w:t>
      </w:r>
      <w:proofErr w:type="spellStart"/>
      <w:r w:rsidRPr="00F72C1C">
        <w:rPr>
          <w:rFonts w:eastAsia="Times New Roman" w:cs="Verdana"/>
        </w:rPr>
        <w:t>pkt</w:t>
      </w:r>
      <w:proofErr w:type="spellEnd"/>
      <w:r w:rsidRPr="00F72C1C">
        <w:rPr>
          <w:rFonts w:eastAsia="Times New Roman" w:cs="Verdana"/>
          <w:vertAlign w:val="subscript"/>
        </w:rPr>
        <w:t xml:space="preserve"> </w:t>
      </w:r>
      <w:r w:rsidRPr="00F72C1C">
        <w:rPr>
          <w:rFonts w:eastAsia="Times New Roman" w:cs="Verdana"/>
        </w:rPr>
        <w:t xml:space="preserve">x Ajn/A, gdzie: </w:t>
      </w:r>
    </w:p>
    <w:p w:rsidR="00946667" w:rsidRPr="00F72C1C" w:rsidRDefault="00946667" w:rsidP="00946667">
      <w:pPr>
        <w:ind w:left="720"/>
        <w:jc w:val="both"/>
        <w:rPr>
          <w:rFonts w:eastAsia="Times New Roman" w:cs="Verdana"/>
          <w:szCs w:val="20"/>
        </w:rPr>
      </w:pPr>
      <w:r w:rsidRPr="00F72C1C">
        <w:rPr>
          <w:rFonts w:eastAsia="Times New Roman" w:cs="Verdana"/>
          <w:szCs w:val="20"/>
        </w:rPr>
        <w:t>Ajn - oznacza liczbę autorów monografii naukowej, którzy wskazali jednostkę jako afiliację;</w:t>
      </w:r>
    </w:p>
    <w:p w:rsidR="00946667" w:rsidRPr="004B1EEE" w:rsidRDefault="00946667" w:rsidP="00946667">
      <w:pPr>
        <w:tabs>
          <w:tab w:val="left" w:pos="505"/>
        </w:tabs>
        <w:ind w:left="720"/>
        <w:jc w:val="both"/>
        <w:rPr>
          <w:rFonts w:eastAsia="Times New Roman" w:cs="Verdana"/>
          <w:szCs w:val="20"/>
        </w:rPr>
      </w:pPr>
      <w:r w:rsidRPr="00F72C1C">
        <w:rPr>
          <w:rFonts w:eastAsia="Times New Roman" w:cs="Verdana"/>
          <w:szCs w:val="20"/>
        </w:rPr>
        <w:t>A - oznacza ogólną liczbę autorów monografii naukowej.</w:t>
      </w:r>
    </w:p>
    <w:p w:rsidR="00946667" w:rsidRPr="00F212E3" w:rsidRDefault="00946667" w:rsidP="00946667">
      <w:pPr>
        <w:ind w:left="720"/>
        <w:jc w:val="both"/>
        <w:rPr>
          <w:rFonts w:eastAsia="Times New Roman" w:cs="Verdana"/>
        </w:rPr>
      </w:pPr>
    </w:p>
    <w:p w:rsidR="00162666" w:rsidRDefault="00DD2E1A"/>
    <w:sectPr w:rsidR="00162666" w:rsidSect="007D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ED54618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366"/>
        </w:tabs>
        <w:ind w:left="1366" w:hanging="289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667"/>
    <w:rsid w:val="00700E9F"/>
    <w:rsid w:val="007571CD"/>
    <w:rsid w:val="007D18CF"/>
    <w:rsid w:val="007D7AD9"/>
    <w:rsid w:val="00946667"/>
    <w:rsid w:val="00A25152"/>
    <w:rsid w:val="00AD0736"/>
    <w:rsid w:val="00DD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6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6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666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7626</Characters>
  <Application>Microsoft Office Word</Application>
  <DocSecurity>0</DocSecurity>
  <Lines>63</Lines>
  <Paragraphs>17</Paragraphs>
  <ScaleCrop>false</ScaleCrop>
  <Company>KUL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Czepczyńska</dc:creator>
  <cp:keywords/>
  <dc:description/>
  <cp:lastModifiedBy>Emilia Czepczyńska</cp:lastModifiedBy>
  <cp:revision>2</cp:revision>
  <dcterms:created xsi:type="dcterms:W3CDTF">2017-01-30T08:41:00Z</dcterms:created>
  <dcterms:modified xsi:type="dcterms:W3CDTF">2017-01-30T08:43:00Z</dcterms:modified>
</cp:coreProperties>
</file>