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CBB" w:rsidRDefault="00371215" w:rsidP="00371215">
      <w:pPr>
        <w:pStyle w:val="NormalnyWeb"/>
        <w:spacing w:line="360" w:lineRule="auto"/>
      </w:pPr>
      <w:bookmarkStart w:id="0" w:name="_GoBack"/>
      <w:bookmarkEnd w:id="0"/>
      <w:r w:rsidRPr="00371215">
        <w:rPr>
          <w:b/>
        </w:rPr>
        <w:t xml:space="preserve">Prof. </w:t>
      </w:r>
      <w:r w:rsidR="008A5CBB">
        <w:rPr>
          <w:b/>
        </w:rPr>
        <w:t xml:space="preserve"> dr hab. n. </w:t>
      </w:r>
      <w:r w:rsidRPr="00371215">
        <w:rPr>
          <w:b/>
        </w:rPr>
        <w:t xml:space="preserve">med. Leszek </w:t>
      </w:r>
      <w:r w:rsidR="00A83DC3">
        <w:rPr>
          <w:b/>
        </w:rPr>
        <w:t xml:space="preserve">Stanisław </w:t>
      </w:r>
      <w:r w:rsidRPr="00371215">
        <w:rPr>
          <w:b/>
        </w:rPr>
        <w:t>Szewczyk</w:t>
      </w:r>
      <w:r>
        <w:t xml:space="preserve"> –  w latach 1997-2007 kierownik Zakładu Psychologii Klinicznej Dzieci i Młodzieży KUL oraz Kliniki Endokrynologii i Neurologii Dziecięcej AM w Lublinie (1997-2011). Specjalista w zakresie psychologii klinicznej, pediatrii, </w:t>
      </w:r>
      <w:r w:rsidR="00A83DC3">
        <w:t>endokrynologii i diabetologii; k</w:t>
      </w:r>
      <w:r>
        <w:t xml:space="preserve">onsultant regionalny/wojewódzki w dziedzinie pediatrii od 1995r.; przewodniczący Komitetu Rozwoju Człowieka PAN (1999 r); W latach 1990-1996 Prorektor ds. Nauki Akademii Medycznej w Lublinie. Od 2011 r. zatrudniony jako pracownik naukowo-dydaktyczny Wyższej Szkoły Ekonomii i Innowacji – kierunek Pielęgniarstwo. </w:t>
      </w:r>
    </w:p>
    <w:p w:rsidR="008A5CBB" w:rsidRPr="008A5CBB" w:rsidRDefault="00371215" w:rsidP="008A5CBB">
      <w:pPr>
        <w:pStyle w:val="NormalnyWeb"/>
        <w:spacing w:line="360" w:lineRule="auto"/>
      </w:pPr>
      <w:r>
        <w:t>Promotor 25 doktoratów i ok. 200 prac magisterskich z zakresu pediatrii, endokrynologii i diabetologii dziecięcej oraz psychologii klinicznej dzieci i młodzieży. Recenzent ok. 70 doktoratów, kilkunastu rozpraw habilitacyjnych i 8 dorobków naukowyc</w:t>
      </w:r>
      <w:r w:rsidR="008A5CBB">
        <w:t xml:space="preserve">h dotyczących tytułu profesora. Współredaktor książek, m.in. </w:t>
      </w:r>
      <w:r w:rsidR="008A5CBB">
        <w:rPr>
          <w:i/>
        </w:rPr>
        <w:t xml:space="preserve">Problemy psychosomatyki okresu dorastania i dorosłości </w:t>
      </w:r>
      <w:r w:rsidR="008A5CBB">
        <w:t xml:space="preserve">(z. A. Kulik, 2008r.) oraz </w:t>
      </w:r>
      <w:r w:rsidR="008A5CBB">
        <w:rPr>
          <w:i/>
        </w:rPr>
        <w:t xml:space="preserve">Wybrane zagadnienia z psychologii klinicznej i osobowości. Psychologia kliniczna nastolatka </w:t>
      </w:r>
      <w:r w:rsidR="008A5CBB">
        <w:t xml:space="preserve">(z. E. Talik, 2009r.)., </w:t>
      </w:r>
      <w:r w:rsidR="008A5CBB" w:rsidRPr="008A5CBB">
        <w:rPr>
          <w:i/>
        </w:rPr>
        <w:t>Zaburzenia psychosomatyczne u dzieci</w:t>
      </w:r>
      <w:r w:rsidR="008A5CBB">
        <w:rPr>
          <w:i/>
        </w:rPr>
        <w:t xml:space="preserve"> i młodzieży. Teoria i praktyka </w:t>
      </w:r>
      <w:r w:rsidR="008A5CBB">
        <w:t xml:space="preserve">(z. M. Wiśniowiecka, 2003r.). </w:t>
      </w:r>
    </w:p>
    <w:p w:rsidR="00371215" w:rsidRDefault="00371215" w:rsidP="00371215">
      <w:pPr>
        <w:pStyle w:val="NormalnyWeb"/>
        <w:spacing w:line="360" w:lineRule="auto"/>
      </w:pPr>
      <w:r>
        <w:t>Od 2002 r. Redaktor Naczelny kwartalnika „Endokrynologia Pediatryczna”, członek Redakcji „Psychologii Jakości Życia”, Pediatric Endocrinology, Pediatrii po Dyplomie.</w:t>
      </w:r>
    </w:p>
    <w:p w:rsidR="00371215" w:rsidRDefault="008A5CBB" w:rsidP="00371215">
      <w:pPr>
        <w:pStyle w:val="NormalnyWeb"/>
        <w:spacing w:line="360" w:lineRule="auto"/>
      </w:pPr>
      <w:r>
        <w:t xml:space="preserve">Otrzymał </w:t>
      </w:r>
      <w:r w:rsidR="00371215">
        <w:t xml:space="preserve"> Krzyż Kawalerski Orderu Odrodzenia Polski, Medal 50-lecia PAN, Medal „Zasłużony dla Akademii Medycznej”, Medal Wojewody , Medal Prezydenta m. Lublin, Odznakę „Przyjaciela Dziecka”. </w:t>
      </w:r>
    </w:p>
    <w:p w:rsidR="00371215" w:rsidRDefault="00371215" w:rsidP="00371215">
      <w:pPr>
        <w:pStyle w:val="NormalnyWeb"/>
        <w:spacing w:line="360" w:lineRule="auto"/>
      </w:pPr>
      <w:r>
        <w:t>Prywatnie – żonaty;  dzieci: Anna – lekarz, Danuta – historyk sztuki, Andrzej – prawnik. Autor kilku zbiorków własnych wierszy.</w:t>
      </w:r>
    </w:p>
    <w:p w:rsidR="00371215" w:rsidRDefault="00371215" w:rsidP="00371215">
      <w:pPr>
        <w:pStyle w:val="NormalnyWeb"/>
        <w:spacing w:line="360" w:lineRule="auto"/>
      </w:pPr>
    </w:p>
    <w:p w:rsidR="00371215" w:rsidRDefault="00371215" w:rsidP="00371215">
      <w:pPr>
        <w:spacing w:line="360" w:lineRule="auto"/>
      </w:pPr>
    </w:p>
    <w:p w:rsidR="00371215" w:rsidRDefault="00371215" w:rsidP="00371215">
      <w:pPr>
        <w:spacing w:line="360" w:lineRule="auto"/>
      </w:pPr>
    </w:p>
    <w:sectPr w:rsidR="00371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215"/>
    <w:rsid w:val="000E2894"/>
    <w:rsid w:val="00371215"/>
    <w:rsid w:val="008A5CBB"/>
    <w:rsid w:val="008F20E4"/>
    <w:rsid w:val="00A8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43099E-B613-48C5-8F47-70E4143A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71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2</cp:revision>
  <dcterms:created xsi:type="dcterms:W3CDTF">2021-01-21T07:48:00Z</dcterms:created>
  <dcterms:modified xsi:type="dcterms:W3CDTF">2021-01-21T07:48:00Z</dcterms:modified>
</cp:coreProperties>
</file>