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spacing w:before="0" w:after="120"/>
        <w:rPr/>
      </w:pPr>
      <w:r>
        <w:rPr/>
        <w:t>Cykl kształcenia od roku akademickiego: 2025/2026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7"/>
        <w:gridCol w:w="4534"/>
      </w:tblGrid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Psychologia emocji i motywacji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Psychology of Emotions and Motivations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Interdyscyplinarne Studia nad Małżeństwem i Rodziną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Psychologia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2"/>
        <w:gridCol w:w="4529"/>
      </w:tblGrid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hab. Julia Gorbaniuk, prof. KUL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4"/>
        <w:gridCol w:w="6847"/>
      </w:tblGrid>
      <w:tr>
        <w:trPr/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brak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C1 – n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abycie przez studentów podstawowej wiedzy z zakresu psychologii emocji i motywacji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C2 – na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bycie umiejętności adekwatnego stosowania teorii z zakresu psychologii emocji i motywacji w dyskusjach teoretycznych oraz zastosowanie w praktyce 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C3 - g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łębsze rozumienie specyfiki ludzkich zachowań dzięki analizie doświadczanych przez nich stanów emocjonalno-motywacyjnych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4"/>
        <w:gridCol w:w="5831"/>
        <w:gridCol w:w="2137"/>
      </w:tblGrid>
      <w:tr>
        <w:trPr/>
        <w:tc>
          <w:tcPr>
            <w:tcW w:w="10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tudent formułuje w  uporządkowany i pogłębiony sposób wiedzę na temat 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psychologicznych mechanizmów </w:t>
            </w: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 xml:space="preserve">funkcjonowania jednostki w kontekście rodzinnym i społecznym w szczególności jej funkcjonowania w zakresie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emocji i motywacji.</w:t>
            </w:r>
          </w:p>
        </w:tc>
        <w:tc>
          <w:tcPr>
            <w:tcW w:w="21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K_W01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Student potrafi analizować funkcjonowanie jednostki z perspektywy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psychologii emocji i motywacji oraz powiązanych z nią dyscyplin 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do projektowania działań wspierających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różne zachowania człowieka oraz jego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dobrostan psychiczny.</w:t>
            </w:r>
          </w:p>
        </w:tc>
        <w:tc>
          <w:tcPr>
            <w:tcW w:w="21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K_U01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Student 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wyraża gotowość do uznawania znaczenia interdyscyplinarnej wiedzy szczególnie w zakresie psychologii emocji i motywacji w kontekście rozwiązywania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poznawczych i praktycznych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problemów osoby funkcjonującej w małżeństwie i rodzinie.</w:t>
            </w:r>
          </w:p>
        </w:tc>
        <w:tc>
          <w:tcPr>
            <w:tcW w:w="21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360" w:before="0" w:after="0"/>
              <w:contextualSpacing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  <w:t>Emocje podstawowe i złożone – ujęcie biologiczne, poznawcze i społeczne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360" w:before="0" w:after="0"/>
              <w:contextualSpacing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  <w:t>Rozpoznawanie, ekspresja emocji w bliskich relacjach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360" w:before="0" w:after="0"/>
              <w:contextualSpacing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  <w:t>Mechanizmy regulacji emocji w rodzinie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360" w:before="0" w:after="0"/>
              <w:contextualSpacing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  <w:t xml:space="preserve">Motywacja do autoregulacji emocjonalnej w pracy z rodziną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360" w:before="0" w:after="0"/>
              <w:contextualSpacing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  <w:t>Emocje trudne w rodzinie krzywda &amp; przebaczenie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360" w:before="0" w:after="0"/>
              <w:contextualSpacing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  <w:t xml:space="preserve">Emocje i motywacja w sytuacjach frustracji, konfliktu wewnętrznego, stresu i kryzysów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360" w:before="0" w:after="0"/>
              <w:contextualSpacing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  <w:t>Motywacja oraz mechanizmy motywacyjne zachowań prospołecznych i opiekuńczych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Psychologia pozytywna we wspieraniu dobrostanu człowieka w środowisku rodzinnym 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2646"/>
        <w:gridCol w:w="2779"/>
        <w:gridCol w:w="2543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7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bookmarkStart w:id="0" w:name="_Hlk214271531"/>
            <w:bookmarkEnd w:id="0"/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Wykład konwersatoryjny z elementami dyskusji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Prezentacja materiałów audiowizualnych (np. filmów)</w:t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Egzamin pisemny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Karta egzaminu pisemnego/protokół ocen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Wykład konwersatoryjny z elementami dyskusji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79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en-US" w:bidi="ar-SA"/>
              </w:rPr>
              <w:t>Egzamin pisemny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Karta egzaminu pisemnego/ protokół ocen 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46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en-US" w:bidi="ar-SA"/>
              </w:rPr>
              <w:t xml:space="preserve">Metoda obserwacji uczestniczącej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Karta obserwacji aktywności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  <w:bookmarkStart w:id="1" w:name="_Hlk214271531"/>
            <w:bookmarkStart w:id="2" w:name="_Hlk214271531"/>
            <w:bookmarkEnd w:id="2"/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ocenę składają się: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egzamin – 80%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aktywność w dyskusji i zadaniach zespołowych – 20%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Osiągniecie właściwego przedziału punktowego z testu wiedzy: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5,0 – powyżej 95% 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4,5 – 94% - 85%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4,0 – 84% - 75%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3,5 – 74% - 65%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3,0 – 64% - 51% </w:t>
      </w:r>
    </w:p>
    <w:p>
      <w:pPr>
        <w:pStyle w:val="Normal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2,0 – poniżej 50% </w:t>
      </w:r>
    </w:p>
    <w:p>
      <w:pPr>
        <w:pStyle w:val="Normal"/>
        <w:spacing w:before="0" w:after="0"/>
        <w:jc w:val="both"/>
        <w:rPr/>
      </w:pPr>
      <w:r>
        <w:rPr/>
        <w:t>Ocena niedostateczna (2.0)</w:t>
      </w:r>
    </w:p>
    <w:p>
      <w:pPr>
        <w:pStyle w:val="Normal"/>
        <w:spacing w:before="0" w:after="0"/>
        <w:jc w:val="both"/>
        <w:rPr/>
      </w:pPr>
      <w:r>
        <w:rPr/>
        <w:t>(W) – Student nie potrafi sformułować  podstawowych pojęć i mechanizmów z zakresu psychologii emocji i motywacji w kontekście funkcjonowania jednostki w rodzinie i społeczeństwie.</w:t>
      </w:r>
    </w:p>
    <w:p>
      <w:pPr>
        <w:pStyle w:val="Normal"/>
        <w:spacing w:before="0" w:after="0"/>
        <w:jc w:val="both"/>
        <w:rPr/>
      </w:pPr>
      <w:r>
        <w:rPr/>
        <w:t>(U) – Student nie potrafi analizować zachowań człowieka ani zaprojektować działań wspierających dobrostan psychiczny.</w:t>
      </w:r>
    </w:p>
    <w:p>
      <w:pPr>
        <w:pStyle w:val="Normal"/>
        <w:spacing w:before="0" w:after="0"/>
        <w:jc w:val="both"/>
        <w:rPr/>
      </w:pPr>
      <w:r>
        <w:rPr/>
        <w:t>(K) – Student nie dostrzega znaczenia interdyscyplinarnej wiedzy w pracy z rodziną i nie przejawia postawy refleksyjnej ani współpracy w grupie.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Ocena dostateczna (3.0)</w:t>
      </w:r>
    </w:p>
    <w:p>
      <w:pPr>
        <w:pStyle w:val="Normal"/>
        <w:spacing w:before="0" w:after="0"/>
        <w:jc w:val="both"/>
        <w:rPr/>
      </w:pPr>
      <w:r>
        <w:rPr/>
        <w:t>(W) – Student przedstawia  podstawowe pojęcia z zakresu psychologii emocji i motywacji, ale nie zawsze rozumie ich zastosowanie w kontekście rodzinnym i społecznym.</w:t>
      </w:r>
    </w:p>
    <w:p>
      <w:pPr>
        <w:pStyle w:val="Normal"/>
        <w:spacing w:before="0" w:after="0"/>
        <w:jc w:val="both"/>
        <w:rPr/>
      </w:pPr>
      <w:r>
        <w:rPr/>
        <w:t>(U) – Student analizuje funkcjonowanie jednostki w sposób ogólny i uproszczony; podejmuje próbę zaprojektowania działań wspierających, lecz są one niepełne i mało praktyczne.</w:t>
      </w:r>
    </w:p>
    <w:p>
      <w:pPr>
        <w:pStyle w:val="Normal"/>
        <w:spacing w:before="0" w:after="0"/>
        <w:jc w:val="both"/>
        <w:rPr/>
      </w:pPr>
      <w:r>
        <w:rPr/>
        <w:t>(K) – Student rozumie znaczenie interdyscyplinarnego podejścia, lecz jego zaangażowanie we współpracę grupową i refleksję nad praktycznymi problemami jest ograniczone.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Ocena dostateczna plus (3.5)</w:t>
      </w:r>
    </w:p>
    <w:p>
      <w:pPr>
        <w:pStyle w:val="Normal"/>
        <w:spacing w:before="0" w:after="0"/>
        <w:jc w:val="both"/>
        <w:rPr/>
      </w:pPr>
      <w:r>
        <w:rPr/>
        <w:t>(W) – Student formułuje  podstawowe pojęcia z zakresu emocji i motywacji i częściowo rozumie zależności między emocjami, motywacją a funkcjonowaniem jednostki w rodzinie.</w:t>
      </w:r>
    </w:p>
    <w:p>
      <w:pPr>
        <w:pStyle w:val="Normal"/>
        <w:spacing w:before="0" w:after="0"/>
        <w:jc w:val="both"/>
        <w:rPr/>
      </w:pPr>
      <w:r>
        <w:rPr/>
        <w:t>(U) – Student podejmuje analizę przypadków i projektuje proste działania wspierające, jednak wymaga wsparcia prowadzącego w interpretacji i formułowaniu wniosków.</w:t>
      </w:r>
    </w:p>
    <w:p>
      <w:pPr>
        <w:pStyle w:val="Normal"/>
        <w:spacing w:before="0" w:after="0"/>
        <w:jc w:val="both"/>
        <w:rPr/>
      </w:pPr>
      <w:r>
        <w:rPr/>
        <w:t>(K) – Student docenia znaczenie wiedzy interdyscyplinarnej, uczestniczy we współpracy grupowej, choć nie zawsze aktywnie lub samodzielnie.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Ocena dobra (4.0)</w:t>
      </w:r>
    </w:p>
    <w:p>
      <w:pPr>
        <w:pStyle w:val="Normal"/>
        <w:spacing w:before="0" w:after="0"/>
        <w:jc w:val="both"/>
        <w:rPr/>
      </w:pPr>
      <w:r>
        <w:rPr/>
        <w:t>(W) – Student formułuje w sposób uporządkowany wiedzę o psychologicznych mechanizmach emocji i motywacji oraz potrafi odnieść je do funkcjonowania jednostki w środowisku rodzinnym i społecznym.</w:t>
      </w:r>
    </w:p>
    <w:p>
      <w:pPr>
        <w:pStyle w:val="Normal"/>
        <w:spacing w:before="0" w:after="0"/>
        <w:jc w:val="both"/>
        <w:rPr/>
      </w:pPr>
      <w:r>
        <w:rPr/>
        <w:t>(U) – Student poprawnie analizuje zachowania jednostki z perspektywy emocji i motywacji oraz projektuje działania wspierające dobrostan psychiczny w sposób adekwatny do sytuacji.</w:t>
      </w:r>
    </w:p>
    <w:p>
      <w:pPr>
        <w:pStyle w:val="Normal"/>
        <w:spacing w:before="0" w:after="0"/>
        <w:jc w:val="both"/>
        <w:rPr/>
      </w:pPr>
      <w:r>
        <w:rPr/>
        <w:t>(K) – Student aktywnie współpracuje z grupą, rozumie znaczenie interdyscyplinarności i potrafi odnieść wiedzę do praktyki pracy doradcy rodzinnego.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Ocena dobra plus (4.5)</w:t>
      </w:r>
    </w:p>
    <w:p>
      <w:pPr>
        <w:pStyle w:val="Normal"/>
        <w:spacing w:before="0" w:after="0"/>
        <w:jc w:val="both"/>
        <w:rPr/>
      </w:pPr>
      <w:r>
        <w:rPr/>
        <w:t>(W) – Student posiada pogłębioną wiedzę o zależnościach między emocjami, motywacją i funkcjonowaniem jednostki w rodzinie; potrafi ją zastosować w analizie konkretnych przykładów.</w:t>
      </w:r>
    </w:p>
    <w:p>
      <w:pPr>
        <w:pStyle w:val="Normal"/>
        <w:spacing w:before="0" w:after="0"/>
        <w:jc w:val="both"/>
        <w:rPr/>
      </w:pPr>
      <w:r>
        <w:rPr/>
        <w:t>(U) – Student samodzielnie i twórczo projektuje działania wspierające rozwój i dobrostan jednostki, opierając się na wiedzy z zakresu psychologii i pokrewnych dziedzin.</w:t>
      </w:r>
    </w:p>
    <w:p>
      <w:pPr>
        <w:pStyle w:val="Normal"/>
        <w:spacing w:before="0" w:after="0"/>
        <w:jc w:val="both"/>
        <w:rPr/>
      </w:pPr>
      <w:r>
        <w:rPr/>
        <w:t>(K) – Student świadomie wykorzystuje interdyscyplinarną wiedzę w rozwiązywaniu problemów rodzinnych, współpracuje konstruktywnie i przejawia inicjatywę w pracy zespołowej.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Ocena bardzo dobra (5.0)</w:t>
      </w:r>
    </w:p>
    <w:p>
      <w:pPr>
        <w:pStyle w:val="Normal"/>
        <w:spacing w:before="0" w:after="0"/>
        <w:jc w:val="both"/>
        <w:rPr/>
      </w:pPr>
      <w:r>
        <w:rPr/>
        <w:t>(W) – Student ma uporządkowaną i pogłębioną wiedzę na temat psychologicznych mechanizmów emocji i motywacji oraz potrafi zintegrować ją z wiedzą z zakresu pedagogiki, socjologii i duchowości rodziny.</w:t>
      </w:r>
    </w:p>
    <w:p>
      <w:pPr>
        <w:pStyle w:val="Normal"/>
        <w:spacing w:before="0" w:after="0"/>
        <w:jc w:val="both"/>
        <w:rPr/>
      </w:pPr>
      <w:r>
        <w:rPr/>
        <w:t>(U) – Student dokonuje wnikliwej analizy funkcjonowania jednostki w kontekście rodzinnym, samodzielnie projektuje kompleksowe działania wspierające dobrostan psychiczny i rozwój relacji rodzinnych.</w:t>
      </w:r>
    </w:p>
    <w:p>
      <w:pPr>
        <w:pStyle w:val="Normal"/>
        <w:spacing w:before="0" w:after="0"/>
        <w:jc w:val="both"/>
        <w:rPr/>
      </w:pPr>
      <w:r>
        <w:rPr/>
        <w:t>(K) – Student wykazuje wysoką dojrzałość refleksyjną, docenia znaczenie interdyscyplinarności, inicjuje współpracę i potrafi zastosować wiedzę teoretyczną w praktyce doradcy życia rodzinnego.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bookmarkStart w:id="3" w:name="_Hlk214272007"/>
      <w:bookmarkEnd w:id="3"/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35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  <w:bookmarkStart w:id="4" w:name="_Hlk214272007"/>
      <w:bookmarkStart w:id="5" w:name="_Hlk214272007"/>
      <w:bookmarkEnd w:id="5"/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 Feldman Barrett, L. (2020). Jak powstają emocje? Sekretne życie mózgu. CeDeWu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2. Łosiak, W. (2007). Psychologia emocji. Warszawa: Wydawnictwa Akademickie i Profesjonalne.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3. Maruszewski, T. (red.). (2000). Emocje i motywacje. W: J. Strelau (red.), Psychologia. Podręcznik akademicki. T. 2. (s. 319-510). Gdańsk: GWP. 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1. Davidson, R., Ekman, P. (1998). Natura emocji. Podstawowe zagadnienia. Gdańsk: GWP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2. Goleman, D. (1997). Inteligencja emocjonalna. Poznań: Media Rodzina 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369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b134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b134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b1340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2b134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b1340"/>
    <w:pPr/>
    <w:rPr>
      <w:b/>
      <w:bCs/>
    </w:rPr>
  </w:style>
  <w:style w:type="paragraph" w:styleId="Revision">
    <w:name w:val="Revision"/>
    <w:uiPriority w:val="99"/>
    <w:semiHidden/>
    <w:qFormat/>
    <w:rsid w:val="00b5433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21D3-52D7-4C2C-8EEA-295A1FCF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LibreOffice/7.5.6.2$Windows_X86_64 LibreOffice_project/f654817fb68d6d4600d7d2f6b647e47729f55f15</Application>
  <AppVersion>15.0000</AppVersion>
  <Pages>4</Pages>
  <Words>915</Words>
  <Characters>6308</Characters>
  <CharactersWithSpaces>7131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2025-11-20T09:25:00Z</dcterms:created>
  <dc:creator>Anna Łukasiewicz</dc:creator>
  <dc:description/>
  <dc:language>pl-PL</dc:language>
  <cp:lastModifiedBy>Katarzyna Zielińska - Król</cp:lastModifiedBy>
  <cp:lastPrinted>2019-01-23T11:10:00Z</cp:lastPrinted>
  <dcterms:modified xsi:type="dcterms:W3CDTF">2025-11-20T09:25:00Z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