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84F" w:rsidRDefault="002E5091">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KLAUZULA INFORMACYJNA</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Administratorem danych jest Katolicki Uniwersytet Lubelski Jana Pawła II (adres: Al. Racławickie 14, 20 – 950 Lublin, adres e-mail: </w:t>
      </w:r>
      <w:r>
        <w:rPr>
          <w:rFonts w:ascii="Times New Roman" w:eastAsia="Times New Roman" w:hAnsi="Times New Roman" w:cs="Times New Roman"/>
          <w:u w:val="single"/>
        </w:rPr>
        <w:t>kul@kul.pl</w:t>
      </w:r>
      <w:r>
        <w:rPr>
          <w:rFonts w:ascii="Times New Roman" w:eastAsia="Times New Roman" w:hAnsi="Times New Roman" w:cs="Times New Roman"/>
        </w:rPr>
        <w:t xml:space="preserve">, numer telefonu: 81 445 41 01), reprezentowany przez Rektora. </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Na Katolickim Uniwersytecie Lubelskim Jana Pawła II powołany został inspektor ochrony danych (dane kontaktowe: adres e-mail: </w:t>
      </w:r>
      <w:r>
        <w:rPr>
          <w:rFonts w:ascii="Times New Roman" w:eastAsia="Times New Roman" w:hAnsi="Times New Roman" w:cs="Times New Roman"/>
          <w:b/>
          <w:u w:val="single"/>
        </w:rPr>
        <w:t>iod@kul.pl</w:t>
      </w:r>
      <w:r>
        <w:rPr>
          <w:rFonts w:ascii="Times New Roman" w:eastAsia="Times New Roman" w:hAnsi="Times New Roman" w:cs="Times New Roman"/>
        </w:rPr>
        <w:t xml:space="preserve">, numer telefonu: </w:t>
      </w:r>
      <w:r>
        <w:rPr>
          <w:rFonts w:ascii="Times New Roman" w:eastAsia="Times New Roman" w:hAnsi="Times New Roman" w:cs="Times New Roman"/>
          <w:b/>
          <w:u w:val="single"/>
        </w:rPr>
        <w:t>81 445 32 30</w:t>
      </w:r>
      <w:r>
        <w:rPr>
          <w:rFonts w:ascii="Times New Roman" w:eastAsia="Times New Roman" w:hAnsi="Times New Roman" w:cs="Times New Roman"/>
        </w:rPr>
        <w:t>).</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Dane osobowe będą przetwarzane w celu realizacji i wykonania umowy z uczestnikami (stypendystami) programu Erasmus+.  </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4. Dane osobowe będą przetwarzane przez okres niezbędny do rozliczenia uczestnictwa w programie tj. przez okres 5 lat od zakończenia projektu.</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Okres przetwarzania danych może ulec wydłużeniu w związku z dochodzeniem roszczeń wynikających z umowy lub prowadzeniem innych postępowań na podstawie przepisów prawa. W przypadku studentów KUL będących stypendystami programu Erasmus+ dokumentacja prowadzona w związku z uczestnictwem w programie jest załączana do dokumentacji przebiegu studiów. Teczki akt osobowych studentów przechowuje się w archiwum uczelni przez okres 50 lat. </w:t>
      </w: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 Podstawą prawną przetwarzania danych jest art. 6 ust. 1 lit. b) ww. Rozporządzenia (przetwarzanie jest niezbędne do wykonania umowy lub do podjęcia działań na żądanie osoby, której dane dotyczą przed zawarciem umowy).</w:t>
      </w: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rsidR="0043284F" w:rsidRDefault="002E5091">
      <w:pPr>
        <w:spacing w:after="0" w:line="240" w:lineRule="auto"/>
        <w:jc w:val="both"/>
        <w:rPr>
          <w:rFonts w:ascii="Times New Roman" w:eastAsia="Times New Roman" w:hAnsi="Times New Roman" w:cs="Times New Roman"/>
          <w:color w:val="FF0000"/>
        </w:rPr>
      </w:pPr>
      <w:r>
        <w:rPr>
          <w:rFonts w:ascii="Times New Roman" w:eastAsia="Times New Roman" w:hAnsi="Times New Roman" w:cs="Times New Roman"/>
        </w:rPr>
        <w:t>6. Dane osobowe będą przekazywane Narodowej Agencji Programu Erasmus+, Uniwersytetowi lub innej instytucji/organizacji przyjmującej, a także właściwym instytucjom przeprowadzającym kontrole, inspekcje i audyty.</w:t>
      </w:r>
    </w:p>
    <w:p w:rsidR="0043284F" w:rsidRDefault="0043284F">
      <w:pPr>
        <w:spacing w:after="0" w:line="240" w:lineRule="auto"/>
        <w:jc w:val="both"/>
        <w:rPr>
          <w:rFonts w:ascii="Times New Roman" w:eastAsia="Times New Roman" w:hAnsi="Times New Roman" w:cs="Times New Roman"/>
          <w:color w:val="FF0000"/>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Dane osobowe uczestników wyjazdów organizowanych na terenie Europejskiego Obszaru Gospodarczego nie będą przekazywane poza ten obszar. Niemniej dane osobowe uczestników mogą być przekazywane do państw trzecich lub organizacji międzynarodowych spoza terenu Europejskiego Obszaru Gospodarczego, wówczas gdy stypendysta aplikował na wyjazd w roku 201</w:t>
      </w:r>
      <w:r w:rsidR="00422E0A">
        <w:rPr>
          <w:rFonts w:ascii="Times New Roman" w:eastAsia="Times New Roman" w:hAnsi="Times New Roman" w:cs="Times New Roman"/>
        </w:rPr>
        <w:t>9</w:t>
      </w:r>
      <w:r>
        <w:rPr>
          <w:rFonts w:ascii="Times New Roman" w:eastAsia="Times New Roman" w:hAnsi="Times New Roman" w:cs="Times New Roman"/>
        </w:rPr>
        <w:t>/20</w:t>
      </w:r>
      <w:r w:rsidR="00422E0A">
        <w:rPr>
          <w:rFonts w:ascii="Times New Roman" w:eastAsia="Times New Roman" w:hAnsi="Times New Roman" w:cs="Times New Roman"/>
        </w:rPr>
        <w:t>20</w:t>
      </w:r>
      <w:bookmarkStart w:id="0" w:name="_GoBack"/>
      <w:bookmarkEnd w:id="0"/>
      <w:r>
        <w:rPr>
          <w:rFonts w:ascii="Times New Roman" w:eastAsia="Times New Roman" w:hAnsi="Times New Roman" w:cs="Times New Roman"/>
        </w:rPr>
        <w:t xml:space="preserve"> do niżej wymienionych państw:</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Albania - zgodnie z art. 49 ust. 1 lit. b) ww. Rozporządzenia przekazanie danych do państwa trzeciego lub organizacji międzynarodowej może nastąpić, m.in. gdy jest niezbędne do wykonania umowy między osobą, której dane dotyczą a administratorem;</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 Bośnia i Hercegowina - zgodnie z art. 49 ust. 1 lit. b) ww. Rozporządzenia przekazanie danych do państwa trzeciego lub organizacji międzynarodowej może nastąpić, m.in. gdy jest niezbędne do wykonania umowy między osobą, której dane dotyczą a administratorem;</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 Gruzja - zgodnie z art. 49 ust. 1 lit. b) ww. Rozporządzenia przekazanie danych do państwa trzeciego lub organizacji międzynarodowej może nastąpić, m.in. gdy jest niezbędne do wykonania umowy między osobą, której dane dotyczą a administratorem;</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shd w:val="clear" w:color="auto" w:fill="FFFFFF"/>
        </w:rPr>
      </w:pPr>
      <w:r>
        <w:rPr>
          <w:rFonts w:ascii="Times New Roman" w:eastAsia="Times New Roman" w:hAnsi="Times New Roman" w:cs="Times New Roman"/>
        </w:rPr>
        <w:t xml:space="preserve">d) Izrael - zgodnie z art. 45 ust. 1 ww. Rozporządzenia dane osobowe mogą być przekazane do państwa trzeciego lub organizacji międzynarodowej, gdy Komisja Europejska stwierdzi, że określone państwo trzecie lub organizacja międzynarodowa zapewniają odpowiedni stopień ochrony. Izrael </w:t>
      </w:r>
      <w:r>
        <w:rPr>
          <w:rFonts w:ascii="Times New Roman" w:eastAsia="Times New Roman" w:hAnsi="Times New Roman" w:cs="Times New Roman"/>
        </w:rPr>
        <w:lastRenderedPageBreak/>
        <w:t xml:space="preserve">zapewnia odpowiedni stopień ochrony danych osobowych zgodnie z decyzją Komisji Europejskiej z dnia 31 stycznia 2011 r. na mocy </w:t>
      </w:r>
      <w:r>
        <w:rPr>
          <w:rFonts w:ascii="Times New Roman" w:eastAsia="Times New Roman" w:hAnsi="Times New Roman" w:cs="Times New Roman"/>
          <w:shd w:val="clear" w:color="auto" w:fill="FFFFFF"/>
        </w:rPr>
        <w:t>na mocy dyrektywy 95/46/WE Parlamentu Europejskiego i Rady;</w:t>
      </w:r>
    </w:p>
    <w:p w:rsidR="0043284F" w:rsidRDefault="0043284F">
      <w:pPr>
        <w:spacing w:after="0" w:line="240" w:lineRule="auto"/>
        <w:jc w:val="both"/>
        <w:rPr>
          <w:rFonts w:ascii="Times New Roman" w:eastAsia="Times New Roman" w:hAnsi="Times New Roman" w:cs="Times New Roman"/>
          <w:shd w:val="clear" w:color="auto" w:fill="FFFFFF"/>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shd w:val="clear" w:color="auto" w:fill="FFFFFF"/>
        </w:rPr>
        <w:t xml:space="preserve">e) </w:t>
      </w:r>
      <w:r>
        <w:rPr>
          <w:rFonts w:ascii="Times New Roman" w:eastAsia="Times New Roman" w:hAnsi="Times New Roman" w:cs="Times New Roman"/>
        </w:rPr>
        <w:t>Kenia - zgodnie z art. 49 ust. 1 lit. b) ww. Rozporządzenia przekazanie danych do państwa trzeciego lub organizacji międzynarodowej może nastąpić, m.in. gdy jest niezbędne do wykonania umowy między osobą, której dane dotyczą a administratorem;</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f) Liban - zgodnie z art. 49 ust. 1 lit. b) ww. Rozporządzenia przekazanie danych do państwa trzeciego lub organizacji międzynarodowej może nastąpić, m.in. gdy jest niezbędne do wykonania umowy między osobą, której dane dotyczą a administratorem;</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g) Mołdawia - zgodnie z art. 49 ust. 1 lit. b) ww. Rozporządzenia przekazanie danych do państwa trzeciego lub organizacji międzynarodowej może nastąpić, m.in. gdy jest niezbędne do wykonania umowy między osobą, której dane dotyczą a administratorem;</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h) Ukraina - zgodnie z art. 49 ust. 1 lit. b) ww. Rozporządzenia przekazanie danych do państwa trzeciego lub organizacji międzynarodowej może nastąpić, m.in. gdy jest niezbędne do wykonania umowy między osobą, której dane dotyczą a administratorem;</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 Stany Zjednoczone Ameryki - zgodnie z art. 45 ust. 1 ww. Rozporządzenia dane osobowe mogą być przekazane do państwa trzeciego lub organizacji międzynarodowej, gdy Komisja Europejska stwierdzi, że określone państwo trzecie lub organizacja międzynarodowa zapewniają odpowiedni stopień ochrony. W dniu 12 lipca 2016 r. Komisja Europejska wydała decyzję wykonawczą (UE) 2016/1250 przyjętą na mocy dyrektywy 95/46/WE Parlamentu Europejskiego i Rady w sprawie adekwatności ochrony zapewnianej przez Tarczę Prywatności UE-USA. </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sytuacji przekazywania danych osobowych do państw trzecich administrator stosuje właściwe zabezpieczenia, a także umożliwia osobie, której dane dotyczą uzyskanie kopii danych. </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 Osoba, której dane dotyczą ma prawo do:</w:t>
      </w: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żądania dostępu do danych osobowych oraz ich sprostowania lub ograniczenia przetwarzania danych osobowych.</w:t>
      </w: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wniesienia skargi do organu nadzorczego.</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Podanie danych osobowych jest warunkiem zawarcia umowy. Osoba, której dane dotyczą jest zobowiązana do ich podania. Konsekwencją niepodania danych osobowych jest brak możliwości zawarcia umowy dot. uczestnictwa w programie Erasmus+.</w:t>
      </w:r>
    </w:p>
    <w:p w:rsidR="0043284F" w:rsidRDefault="0043284F">
      <w:pPr>
        <w:spacing w:after="0" w:line="240" w:lineRule="auto"/>
        <w:jc w:val="both"/>
        <w:rPr>
          <w:rFonts w:ascii="Times New Roman" w:eastAsia="Times New Roman" w:hAnsi="Times New Roman" w:cs="Times New Roman"/>
        </w:rPr>
      </w:pPr>
    </w:p>
    <w:p w:rsidR="0043284F" w:rsidRDefault="002E509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Zapoznałam/-em się z treścią powyższego.</w:t>
      </w:r>
    </w:p>
    <w:p w:rsidR="0043284F" w:rsidRDefault="002E509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rsidR="0043284F" w:rsidRDefault="002E509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(data, podpis)</w:t>
      </w:r>
    </w:p>
    <w:p w:rsidR="0043284F" w:rsidRDefault="0043284F">
      <w:pPr>
        <w:spacing w:after="0" w:line="240" w:lineRule="auto"/>
        <w:jc w:val="right"/>
        <w:rPr>
          <w:rFonts w:ascii="Times New Roman" w:eastAsia="Times New Roman" w:hAnsi="Times New Roman" w:cs="Times New Roman"/>
        </w:rPr>
      </w:pPr>
    </w:p>
    <w:p w:rsidR="0043284F" w:rsidRDefault="0043284F">
      <w:pPr>
        <w:spacing w:after="0" w:line="240" w:lineRule="auto"/>
        <w:jc w:val="right"/>
        <w:rPr>
          <w:rFonts w:ascii="Times New Roman" w:eastAsia="Times New Roman" w:hAnsi="Times New Roman" w:cs="Times New Roman"/>
        </w:rPr>
      </w:pPr>
    </w:p>
    <w:p w:rsidR="0043284F" w:rsidRDefault="002E5091">
      <w:pPr>
        <w:spacing w:after="140" w:line="240" w:lineRule="auto"/>
        <w:jc w:val="both"/>
        <w:rPr>
          <w:rFonts w:ascii="Times New Roman" w:eastAsia="Times New Roman" w:hAnsi="Times New Roman" w:cs="Times New Roman"/>
        </w:rPr>
      </w:pPr>
      <w:r>
        <w:rPr>
          <w:rFonts w:ascii="Times New Roman" w:eastAsia="Times New Roman" w:hAnsi="Times New Roman" w:cs="Times New Roman"/>
        </w:rPr>
        <w:t xml:space="preserve">Wyrażam zgodę na rozpowszechnianie mojego wizerunku na stronie internetowej KUL oraz w materiałach promocyjnych (tj. przewodniki, ulotki, plakaty) w celu promowania i relacjonowania wyjazdu w ramach programu Erasmus+ zgodnie z art. 81 ust. 1 ustawy z dnia 4 lutego 1994 r. o prawie autorskim i prawach pokrewnych (Dz. U. z 2018 r. poz. 880). </w:t>
      </w:r>
    </w:p>
    <w:p w:rsidR="0043284F" w:rsidRDefault="002E5091">
      <w:pPr>
        <w:spacing w:after="140" w:line="240" w:lineRule="auto"/>
        <w:jc w:val="right"/>
        <w:rPr>
          <w:rFonts w:ascii="Times New Roman" w:eastAsia="Times New Roman" w:hAnsi="Times New Roman" w:cs="Times New Roman"/>
        </w:rPr>
      </w:pPr>
      <w:r>
        <w:rPr>
          <w:rFonts w:ascii="Times New Roman" w:eastAsia="Times New Roman" w:hAnsi="Times New Roman" w:cs="Times New Roman"/>
        </w:rPr>
        <w:t>…………………………………………...</w:t>
      </w:r>
    </w:p>
    <w:p w:rsidR="0043284F" w:rsidRDefault="002E509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(data, podpis)</w:t>
      </w:r>
    </w:p>
    <w:p w:rsidR="0043284F" w:rsidRDefault="0043284F">
      <w:pPr>
        <w:spacing w:after="0" w:line="240" w:lineRule="auto"/>
        <w:jc w:val="right"/>
        <w:rPr>
          <w:rFonts w:ascii="Times New Roman" w:eastAsia="Times New Roman" w:hAnsi="Times New Roman" w:cs="Times New Roman"/>
        </w:rPr>
      </w:pPr>
    </w:p>
    <w:sectPr w:rsidR="004328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2"/>
  </w:compat>
  <w:rsids>
    <w:rsidRoot w:val="0043284F"/>
    <w:rsid w:val="002E5091"/>
    <w:rsid w:val="00422E0A"/>
    <w:rsid w:val="004328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F55279-2954-47AE-8A41-31AD6887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5237</Characters>
  <Application>Microsoft Office Word</Application>
  <DocSecurity>0</DocSecurity>
  <Lines>43</Lines>
  <Paragraphs>12</Paragraphs>
  <ScaleCrop>false</ScaleCrop>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Szcząchor</cp:lastModifiedBy>
  <cp:revision>3</cp:revision>
  <dcterms:created xsi:type="dcterms:W3CDTF">2019-09-06T10:53:00Z</dcterms:created>
  <dcterms:modified xsi:type="dcterms:W3CDTF">2020-09-29T13:00:00Z</dcterms:modified>
</cp:coreProperties>
</file>