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7DA" w:rsidRPr="00F257EC" w:rsidRDefault="0078100B" w:rsidP="0078100B">
      <w:pPr>
        <w:pStyle w:val="Stopka"/>
        <w:tabs>
          <w:tab w:val="left" w:pos="708"/>
        </w:tabs>
        <w:jc w:val="center"/>
        <w:rPr>
          <w:szCs w:val="24"/>
        </w:rPr>
      </w:pPr>
      <w:bookmarkStart w:id="0" w:name="_Hlk5700890"/>
      <w:r w:rsidRPr="00F257EC">
        <w:rPr>
          <w:noProof/>
          <w:szCs w:val="24"/>
        </w:rPr>
        <w:drawing>
          <wp:inline distT="0" distB="0" distL="0" distR="0" wp14:anchorId="5A55BFCB" wp14:editId="26ABB480">
            <wp:extent cx="2547620" cy="718403"/>
            <wp:effectExtent l="0" t="0" r="5080" b="5715"/>
            <wp:docPr id="2" name="Obraz 2" descr="https://www.kul.pl/files/1458/logo_kul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kul.pl/files/1458/logo_kul_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1713" cy="854912"/>
                    </a:xfrm>
                    <a:prstGeom prst="rect">
                      <a:avLst/>
                    </a:prstGeom>
                    <a:noFill/>
                    <a:ln>
                      <a:noFill/>
                    </a:ln>
                  </pic:spPr>
                </pic:pic>
              </a:graphicData>
            </a:graphic>
          </wp:inline>
        </w:drawing>
      </w:r>
      <w:r w:rsidR="00D877DA" w:rsidRPr="00F257EC">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877DA" w:rsidRPr="00F257EC" w:rsidTr="00D877DA">
        <w:trPr>
          <w:trHeight w:val="850"/>
        </w:trPr>
        <w:tc>
          <w:tcPr>
            <w:tcW w:w="9060" w:type="dxa"/>
            <w:tcBorders>
              <w:top w:val="single" w:sz="4" w:space="0" w:color="auto"/>
              <w:left w:val="single" w:sz="4" w:space="0" w:color="auto"/>
              <w:bottom w:val="single" w:sz="4" w:space="0" w:color="auto"/>
              <w:right w:val="single" w:sz="4" w:space="0" w:color="auto"/>
            </w:tcBorders>
            <w:shd w:val="clear" w:color="auto" w:fill="002060"/>
            <w:hideMark/>
          </w:tcPr>
          <w:p w:rsidR="00D877DA" w:rsidRPr="00F257EC" w:rsidRDefault="00D877DA" w:rsidP="00D877DA">
            <w:pPr>
              <w:spacing w:before="120" w:after="120"/>
              <w:rPr>
                <w:b/>
                <w:szCs w:val="24"/>
              </w:rPr>
            </w:pPr>
          </w:p>
          <w:p w:rsidR="00D877DA" w:rsidRPr="00F257EC" w:rsidRDefault="00D877DA">
            <w:pPr>
              <w:spacing w:before="120" w:after="120"/>
              <w:jc w:val="center"/>
              <w:rPr>
                <w:b/>
                <w:szCs w:val="24"/>
              </w:rPr>
            </w:pPr>
            <w:r w:rsidRPr="00F257EC">
              <w:rPr>
                <w:b/>
                <w:szCs w:val="24"/>
              </w:rPr>
              <w:t>RAPORT SAMOOCENY</w:t>
            </w:r>
          </w:p>
        </w:tc>
      </w:tr>
    </w:tbl>
    <w:p w:rsidR="00AB2D76" w:rsidRPr="00F257EC" w:rsidRDefault="00AB2D76" w:rsidP="00D877DA">
      <w:pPr>
        <w:spacing w:before="240" w:after="240"/>
        <w:jc w:val="center"/>
        <w:rPr>
          <w:szCs w:val="24"/>
        </w:rPr>
      </w:pPr>
    </w:p>
    <w:p w:rsidR="00D877DA" w:rsidRPr="00F257EC" w:rsidRDefault="00D877DA" w:rsidP="00D877DA">
      <w:pPr>
        <w:spacing w:before="240" w:after="240"/>
        <w:jc w:val="center"/>
        <w:rPr>
          <w:szCs w:val="24"/>
        </w:rPr>
      </w:pPr>
      <w:r w:rsidRPr="00F257EC">
        <w:rPr>
          <w:szCs w:val="24"/>
        </w:rPr>
        <w:t>OCENA PROGRAMOWA (PROFIL OGÓLNOAKADEMICKI)</w:t>
      </w:r>
    </w:p>
    <w:p w:rsidR="00D877DA" w:rsidRPr="00F257EC" w:rsidRDefault="00D877DA" w:rsidP="00D877DA">
      <w:pPr>
        <w:spacing w:line="360" w:lineRule="auto"/>
        <w:rPr>
          <w:b/>
          <w:szCs w:val="24"/>
        </w:rPr>
      </w:pPr>
      <w:r w:rsidRPr="00F257EC">
        <w:rPr>
          <w:b/>
          <w:szCs w:val="24"/>
        </w:rPr>
        <w:t>Nazwa i siedziba uczelni prowadzącej oceniany kierunek studiów:</w:t>
      </w:r>
    </w:p>
    <w:p w:rsidR="00D877DA" w:rsidRPr="00F257EC" w:rsidRDefault="00D877DA" w:rsidP="00D877DA">
      <w:pPr>
        <w:tabs>
          <w:tab w:val="left" w:leader="dot" w:pos="8931"/>
        </w:tabs>
        <w:spacing w:before="120" w:line="360" w:lineRule="auto"/>
        <w:rPr>
          <w:szCs w:val="24"/>
        </w:rPr>
      </w:pPr>
      <w:r w:rsidRPr="00F257EC">
        <w:rPr>
          <w:szCs w:val="24"/>
        </w:rPr>
        <w:t>Katolicki Uniwersytet Lubelski Jana Pawła II, Lublin</w:t>
      </w:r>
      <w:r w:rsidR="0078100B" w:rsidRPr="00F257EC">
        <w:rPr>
          <w:szCs w:val="24"/>
        </w:rPr>
        <w:t>, Aleje Racławickie 14</w:t>
      </w:r>
    </w:p>
    <w:p w:rsidR="00D877DA" w:rsidRPr="00F257EC" w:rsidRDefault="00D877DA" w:rsidP="00D877DA">
      <w:pPr>
        <w:tabs>
          <w:tab w:val="left" w:leader="dot" w:pos="8931"/>
        </w:tabs>
        <w:spacing w:before="120" w:line="360" w:lineRule="auto"/>
        <w:rPr>
          <w:b/>
          <w:szCs w:val="24"/>
        </w:rPr>
      </w:pPr>
      <w:r w:rsidRPr="00F257EC">
        <w:rPr>
          <w:b/>
          <w:szCs w:val="24"/>
        </w:rPr>
        <w:t>Nazwa ocenianego kierunku studiów</w:t>
      </w:r>
      <w:r w:rsidRPr="00F257EC">
        <w:rPr>
          <w:szCs w:val="24"/>
        </w:rPr>
        <w:t>: historia sztuki</w:t>
      </w:r>
    </w:p>
    <w:p w:rsidR="00D877DA" w:rsidRPr="00F257EC" w:rsidRDefault="00D877DA" w:rsidP="005019F2">
      <w:pPr>
        <w:pStyle w:val="Akapitzlist"/>
        <w:numPr>
          <w:ilvl w:val="0"/>
          <w:numId w:val="1"/>
        </w:numPr>
        <w:tabs>
          <w:tab w:val="left" w:leader="dot" w:pos="8931"/>
        </w:tabs>
        <w:spacing w:before="120" w:after="120"/>
        <w:rPr>
          <w:rFonts w:ascii="Times New Roman" w:hAnsi="Times New Roman"/>
          <w:b/>
          <w:sz w:val="24"/>
          <w:szCs w:val="24"/>
        </w:rPr>
      </w:pPr>
      <w:r w:rsidRPr="00F257EC">
        <w:rPr>
          <w:rFonts w:ascii="Times New Roman" w:hAnsi="Times New Roman"/>
          <w:sz w:val="24"/>
          <w:szCs w:val="24"/>
        </w:rPr>
        <w:t>Poziom studiów: studia I stopnia, studia II stopnia</w:t>
      </w:r>
    </w:p>
    <w:p w:rsidR="00D877DA" w:rsidRPr="00F257EC" w:rsidRDefault="00D877DA" w:rsidP="005019F2">
      <w:pPr>
        <w:pStyle w:val="Akapitzlist"/>
        <w:numPr>
          <w:ilvl w:val="0"/>
          <w:numId w:val="1"/>
        </w:numPr>
        <w:tabs>
          <w:tab w:val="left" w:leader="dot" w:pos="8931"/>
        </w:tabs>
        <w:spacing w:before="120" w:after="120"/>
        <w:rPr>
          <w:rFonts w:ascii="Times New Roman" w:hAnsi="Times New Roman"/>
          <w:sz w:val="24"/>
          <w:szCs w:val="24"/>
        </w:rPr>
      </w:pPr>
      <w:r w:rsidRPr="00F257EC">
        <w:rPr>
          <w:rFonts w:ascii="Times New Roman" w:hAnsi="Times New Roman"/>
          <w:sz w:val="24"/>
          <w:szCs w:val="24"/>
        </w:rPr>
        <w:t>Forma studiów: stacjonarne</w:t>
      </w:r>
    </w:p>
    <w:p w:rsidR="00D877DA" w:rsidRPr="00F257EC" w:rsidRDefault="00D877DA" w:rsidP="005019F2">
      <w:pPr>
        <w:pStyle w:val="Akapitzlist"/>
        <w:numPr>
          <w:ilvl w:val="0"/>
          <w:numId w:val="1"/>
        </w:numPr>
        <w:spacing w:before="120" w:after="120"/>
        <w:rPr>
          <w:rFonts w:ascii="Times New Roman" w:hAnsi="Times New Roman"/>
          <w:sz w:val="24"/>
          <w:szCs w:val="24"/>
        </w:rPr>
      </w:pPr>
      <w:r w:rsidRPr="00F257EC">
        <w:rPr>
          <w:rFonts w:ascii="Times New Roman" w:hAnsi="Times New Roman"/>
          <w:sz w:val="24"/>
          <w:szCs w:val="24"/>
        </w:rPr>
        <w:t>Nazwa dyscypliny, do której został przyporządkowany kierunek: nauki o sztuce</w:t>
      </w:r>
    </w:p>
    <w:p w:rsidR="0078100B" w:rsidRPr="00F257EC" w:rsidRDefault="0078100B" w:rsidP="0078100B">
      <w:pPr>
        <w:pStyle w:val="Akapitzlist"/>
        <w:spacing w:before="120" w:after="120"/>
        <w:ind w:left="284"/>
        <w:rPr>
          <w:rFonts w:ascii="Times New Roman" w:hAnsi="Times New Roman"/>
          <w:sz w:val="24"/>
          <w:szCs w:val="24"/>
        </w:rPr>
      </w:pPr>
      <w:r w:rsidRPr="00F257EC">
        <w:rPr>
          <w:rFonts w:ascii="Times New Roman" w:hAnsi="Times New Roman"/>
          <w:sz w:val="24"/>
          <w:szCs w:val="24"/>
        </w:rPr>
        <w:t>W przypadku przyporządkowania kierunku studiów do więcej niż 1 dyscypliny:</w:t>
      </w:r>
    </w:p>
    <w:p w:rsidR="0078100B" w:rsidRPr="00F257EC" w:rsidRDefault="0078100B" w:rsidP="0078100B">
      <w:pPr>
        <w:pStyle w:val="Akapitzlist"/>
        <w:spacing w:before="120" w:after="120"/>
        <w:ind w:left="284"/>
        <w:rPr>
          <w:rFonts w:ascii="Times New Roman" w:hAnsi="Times New Roman"/>
          <w:sz w:val="24"/>
          <w:szCs w:val="24"/>
        </w:rPr>
      </w:pPr>
      <w:r w:rsidRPr="00F257EC">
        <w:rPr>
          <w:rFonts w:ascii="Times New Roman" w:hAnsi="Times New Roman"/>
          <w:sz w:val="24"/>
          <w:szCs w:val="24"/>
        </w:rPr>
        <w:t>Studia I stopnia</w:t>
      </w:r>
    </w:p>
    <w:p w:rsidR="00AB2D76" w:rsidRPr="00F257EC" w:rsidRDefault="00AB2D76" w:rsidP="0078100B">
      <w:pPr>
        <w:pStyle w:val="Akapitzlist"/>
        <w:spacing w:before="120" w:after="120"/>
        <w:ind w:left="284"/>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1233"/>
        <w:gridCol w:w="1025"/>
      </w:tblGrid>
      <w:tr w:rsidR="0078100B" w:rsidRPr="00F257EC" w:rsidTr="0078100B">
        <w:trPr>
          <w:trHeight w:val="462"/>
          <w:jc w:val="center"/>
        </w:trPr>
        <w:tc>
          <w:tcPr>
            <w:tcW w:w="2557" w:type="dxa"/>
            <w:vMerge w:val="restart"/>
            <w:vAlign w:val="center"/>
          </w:tcPr>
          <w:p w:rsidR="0078100B" w:rsidRPr="00F257EC" w:rsidRDefault="0078100B" w:rsidP="0078100B">
            <w:pPr>
              <w:jc w:val="center"/>
              <w:rPr>
                <w:b/>
                <w:szCs w:val="24"/>
              </w:rPr>
            </w:pPr>
            <w:r w:rsidRPr="00F257EC">
              <w:rPr>
                <w:b/>
                <w:szCs w:val="24"/>
              </w:rPr>
              <w:t>Nazwa dyscypliny wiodącej</w:t>
            </w:r>
          </w:p>
        </w:tc>
        <w:tc>
          <w:tcPr>
            <w:tcW w:w="2258" w:type="dxa"/>
            <w:gridSpan w:val="2"/>
            <w:vAlign w:val="center"/>
          </w:tcPr>
          <w:p w:rsidR="0078100B" w:rsidRPr="00F257EC" w:rsidRDefault="0078100B" w:rsidP="0078100B">
            <w:pPr>
              <w:jc w:val="center"/>
              <w:rPr>
                <w:b/>
                <w:szCs w:val="24"/>
              </w:rPr>
            </w:pPr>
            <w:r w:rsidRPr="00F257EC">
              <w:rPr>
                <w:b/>
                <w:szCs w:val="24"/>
              </w:rPr>
              <w:t>Punkty ECTS</w:t>
            </w:r>
          </w:p>
        </w:tc>
      </w:tr>
      <w:tr w:rsidR="0078100B" w:rsidRPr="00F257EC" w:rsidTr="0078100B">
        <w:trPr>
          <w:trHeight w:val="367"/>
          <w:jc w:val="center"/>
        </w:trPr>
        <w:tc>
          <w:tcPr>
            <w:tcW w:w="2557" w:type="dxa"/>
            <w:vMerge/>
            <w:vAlign w:val="center"/>
          </w:tcPr>
          <w:p w:rsidR="0078100B" w:rsidRPr="00F257EC" w:rsidRDefault="0078100B" w:rsidP="0078100B">
            <w:pPr>
              <w:jc w:val="center"/>
              <w:rPr>
                <w:b/>
                <w:szCs w:val="24"/>
              </w:rPr>
            </w:pPr>
          </w:p>
        </w:tc>
        <w:tc>
          <w:tcPr>
            <w:tcW w:w="1233" w:type="dxa"/>
            <w:vAlign w:val="center"/>
          </w:tcPr>
          <w:p w:rsidR="0078100B" w:rsidRPr="00F257EC" w:rsidRDefault="0078100B" w:rsidP="0078100B">
            <w:pPr>
              <w:jc w:val="center"/>
              <w:rPr>
                <w:b/>
                <w:szCs w:val="24"/>
              </w:rPr>
            </w:pPr>
            <w:r w:rsidRPr="00F257EC">
              <w:rPr>
                <w:b/>
                <w:szCs w:val="24"/>
              </w:rPr>
              <w:t>liczba</w:t>
            </w:r>
          </w:p>
        </w:tc>
        <w:tc>
          <w:tcPr>
            <w:tcW w:w="1025" w:type="dxa"/>
            <w:vAlign w:val="center"/>
          </w:tcPr>
          <w:p w:rsidR="0078100B" w:rsidRPr="00F257EC" w:rsidRDefault="0078100B" w:rsidP="0078100B">
            <w:pPr>
              <w:jc w:val="center"/>
              <w:rPr>
                <w:b/>
                <w:szCs w:val="24"/>
              </w:rPr>
            </w:pPr>
            <w:r w:rsidRPr="00F257EC">
              <w:rPr>
                <w:b/>
                <w:szCs w:val="24"/>
              </w:rPr>
              <w:t>%</w:t>
            </w:r>
          </w:p>
        </w:tc>
      </w:tr>
      <w:tr w:rsidR="0078100B" w:rsidRPr="00F257EC" w:rsidTr="0078100B">
        <w:trPr>
          <w:jc w:val="center"/>
        </w:trPr>
        <w:tc>
          <w:tcPr>
            <w:tcW w:w="2557" w:type="dxa"/>
          </w:tcPr>
          <w:p w:rsidR="0078100B" w:rsidRPr="00F257EC" w:rsidRDefault="0078100B" w:rsidP="0078100B">
            <w:pPr>
              <w:spacing w:line="360" w:lineRule="auto"/>
              <w:rPr>
                <w:szCs w:val="24"/>
              </w:rPr>
            </w:pPr>
            <w:r w:rsidRPr="00F257EC">
              <w:rPr>
                <w:szCs w:val="24"/>
              </w:rPr>
              <w:t>nauki o sztuce</w:t>
            </w:r>
          </w:p>
        </w:tc>
        <w:tc>
          <w:tcPr>
            <w:tcW w:w="1233" w:type="dxa"/>
          </w:tcPr>
          <w:p w:rsidR="0078100B" w:rsidRPr="00F257EC" w:rsidRDefault="0078100B" w:rsidP="0078100B">
            <w:pPr>
              <w:spacing w:line="360" w:lineRule="auto"/>
              <w:jc w:val="center"/>
              <w:rPr>
                <w:szCs w:val="24"/>
              </w:rPr>
            </w:pPr>
            <w:r w:rsidRPr="00F257EC">
              <w:rPr>
                <w:szCs w:val="24"/>
              </w:rPr>
              <w:t>171</w:t>
            </w:r>
          </w:p>
        </w:tc>
        <w:tc>
          <w:tcPr>
            <w:tcW w:w="1025" w:type="dxa"/>
          </w:tcPr>
          <w:p w:rsidR="0078100B" w:rsidRPr="00F257EC" w:rsidRDefault="0078100B" w:rsidP="0078100B">
            <w:pPr>
              <w:spacing w:line="360" w:lineRule="auto"/>
              <w:jc w:val="center"/>
              <w:rPr>
                <w:szCs w:val="24"/>
              </w:rPr>
            </w:pPr>
            <w:r w:rsidRPr="00F257EC">
              <w:rPr>
                <w:szCs w:val="24"/>
              </w:rPr>
              <w:t>95</w:t>
            </w:r>
          </w:p>
        </w:tc>
      </w:tr>
    </w:tbl>
    <w:p w:rsidR="0078100B" w:rsidRPr="00F257EC" w:rsidRDefault="0078100B" w:rsidP="0078100B">
      <w:pPr>
        <w:pStyle w:val="Akapitzlist"/>
        <w:spacing w:before="120" w:after="120"/>
        <w:rPr>
          <w:rFonts w:ascii="Times New Roman" w:hAnsi="Times New Roman"/>
          <w:sz w:val="24"/>
          <w:szCs w:val="24"/>
        </w:rPr>
      </w:pPr>
      <w:r w:rsidRPr="00F257EC">
        <w:rPr>
          <w:rFonts w:ascii="Times New Roman" w:hAnsi="Times New Roman"/>
          <w:sz w:val="24"/>
          <w:szCs w:val="24"/>
        </w:rPr>
        <w:tab/>
      </w:r>
      <w:r w:rsidRPr="00F257EC">
        <w:rPr>
          <w:rFonts w:ascii="Times New Roman" w:hAnsi="Times New Roman"/>
          <w:sz w:val="24"/>
          <w:szCs w:val="24"/>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1233"/>
        <w:gridCol w:w="1025"/>
      </w:tblGrid>
      <w:tr w:rsidR="0078100B" w:rsidRPr="00F257EC" w:rsidTr="0078100B">
        <w:trPr>
          <w:trHeight w:val="462"/>
          <w:jc w:val="center"/>
        </w:trPr>
        <w:tc>
          <w:tcPr>
            <w:tcW w:w="2557" w:type="dxa"/>
            <w:vMerge w:val="restart"/>
            <w:vAlign w:val="center"/>
          </w:tcPr>
          <w:p w:rsidR="0078100B" w:rsidRPr="00F257EC" w:rsidRDefault="0078100B" w:rsidP="0078100B">
            <w:pPr>
              <w:jc w:val="center"/>
              <w:rPr>
                <w:b/>
                <w:szCs w:val="24"/>
              </w:rPr>
            </w:pPr>
            <w:r w:rsidRPr="00F257EC">
              <w:rPr>
                <w:b/>
                <w:szCs w:val="24"/>
              </w:rPr>
              <w:t xml:space="preserve">Nazwa dyscypliny </w:t>
            </w:r>
          </w:p>
        </w:tc>
        <w:tc>
          <w:tcPr>
            <w:tcW w:w="2258" w:type="dxa"/>
            <w:gridSpan w:val="2"/>
            <w:vAlign w:val="center"/>
          </w:tcPr>
          <w:p w:rsidR="0078100B" w:rsidRPr="00F257EC" w:rsidRDefault="0078100B" w:rsidP="0078100B">
            <w:pPr>
              <w:jc w:val="center"/>
              <w:rPr>
                <w:b/>
                <w:szCs w:val="24"/>
              </w:rPr>
            </w:pPr>
            <w:r w:rsidRPr="00F257EC">
              <w:rPr>
                <w:b/>
                <w:szCs w:val="24"/>
              </w:rPr>
              <w:t>Punkty ECTS</w:t>
            </w:r>
          </w:p>
        </w:tc>
      </w:tr>
      <w:tr w:rsidR="0078100B" w:rsidRPr="00F257EC" w:rsidTr="0078100B">
        <w:trPr>
          <w:trHeight w:val="367"/>
          <w:jc w:val="center"/>
        </w:trPr>
        <w:tc>
          <w:tcPr>
            <w:tcW w:w="2557" w:type="dxa"/>
            <w:vMerge/>
            <w:vAlign w:val="center"/>
          </w:tcPr>
          <w:p w:rsidR="0078100B" w:rsidRPr="00F257EC" w:rsidRDefault="0078100B" w:rsidP="0078100B">
            <w:pPr>
              <w:jc w:val="center"/>
              <w:rPr>
                <w:b/>
                <w:szCs w:val="24"/>
              </w:rPr>
            </w:pPr>
          </w:p>
        </w:tc>
        <w:tc>
          <w:tcPr>
            <w:tcW w:w="1233" w:type="dxa"/>
            <w:vAlign w:val="center"/>
          </w:tcPr>
          <w:p w:rsidR="0078100B" w:rsidRPr="00F257EC" w:rsidRDefault="0078100B" w:rsidP="0078100B">
            <w:pPr>
              <w:jc w:val="center"/>
              <w:rPr>
                <w:b/>
                <w:szCs w:val="24"/>
              </w:rPr>
            </w:pPr>
            <w:r w:rsidRPr="00F257EC">
              <w:rPr>
                <w:b/>
                <w:szCs w:val="24"/>
              </w:rPr>
              <w:t>liczba</w:t>
            </w:r>
          </w:p>
        </w:tc>
        <w:tc>
          <w:tcPr>
            <w:tcW w:w="1025" w:type="dxa"/>
            <w:vAlign w:val="center"/>
          </w:tcPr>
          <w:p w:rsidR="0078100B" w:rsidRPr="00F257EC" w:rsidRDefault="0078100B" w:rsidP="0078100B">
            <w:pPr>
              <w:jc w:val="center"/>
              <w:rPr>
                <w:b/>
                <w:szCs w:val="24"/>
              </w:rPr>
            </w:pPr>
            <w:r w:rsidRPr="00F257EC">
              <w:rPr>
                <w:b/>
                <w:szCs w:val="24"/>
              </w:rPr>
              <w:t>%</w:t>
            </w:r>
          </w:p>
        </w:tc>
      </w:tr>
      <w:tr w:rsidR="0078100B" w:rsidRPr="00F257EC" w:rsidTr="0078100B">
        <w:trPr>
          <w:jc w:val="center"/>
        </w:trPr>
        <w:tc>
          <w:tcPr>
            <w:tcW w:w="2557" w:type="dxa"/>
          </w:tcPr>
          <w:p w:rsidR="0078100B" w:rsidRPr="00F257EC" w:rsidRDefault="0078100B" w:rsidP="0078100B">
            <w:pPr>
              <w:spacing w:line="360" w:lineRule="auto"/>
              <w:rPr>
                <w:szCs w:val="24"/>
              </w:rPr>
            </w:pPr>
            <w:r w:rsidRPr="00F257EC">
              <w:rPr>
                <w:szCs w:val="24"/>
              </w:rPr>
              <w:t>filozofia</w:t>
            </w:r>
          </w:p>
        </w:tc>
        <w:tc>
          <w:tcPr>
            <w:tcW w:w="1233" w:type="dxa"/>
          </w:tcPr>
          <w:p w:rsidR="0078100B" w:rsidRPr="00F257EC" w:rsidRDefault="0078100B" w:rsidP="0078100B">
            <w:pPr>
              <w:spacing w:line="360" w:lineRule="auto"/>
              <w:jc w:val="center"/>
              <w:rPr>
                <w:szCs w:val="24"/>
              </w:rPr>
            </w:pPr>
            <w:r w:rsidRPr="00F257EC">
              <w:rPr>
                <w:szCs w:val="24"/>
              </w:rPr>
              <w:t>7</w:t>
            </w:r>
          </w:p>
        </w:tc>
        <w:tc>
          <w:tcPr>
            <w:tcW w:w="1025" w:type="dxa"/>
          </w:tcPr>
          <w:p w:rsidR="0078100B" w:rsidRPr="00F257EC" w:rsidRDefault="0078100B" w:rsidP="0078100B">
            <w:pPr>
              <w:spacing w:line="360" w:lineRule="auto"/>
              <w:jc w:val="center"/>
              <w:rPr>
                <w:szCs w:val="24"/>
              </w:rPr>
            </w:pPr>
            <w:r w:rsidRPr="00F257EC">
              <w:rPr>
                <w:szCs w:val="24"/>
              </w:rPr>
              <w:t>3,8</w:t>
            </w:r>
          </w:p>
        </w:tc>
      </w:tr>
      <w:tr w:rsidR="0078100B" w:rsidRPr="00F257EC" w:rsidTr="0078100B">
        <w:trPr>
          <w:jc w:val="center"/>
        </w:trPr>
        <w:tc>
          <w:tcPr>
            <w:tcW w:w="2557" w:type="dxa"/>
          </w:tcPr>
          <w:p w:rsidR="0078100B" w:rsidRPr="00F257EC" w:rsidRDefault="0078100B" w:rsidP="0078100B">
            <w:pPr>
              <w:spacing w:line="360" w:lineRule="auto"/>
              <w:rPr>
                <w:szCs w:val="24"/>
              </w:rPr>
            </w:pPr>
            <w:r w:rsidRPr="00F257EC">
              <w:rPr>
                <w:szCs w:val="24"/>
              </w:rPr>
              <w:t>nauki o zarządzaniu</w:t>
            </w:r>
          </w:p>
        </w:tc>
        <w:tc>
          <w:tcPr>
            <w:tcW w:w="1233" w:type="dxa"/>
          </w:tcPr>
          <w:p w:rsidR="0078100B" w:rsidRPr="00F257EC" w:rsidRDefault="0078100B" w:rsidP="0078100B">
            <w:pPr>
              <w:spacing w:line="360" w:lineRule="auto"/>
              <w:jc w:val="center"/>
              <w:rPr>
                <w:szCs w:val="24"/>
              </w:rPr>
            </w:pPr>
            <w:r w:rsidRPr="00F257EC">
              <w:rPr>
                <w:szCs w:val="24"/>
              </w:rPr>
              <w:t>2</w:t>
            </w:r>
          </w:p>
        </w:tc>
        <w:tc>
          <w:tcPr>
            <w:tcW w:w="1025" w:type="dxa"/>
          </w:tcPr>
          <w:p w:rsidR="0078100B" w:rsidRPr="00F257EC" w:rsidRDefault="0078100B" w:rsidP="0078100B">
            <w:pPr>
              <w:spacing w:line="360" w:lineRule="auto"/>
              <w:jc w:val="center"/>
              <w:rPr>
                <w:szCs w:val="24"/>
              </w:rPr>
            </w:pPr>
            <w:r w:rsidRPr="00F257EC">
              <w:rPr>
                <w:szCs w:val="24"/>
              </w:rPr>
              <w:t>1,1</w:t>
            </w:r>
          </w:p>
        </w:tc>
      </w:tr>
    </w:tbl>
    <w:p w:rsidR="00AB2D76" w:rsidRPr="00F257EC" w:rsidRDefault="00AB2D76" w:rsidP="0078100B">
      <w:pPr>
        <w:pStyle w:val="Akapitzlist"/>
        <w:spacing w:before="120" w:after="120"/>
        <w:ind w:left="284"/>
        <w:rPr>
          <w:rFonts w:ascii="Times New Roman" w:hAnsi="Times New Roman"/>
          <w:sz w:val="24"/>
          <w:szCs w:val="24"/>
        </w:rPr>
      </w:pPr>
    </w:p>
    <w:p w:rsidR="00AB2D76" w:rsidRPr="00F257EC" w:rsidRDefault="00AB2D76" w:rsidP="0078100B">
      <w:pPr>
        <w:pStyle w:val="Akapitzlist"/>
        <w:spacing w:before="120" w:after="120"/>
        <w:ind w:left="284"/>
        <w:rPr>
          <w:rFonts w:ascii="Times New Roman" w:hAnsi="Times New Roman"/>
          <w:sz w:val="24"/>
          <w:szCs w:val="24"/>
        </w:rPr>
      </w:pPr>
    </w:p>
    <w:p w:rsidR="0078100B" w:rsidRPr="00F257EC" w:rsidRDefault="0078100B" w:rsidP="0078100B">
      <w:pPr>
        <w:pStyle w:val="Akapitzlist"/>
        <w:spacing w:before="120" w:after="120"/>
        <w:ind w:left="284"/>
        <w:rPr>
          <w:rFonts w:ascii="Times New Roman" w:hAnsi="Times New Roman"/>
          <w:sz w:val="24"/>
          <w:szCs w:val="24"/>
        </w:rPr>
      </w:pPr>
      <w:r w:rsidRPr="00F257EC">
        <w:rPr>
          <w:rFonts w:ascii="Times New Roman" w:hAnsi="Times New Roman"/>
          <w:sz w:val="24"/>
          <w:szCs w:val="24"/>
        </w:rPr>
        <w:t>Studia II stopnia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1233"/>
        <w:gridCol w:w="1141"/>
      </w:tblGrid>
      <w:tr w:rsidR="0078100B" w:rsidRPr="00F257EC" w:rsidTr="0078100B">
        <w:trPr>
          <w:trHeight w:val="462"/>
          <w:jc w:val="center"/>
        </w:trPr>
        <w:tc>
          <w:tcPr>
            <w:tcW w:w="2557" w:type="dxa"/>
            <w:vMerge w:val="restart"/>
            <w:vAlign w:val="center"/>
          </w:tcPr>
          <w:p w:rsidR="0078100B" w:rsidRPr="00F257EC" w:rsidRDefault="0078100B" w:rsidP="0078100B">
            <w:pPr>
              <w:jc w:val="center"/>
              <w:rPr>
                <w:b/>
                <w:szCs w:val="24"/>
              </w:rPr>
            </w:pPr>
            <w:r w:rsidRPr="00F257EC">
              <w:rPr>
                <w:b/>
                <w:szCs w:val="24"/>
              </w:rPr>
              <w:t>Nazwa dyscypliny wiodącej</w:t>
            </w:r>
          </w:p>
        </w:tc>
        <w:tc>
          <w:tcPr>
            <w:tcW w:w="2374" w:type="dxa"/>
            <w:gridSpan w:val="2"/>
            <w:vAlign w:val="center"/>
          </w:tcPr>
          <w:p w:rsidR="0078100B" w:rsidRPr="00F257EC" w:rsidRDefault="0078100B" w:rsidP="0078100B">
            <w:pPr>
              <w:jc w:val="center"/>
              <w:rPr>
                <w:b/>
                <w:szCs w:val="24"/>
              </w:rPr>
            </w:pPr>
            <w:r w:rsidRPr="00F257EC">
              <w:rPr>
                <w:b/>
                <w:szCs w:val="24"/>
              </w:rPr>
              <w:t>Punkty ECTS</w:t>
            </w:r>
          </w:p>
        </w:tc>
      </w:tr>
      <w:tr w:rsidR="0078100B" w:rsidRPr="00F257EC" w:rsidTr="0078100B">
        <w:trPr>
          <w:trHeight w:val="367"/>
          <w:jc w:val="center"/>
        </w:trPr>
        <w:tc>
          <w:tcPr>
            <w:tcW w:w="2557" w:type="dxa"/>
            <w:vMerge/>
            <w:vAlign w:val="center"/>
          </w:tcPr>
          <w:p w:rsidR="0078100B" w:rsidRPr="00F257EC" w:rsidRDefault="0078100B" w:rsidP="0078100B">
            <w:pPr>
              <w:jc w:val="center"/>
              <w:rPr>
                <w:b/>
                <w:szCs w:val="24"/>
              </w:rPr>
            </w:pPr>
          </w:p>
        </w:tc>
        <w:tc>
          <w:tcPr>
            <w:tcW w:w="1233" w:type="dxa"/>
            <w:vAlign w:val="center"/>
          </w:tcPr>
          <w:p w:rsidR="0078100B" w:rsidRPr="00F257EC" w:rsidRDefault="0078100B" w:rsidP="0078100B">
            <w:pPr>
              <w:jc w:val="center"/>
              <w:rPr>
                <w:b/>
                <w:szCs w:val="24"/>
              </w:rPr>
            </w:pPr>
            <w:r w:rsidRPr="00F257EC">
              <w:rPr>
                <w:b/>
                <w:szCs w:val="24"/>
              </w:rPr>
              <w:t>liczba</w:t>
            </w:r>
          </w:p>
        </w:tc>
        <w:tc>
          <w:tcPr>
            <w:tcW w:w="1141" w:type="dxa"/>
            <w:vAlign w:val="center"/>
          </w:tcPr>
          <w:p w:rsidR="0078100B" w:rsidRPr="00F257EC" w:rsidRDefault="0078100B" w:rsidP="0078100B">
            <w:pPr>
              <w:jc w:val="center"/>
              <w:rPr>
                <w:b/>
                <w:szCs w:val="24"/>
              </w:rPr>
            </w:pPr>
            <w:r w:rsidRPr="00F257EC">
              <w:rPr>
                <w:b/>
                <w:szCs w:val="24"/>
              </w:rPr>
              <w:t>%</w:t>
            </w:r>
          </w:p>
        </w:tc>
      </w:tr>
      <w:tr w:rsidR="0078100B" w:rsidRPr="00F257EC" w:rsidTr="0078100B">
        <w:trPr>
          <w:jc w:val="center"/>
        </w:trPr>
        <w:tc>
          <w:tcPr>
            <w:tcW w:w="2557" w:type="dxa"/>
          </w:tcPr>
          <w:p w:rsidR="0078100B" w:rsidRPr="00F257EC" w:rsidRDefault="0078100B" w:rsidP="0078100B">
            <w:pPr>
              <w:spacing w:line="360" w:lineRule="auto"/>
              <w:rPr>
                <w:szCs w:val="24"/>
              </w:rPr>
            </w:pPr>
            <w:r w:rsidRPr="00F257EC">
              <w:rPr>
                <w:szCs w:val="24"/>
              </w:rPr>
              <w:t>nauki o sztuce</w:t>
            </w:r>
          </w:p>
        </w:tc>
        <w:tc>
          <w:tcPr>
            <w:tcW w:w="1233" w:type="dxa"/>
          </w:tcPr>
          <w:p w:rsidR="0078100B" w:rsidRPr="00F257EC" w:rsidRDefault="0078100B" w:rsidP="0078100B">
            <w:pPr>
              <w:spacing w:line="360" w:lineRule="auto"/>
              <w:jc w:val="center"/>
              <w:rPr>
                <w:szCs w:val="24"/>
              </w:rPr>
            </w:pPr>
            <w:r w:rsidRPr="00F257EC">
              <w:rPr>
                <w:szCs w:val="24"/>
              </w:rPr>
              <w:t>116</w:t>
            </w:r>
          </w:p>
        </w:tc>
        <w:tc>
          <w:tcPr>
            <w:tcW w:w="1141" w:type="dxa"/>
          </w:tcPr>
          <w:p w:rsidR="0078100B" w:rsidRPr="00F257EC" w:rsidRDefault="0078100B" w:rsidP="0078100B">
            <w:pPr>
              <w:spacing w:line="360" w:lineRule="auto"/>
              <w:rPr>
                <w:szCs w:val="24"/>
              </w:rPr>
            </w:pPr>
            <w:r w:rsidRPr="00F257EC">
              <w:rPr>
                <w:szCs w:val="24"/>
              </w:rPr>
              <w:t>96,6</w:t>
            </w:r>
          </w:p>
        </w:tc>
      </w:tr>
    </w:tbl>
    <w:p w:rsidR="0078100B" w:rsidRPr="00F257EC" w:rsidRDefault="0078100B" w:rsidP="0078100B">
      <w:pPr>
        <w:pStyle w:val="Akapitzlist"/>
        <w:spacing w:before="120" w:after="12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1233"/>
        <w:gridCol w:w="1025"/>
      </w:tblGrid>
      <w:tr w:rsidR="0078100B" w:rsidRPr="00F257EC" w:rsidTr="0078100B">
        <w:trPr>
          <w:trHeight w:val="462"/>
          <w:jc w:val="center"/>
        </w:trPr>
        <w:tc>
          <w:tcPr>
            <w:tcW w:w="2557" w:type="dxa"/>
            <w:vMerge w:val="restart"/>
            <w:vAlign w:val="center"/>
          </w:tcPr>
          <w:p w:rsidR="0078100B" w:rsidRPr="00F257EC" w:rsidRDefault="0078100B" w:rsidP="0078100B">
            <w:pPr>
              <w:jc w:val="center"/>
              <w:rPr>
                <w:b/>
                <w:szCs w:val="24"/>
              </w:rPr>
            </w:pPr>
            <w:r w:rsidRPr="00F257EC">
              <w:rPr>
                <w:b/>
                <w:szCs w:val="24"/>
              </w:rPr>
              <w:t xml:space="preserve">Nazwa dyscypliny </w:t>
            </w:r>
          </w:p>
        </w:tc>
        <w:tc>
          <w:tcPr>
            <w:tcW w:w="2258" w:type="dxa"/>
            <w:gridSpan w:val="2"/>
            <w:vAlign w:val="center"/>
          </w:tcPr>
          <w:p w:rsidR="0078100B" w:rsidRPr="00F257EC" w:rsidRDefault="0078100B" w:rsidP="0078100B">
            <w:pPr>
              <w:jc w:val="center"/>
              <w:rPr>
                <w:b/>
                <w:szCs w:val="24"/>
              </w:rPr>
            </w:pPr>
            <w:r w:rsidRPr="00F257EC">
              <w:rPr>
                <w:b/>
                <w:szCs w:val="24"/>
              </w:rPr>
              <w:t>Punkty ECTS</w:t>
            </w:r>
          </w:p>
        </w:tc>
      </w:tr>
      <w:tr w:rsidR="0078100B" w:rsidRPr="00F257EC" w:rsidTr="0078100B">
        <w:trPr>
          <w:trHeight w:val="367"/>
          <w:jc w:val="center"/>
        </w:trPr>
        <w:tc>
          <w:tcPr>
            <w:tcW w:w="2557" w:type="dxa"/>
            <w:vMerge/>
            <w:vAlign w:val="center"/>
          </w:tcPr>
          <w:p w:rsidR="0078100B" w:rsidRPr="00F257EC" w:rsidRDefault="0078100B" w:rsidP="0078100B">
            <w:pPr>
              <w:jc w:val="center"/>
              <w:rPr>
                <w:b/>
                <w:szCs w:val="24"/>
              </w:rPr>
            </w:pPr>
          </w:p>
        </w:tc>
        <w:tc>
          <w:tcPr>
            <w:tcW w:w="1233" w:type="dxa"/>
            <w:vAlign w:val="center"/>
          </w:tcPr>
          <w:p w:rsidR="0078100B" w:rsidRPr="00F257EC" w:rsidRDefault="0078100B" w:rsidP="0078100B">
            <w:pPr>
              <w:jc w:val="center"/>
              <w:rPr>
                <w:b/>
                <w:szCs w:val="24"/>
              </w:rPr>
            </w:pPr>
            <w:r w:rsidRPr="00F257EC">
              <w:rPr>
                <w:b/>
                <w:szCs w:val="24"/>
              </w:rPr>
              <w:t>liczba</w:t>
            </w:r>
          </w:p>
        </w:tc>
        <w:tc>
          <w:tcPr>
            <w:tcW w:w="1025" w:type="dxa"/>
            <w:vAlign w:val="center"/>
          </w:tcPr>
          <w:p w:rsidR="0078100B" w:rsidRPr="00F257EC" w:rsidRDefault="0078100B" w:rsidP="0078100B">
            <w:pPr>
              <w:jc w:val="center"/>
              <w:rPr>
                <w:b/>
                <w:szCs w:val="24"/>
              </w:rPr>
            </w:pPr>
            <w:r w:rsidRPr="00F257EC">
              <w:rPr>
                <w:b/>
                <w:szCs w:val="24"/>
              </w:rPr>
              <w:t>%</w:t>
            </w:r>
          </w:p>
        </w:tc>
      </w:tr>
      <w:tr w:rsidR="0078100B" w:rsidRPr="00F257EC" w:rsidTr="0078100B">
        <w:trPr>
          <w:jc w:val="center"/>
        </w:trPr>
        <w:tc>
          <w:tcPr>
            <w:tcW w:w="2557" w:type="dxa"/>
          </w:tcPr>
          <w:p w:rsidR="0078100B" w:rsidRPr="00F257EC" w:rsidRDefault="0078100B" w:rsidP="0078100B">
            <w:pPr>
              <w:spacing w:line="360" w:lineRule="auto"/>
              <w:rPr>
                <w:szCs w:val="24"/>
              </w:rPr>
            </w:pPr>
            <w:r w:rsidRPr="00F257EC">
              <w:rPr>
                <w:szCs w:val="24"/>
              </w:rPr>
              <w:t>nauki teologiczne</w:t>
            </w:r>
          </w:p>
        </w:tc>
        <w:tc>
          <w:tcPr>
            <w:tcW w:w="1233" w:type="dxa"/>
          </w:tcPr>
          <w:p w:rsidR="0078100B" w:rsidRPr="00F257EC" w:rsidRDefault="0078100B" w:rsidP="0078100B">
            <w:pPr>
              <w:spacing w:line="360" w:lineRule="auto"/>
              <w:jc w:val="center"/>
              <w:rPr>
                <w:szCs w:val="24"/>
              </w:rPr>
            </w:pPr>
            <w:r w:rsidRPr="00F257EC">
              <w:rPr>
                <w:szCs w:val="24"/>
              </w:rPr>
              <w:t>2</w:t>
            </w:r>
          </w:p>
        </w:tc>
        <w:tc>
          <w:tcPr>
            <w:tcW w:w="1025" w:type="dxa"/>
          </w:tcPr>
          <w:p w:rsidR="0078100B" w:rsidRPr="00F257EC" w:rsidRDefault="0078100B" w:rsidP="0078100B">
            <w:pPr>
              <w:spacing w:line="360" w:lineRule="auto"/>
              <w:jc w:val="center"/>
              <w:rPr>
                <w:szCs w:val="24"/>
              </w:rPr>
            </w:pPr>
            <w:r w:rsidRPr="00F257EC">
              <w:rPr>
                <w:szCs w:val="24"/>
              </w:rPr>
              <w:t>1,6</w:t>
            </w:r>
          </w:p>
        </w:tc>
      </w:tr>
      <w:tr w:rsidR="0078100B" w:rsidRPr="00F257EC" w:rsidTr="0078100B">
        <w:trPr>
          <w:jc w:val="center"/>
        </w:trPr>
        <w:tc>
          <w:tcPr>
            <w:tcW w:w="2557" w:type="dxa"/>
          </w:tcPr>
          <w:p w:rsidR="0078100B" w:rsidRPr="00F257EC" w:rsidRDefault="0078100B" w:rsidP="0078100B">
            <w:pPr>
              <w:spacing w:line="360" w:lineRule="auto"/>
              <w:rPr>
                <w:szCs w:val="24"/>
              </w:rPr>
            </w:pPr>
            <w:r w:rsidRPr="00F257EC">
              <w:rPr>
                <w:szCs w:val="24"/>
              </w:rPr>
              <w:t>nauki socjologiczne</w:t>
            </w:r>
          </w:p>
        </w:tc>
        <w:tc>
          <w:tcPr>
            <w:tcW w:w="1233" w:type="dxa"/>
          </w:tcPr>
          <w:p w:rsidR="0078100B" w:rsidRPr="00F257EC" w:rsidRDefault="0078100B" w:rsidP="0078100B">
            <w:pPr>
              <w:spacing w:line="360" w:lineRule="auto"/>
              <w:jc w:val="center"/>
              <w:rPr>
                <w:szCs w:val="24"/>
              </w:rPr>
            </w:pPr>
            <w:r w:rsidRPr="00F257EC">
              <w:rPr>
                <w:szCs w:val="24"/>
              </w:rPr>
              <w:t>2</w:t>
            </w:r>
          </w:p>
        </w:tc>
        <w:tc>
          <w:tcPr>
            <w:tcW w:w="1025" w:type="dxa"/>
          </w:tcPr>
          <w:p w:rsidR="0078100B" w:rsidRPr="00F257EC" w:rsidRDefault="0078100B" w:rsidP="0078100B">
            <w:pPr>
              <w:spacing w:line="360" w:lineRule="auto"/>
              <w:jc w:val="center"/>
              <w:rPr>
                <w:szCs w:val="24"/>
              </w:rPr>
            </w:pPr>
            <w:r w:rsidRPr="00F257EC">
              <w:rPr>
                <w:szCs w:val="24"/>
              </w:rPr>
              <w:t>1,6</w:t>
            </w:r>
          </w:p>
        </w:tc>
      </w:tr>
      <w:tr w:rsidR="00AB2D76" w:rsidRPr="00F257EC" w:rsidTr="0078100B">
        <w:trPr>
          <w:jc w:val="center"/>
        </w:trPr>
        <w:tc>
          <w:tcPr>
            <w:tcW w:w="2557" w:type="dxa"/>
          </w:tcPr>
          <w:p w:rsidR="00AB2D76" w:rsidRPr="00F257EC" w:rsidRDefault="00AB2D76" w:rsidP="0078100B">
            <w:pPr>
              <w:spacing w:line="360" w:lineRule="auto"/>
              <w:rPr>
                <w:szCs w:val="24"/>
              </w:rPr>
            </w:pPr>
            <w:r w:rsidRPr="00F257EC">
              <w:rPr>
                <w:szCs w:val="24"/>
              </w:rPr>
              <w:t>nauki prawne</w:t>
            </w:r>
          </w:p>
        </w:tc>
        <w:tc>
          <w:tcPr>
            <w:tcW w:w="1233" w:type="dxa"/>
          </w:tcPr>
          <w:p w:rsidR="00AB2D76" w:rsidRPr="00F257EC" w:rsidRDefault="00AB2D76" w:rsidP="0078100B">
            <w:pPr>
              <w:spacing w:line="360" w:lineRule="auto"/>
              <w:jc w:val="center"/>
              <w:rPr>
                <w:szCs w:val="24"/>
              </w:rPr>
            </w:pPr>
            <w:r w:rsidRPr="00F257EC">
              <w:rPr>
                <w:szCs w:val="24"/>
              </w:rPr>
              <w:t>1</w:t>
            </w:r>
          </w:p>
        </w:tc>
        <w:tc>
          <w:tcPr>
            <w:tcW w:w="1025" w:type="dxa"/>
          </w:tcPr>
          <w:p w:rsidR="00AB2D76" w:rsidRPr="00F257EC" w:rsidRDefault="00AB2D76" w:rsidP="0078100B">
            <w:pPr>
              <w:spacing w:line="360" w:lineRule="auto"/>
              <w:jc w:val="center"/>
              <w:rPr>
                <w:szCs w:val="24"/>
              </w:rPr>
            </w:pPr>
            <w:r w:rsidRPr="00F257EC">
              <w:rPr>
                <w:szCs w:val="24"/>
              </w:rPr>
              <w:t xml:space="preserve">0,8 </w:t>
            </w:r>
          </w:p>
        </w:tc>
      </w:tr>
    </w:tbl>
    <w:p w:rsidR="00131B86" w:rsidRPr="00F257EC" w:rsidRDefault="00131B86" w:rsidP="00131B86">
      <w:pPr>
        <w:pStyle w:val="Akapitzlist"/>
        <w:spacing w:before="120" w:after="120"/>
        <w:rPr>
          <w:rFonts w:ascii="Times New Roman" w:hAnsi="Times New Roman"/>
          <w:sz w:val="24"/>
          <w:szCs w:val="24"/>
        </w:rPr>
      </w:pPr>
    </w:p>
    <w:p w:rsidR="00131B86" w:rsidRPr="00F257EC" w:rsidRDefault="00131B86" w:rsidP="00131B86">
      <w:pPr>
        <w:pStyle w:val="Akapitzlist"/>
        <w:spacing w:before="120" w:after="120"/>
        <w:rPr>
          <w:rFonts w:ascii="Times New Roman" w:hAnsi="Times New Roman"/>
          <w:sz w:val="24"/>
          <w:szCs w:val="24"/>
        </w:rPr>
      </w:pPr>
    </w:p>
    <w:p w:rsidR="00D877DA" w:rsidRPr="00F257EC" w:rsidRDefault="0078100B" w:rsidP="00D877DA">
      <w:pPr>
        <w:pStyle w:val="Nagwek1"/>
        <w:keepLines/>
        <w:rPr>
          <w:rFonts w:cs="Times New Roman"/>
          <w:bCs w:val="0"/>
          <w:color w:val="000000"/>
          <w:kern w:val="0"/>
          <w:szCs w:val="24"/>
        </w:rPr>
      </w:pPr>
      <w:bookmarkStart w:id="1" w:name="_Toc626016"/>
      <w:r w:rsidRPr="00F257EC">
        <w:rPr>
          <w:rFonts w:cs="Times New Roman"/>
          <w:bCs w:val="0"/>
          <w:color w:val="000000"/>
          <w:kern w:val="0"/>
          <w:szCs w:val="24"/>
        </w:rPr>
        <w:lastRenderedPageBreak/>
        <w:t>E</w:t>
      </w:r>
      <w:r w:rsidR="00D877DA" w:rsidRPr="00F257EC">
        <w:rPr>
          <w:rFonts w:cs="Times New Roman"/>
          <w:bCs w:val="0"/>
          <w:color w:val="000000"/>
          <w:kern w:val="0"/>
          <w:szCs w:val="24"/>
        </w:rPr>
        <w:t xml:space="preserve">fekty uczenia się </w:t>
      </w:r>
      <w:bookmarkStart w:id="2" w:name="_Hlk631094"/>
      <w:r w:rsidR="00D877DA" w:rsidRPr="00F257EC">
        <w:rPr>
          <w:rFonts w:cs="Times New Roman"/>
          <w:bCs w:val="0"/>
          <w:color w:val="000000"/>
          <w:kern w:val="0"/>
          <w:szCs w:val="24"/>
        </w:rPr>
        <w:t>zakładane dla ocenianego kierunku,</w:t>
      </w:r>
      <w:bookmarkEnd w:id="2"/>
      <w:r w:rsidR="00D877DA" w:rsidRPr="00F257EC">
        <w:rPr>
          <w:rFonts w:cs="Times New Roman"/>
          <w:bCs w:val="0"/>
          <w:color w:val="000000"/>
          <w:kern w:val="0"/>
          <w:szCs w:val="24"/>
        </w:rPr>
        <w:t xml:space="preserve"> poziomu i profilu studiów</w:t>
      </w:r>
      <w:bookmarkEnd w:id="1"/>
    </w:p>
    <w:p w:rsidR="00131B86" w:rsidRPr="00F257EC" w:rsidRDefault="00131B86" w:rsidP="00131B86">
      <w:pPr>
        <w:rPr>
          <w:szCs w:val="24"/>
        </w:rPr>
      </w:pPr>
      <w:r w:rsidRPr="00F257EC">
        <w:rPr>
          <w:szCs w:val="24"/>
        </w:rPr>
        <w:t>Umieszczone w załączniku do raportu.</w:t>
      </w:r>
    </w:p>
    <w:p w:rsidR="0078100B" w:rsidRPr="00F257EC" w:rsidRDefault="0078100B" w:rsidP="00131B86">
      <w:pPr>
        <w:rPr>
          <w:szCs w:val="24"/>
        </w:rPr>
      </w:pPr>
    </w:p>
    <w:p w:rsidR="0078100B" w:rsidRPr="00F257EC" w:rsidRDefault="0078100B" w:rsidP="00131B86">
      <w:pPr>
        <w:rPr>
          <w:szCs w:val="24"/>
        </w:rPr>
      </w:pPr>
    </w:p>
    <w:p w:rsidR="00D877DA" w:rsidRPr="00F257EC" w:rsidRDefault="00D877DA" w:rsidP="00D877DA">
      <w:pPr>
        <w:rPr>
          <w:b/>
          <w:szCs w:val="24"/>
        </w:rPr>
      </w:pPr>
    </w:p>
    <w:p w:rsidR="00D877DA" w:rsidRPr="00F257EC" w:rsidRDefault="00D877DA" w:rsidP="00D877DA">
      <w:pPr>
        <w:pStyle w:val="Nagwek1"/>
        <w:keepLines/>
        <w:rPr>
          <w:rFonts w:cs="Times New Roman"/>
          <w:bCs w:val="0"/>
          <w:color w:val="000000"/>
          <w:kern w:val="0"/>
          <w:szCs w:val="24"/>
        </w:rPr>
      </w:pPr>
      <w:bookmarkStart w:id="3" w:name="_Toc626017"/>
      <w:r w:rsidRPr="00F257EC">
        <w:rPr>
          <w:rFonts w:cs="Times New Roman"/>
          <w:bCs w:val="0"/>
          <w:color w:val="000000"/>
          <w:kern w:val="0"/>
          <w:szCs w:val="24"/>
        </w:rPr>
        <w:t>Skład zespołu przygotowującego raport samooceny</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4"/>
        <w:gridCol w:w="5809"/>
      </w:tblGrid>
      <w:tr w:rsidR="00D877DA" w:rsidRPr="00F257EC" w:rsidTr="00D877DA">
        <w:tc>
          <w:tcPr>
            <w:tcW w:w="2977" w:type="dxa"/>
            <w:tcBorders>
              <w:top w:val="nil"/>
              <w:left w:val="nil"/>
              <w:bottom w:val="nil"/>
              <w:right w:val="nil"/>
            </w:tcBorders>
            <w:hideMark/>
          </w:tcPr>
          <w:p w:rsidR="00D877DA" w:rsidRPr="00F257EC" w:rsidRDefault="00D877DA">
            <w:pPr>
              <w:spacing w:line="360" w:lineRule="auto"/>
              <w:jc w:val="center"/>
              <w:rPr>
                <w:szCs w:val="24"/>
              </w:rPr>
            </w:pPr>
            <w:bookmarkStart w:id="4" w:name="_Hlk5321971"/>
            <w:r w:rsidRPr="00F257EC">
              <w:rPr>
                <w:szCs w:val="24"/>
              </w:rPr>
              <w:t>Imię i nazwisko</w:t>
            </w:r>
          </w:p>
        </w:tc>
        <w:tc>
          <w:tcPr>
            <w:tcW w:w="284" w:type="dxa"/>
            <w:tcBorders>
              <w:top w:val="nil"/>
              <w:left w:val="nil"/>
              <w:bottom w:val="nil"/>
              <w:right w:val="nil"/>
            </w:tcBorders>
          </w:tcPr>
          <w:p w:rsidR="00D877DA" w:rsidRPr="00F257EC" w:rsidRDefault="00D877DA">
            <w:pPr>
              <w:jc w:val="center"/>
              <w:rPr>
                <w:szCs w:val="24"/>
              </w:rPr>
            </w:pPr>
          </w:p>
        </w:tc>
        <w:tc>
          <w:tcPr>
            <w:tcW w:w="5809" w:type="dxa"/>
            <w:tcBorders>
              <w:top w:val="nil"/>
              <w:left w:val="nil"/>
              <w:bottom w:val="nil"/>
              <w:right w:val="nil"/>
            </w:tcBorders>
            <w:hideMark/>
          </w:tcPr>
          <w:p w:rsidR="00D877DA" w:rsidRPr="00F257EC" w:rsidRDefault="00D877DA">
            <w:pPr>
              <w:jc w:val="center"/>
              <w:rPr>
                <w:szCs w:val="24"/>
              </w:rPr>
            </w:pPr>
            <w:r w:rsidRPr="00F257EC">
              <w:rPr>
                <w:szCs w:val="24"/>
              </w:rPr>
              <w:t>Tytuł lub stopień naukowy/stanowisko/funkcja</w:t>
            </w:r>
          </w:p>
          <w:p w:rsidR="00D877DA" w:rsidRPr="00F257EC" w:rsidRDefault="00D877DA">
            <w:pPr>
              <w:jc w:val="center"/>
              <w:rPr>
                <w:szCs w:val="24"/>
              </w:rPr>
            </w:pPr>
            <w:r w:rsidRPr="00F257EC">
              <w:rPr>
                <w:szCs w:val="24"/>
              </w:rPr>
              <w:t>pełniona w uczelni</w:t>
            </w:r>
          </w:p>
        </w:tc>
      </w:tr>
      <w:tr w:rsidR="00D877DA" w:rsidRPr="00F257EC" w:rsidTr="00D877DA">
        <w:tc>
          <w:tcPr>
            <w:tcW w:w="2977" w:type="dxa"/>
            <w:tcBorders>
              <w:top w:val="nil"/>
              <w:left w:val="nil"/>
              <w:bottom w:val="dotted" w:sz="4" w:space="0" w:color="auto"/>
              <w:right w:val="nil"/>
            </w:tcBorders>
          </w:tcPr>
          <w:p w:rsidR="00D877DA" w:rsidRPr="00F257EC" w:rsidRDefault="00AF01BC">
            <w:pPr>
              <w:spacing w:line="360" w:lineRule="auto"/>
              <w:rPr>
                <w:b/>
                <w:szCs w:val="24"/>
              </w:rPr>
            </w:pPr>
            <w:r w:rsidRPr="00F257EC">
              <w:rPr>
                <w:b/>
                <w:szCs w:val="24"/>
              </w:rPr>
              <w:t xml:space="preserve">Aneta </w:t>
            </w:r>
            <w:proofErr w:type="spellStart"/>
            <w:r w:rsidRPr="00F257EC">
              <w:rPr>
                <w:b/>
                <w:szCs w:val="24"/>
              </w:rPr>
              <w:t>Kramiszewska</w:t>
            </w:r>
            <w:proofErr w:type="spellEnd"/>
          </w:p>
        </w:tc>
        <w:tc>
          <w:tcPr>
            <w:tcW w:w="284" w:type="dxa"/>
            <w:tcBorders>
              <w:top w:val="nil"/>
              <w:left w:val="nil"/>
              <w:bottom w:val="nil"/>
              <w:right w:val="nil"/>
            </w:tcBorders>
          </w:tcPr>
          <w:p w:rsidR="00D877DA" w:rsidRPr="00F257EC" w:rsidRDefault="00D877DA">
            <w:pPr>
              <w:rPr>
                <w:b/>
                <w:szCs w:val="24"/>
              </w:rPr>
            </w:pPr>
          </w:p>
        </w:tc>
        <w:tc>
          <w:tcPr>
            <w:tcW w:w="5809" w:type="dxa"/>
            <w:tcBorders>
              <w:top w:val="nil"/>
              <w:left w:val="nil"/>
              <w:bottom w:val="dotted" w:sz="4" w:space="0" w:color="auto"/>
              <w:right w:val="nil"/>
            </w:tcBorders>
          </w:tcPr>
          <w:p w:rsidR="00D877DA" w:rsidRPr="00F257EC" w:rsidRDefault="00AF01BC">
            <w:pPr>
              <w:rPr>
                <w:b/>
                <w:szCs w:val="24"/>
              </w:rPr>
            </w:pPr>
            <w:r w:rsidRPr="00F257EC">
              <w:rPr>
                <w:b/>
                <w:szCs w:val="24"/>
              </w:rPr>
              <w:t>dr hab.</w:t>
            </w:r>
            <w:r w:rsidR="00477A0E" w:rsidRPr="00F257EC">
              <w:rPr>
                <w:b/>
                <w:szCs w:val="24"/>
              </w:rPr>
              <w:t xml:space="preserve">/dyrektor </w:t>
            </w:r>
            <w:r w:rsidR="0078100B" w:rsidRPr="00F257EC">
              <w:rPr>
                <w:b/>
                <w:szCs w:val="24"/>
              </w:rPr>
              <w:t>I</w:t>
            </w:r>
            <w:r w:rsidR="00477A0E" w:rsidRPr="00F257EC">
              <w:rPr>
                <w:b/>
                <w:szCs w:val="24"/>
              </w:rPr>
              <w:t>nstytutu</w:t>
            </w:r>
            <w:r w:rsidR="0078100B" w:rsidRPr="00F257EC">
              <w:rPr>
                <w:b/>
                <w:szCs w:val="24"/>
              </w:rPr>
              <w:t xml:space="preserve"> Historii Sztuki</w:t>
            </w:r>
          </w:p>
        </w:tc>
      </w:tr>
      <w:tr w:rsidR="00D877DA" w:rsidRPr="00F257EC" w:rsidTr="00D877DA">
        <w:tc>
          <w:tcPr>
            <w:tcW w:w="2977" w:type="dxa"/>
            <w:tcBorders>
              <w:top w:val="dotted" w:sz="4" w:space="0" w:color="auto"/>
              <w:left w:val="nil"/>
              <w:bottom w:val="dotted" w:sz="4" w:space="0" w:color="auto"/>
              <w:right w:val="nil"/>
            </w:tcBorders>
          </w:tcPr>
          <w:p w:rsidR="00D877DA" w:rsidRPr="00F257EC" w:rsidRDefault="004A0B60">
            <w:pPr>
              <w:spacing w:line="360" w:lineRule="auto"/>
              <w:rPr>
                <w:b/>
                <w:szCs w:val="24"/>
              </w:rPr>
            </w:pPr>
            <w:r w:rsidRPr="00F257EC">
              <w:rPr>
                <w:b/>
                <w:szCs w:val="24"/>
              </w:rPr>
              <w:t xml:space="preserve">Elżbieta </w:t>
            </w:r>
            <w:proofErr w:type="spellStart"/>
            <w:r w:rsidRPr="00F257EC">
              <w:rPr>
                <w:b/>
                <w:szCs w:val="24"/>
              </w:rPr>
              <w:t>Błotnicka-Mazur</w:t>
            </w:r>
            <w:proofErr w:type="spellEnd"/>
          </w:p>
        </w:tc>
        <w:tc>
          <w:tcPr>
            <w:tcW w:w="284" w:type="dxa"/>
            <w:tcBorders>
              <w:top w:val="nil"/>
              <w:left w:val="nil"/>
              <w:bottom w:val="nil"/>
              <w:right w:val="nil"/>
            </w:tcBorders>
          </w:tcPr>
          <w:p w:rsidR="00D877DA" w:rsidRPr="00F257EC" w:rsidRDefault="00D877DA">
            <w:pPr>
              <w:rPr>
                <w:b/>
                <w:szCs w:val="24"/>
              </w:rPr>
            </w:pPr>
          </w:p>
        </w:tc>
        <w:tc>
          <w:tcPr>
            <w:tcW w:w="5809" w:type="dxa"/>
            <w:tcBorders>
              <w:top w:val="dotted" w:sz="4" w:space="0" w:color="auto"/>
              <w:left w:val="nil"/>
              <w:bottom w:val="dotted" w:sz="4" w:space="0" w:color="auto"/>
              <w:right w:val="nil"/>
            </w:tcBorders>
          </w:tcPr>
          <w:p w:rsidR="00D877DA" w:rsidRPr="00F257EC" w:rsidRDefault="004A0B60">
            <w:pPr>
              <w:rPr>
                <w:b/>
                <w:szCs w:val="24"/>
              </w:rPr>
            </w:pPr>
            <w:r w:rsidRPr="00F257EC">
              <w:rPr>
                <w:b/>
                <w:szCs w:val="24"/>
              </w:rPr>
              <w:t>dr</w:t>
            </w:r>
          </w:p>
        </w:tc>
      </w:tr>
      <w:tr w:rsidR="00D877DA" w:rsidRPr="00F257EC" w:rsidTr="00D877DA">
        <w:tc>
          <w:tcPr>
            <w:tcW w:w="2977" w:type="dxa"/>
            <w:tcBorders>
              <w:top w:val="dotted" w:sz="4" w:space="0" w:color="auto"/>
              <w:left w:val="nil"/>
              <w:bottom w:val="dotted" w:sz="4" w:space="0" w:color="auto"/>
              <w:right w:val="nil"/>
            </w:tcBorders>
          </w:tcPr>
          <w:p w:rsidR="00D877DA" w:rsidRPr="00F257EC" w:rsidRDefault="004A0B60">
            <w:pPr>
              <w:spacing w:line="360" w:lineRule="auto"/>
              <w:rPr>
                <w:b/>
                <w:szCs w:val="24"/>
              </w:rPr>
            </w:pPr>
            <w:r w:rsidRPr="00F257EC">
              <w:rPr>
                <w:b/>
                <w:szCs w:val="24"/>
              </w:rPr>
              <w:t xml:space="preserve">Krzysztof </w:t>
            </w:r>
            <w:proofErr w:type="spellStart"/>
            <w:r w:rsidRPr="00F257EC">
              <w:rPr>
                <w:b/>
                <w:szCs w:val="24"/>
              </w:rPr>
              <w:t>Przylicki</w:t>
            </w:r>
            <w:proofErr w:type="spellEnd"/>
          </w:p>
        </w:tc>
        <w:tc>
          <w:tcPr>
            <w:tcW w:w="284" w:type="dxa"/>
            <w:tcBorders>
              <w:top w:val="nil"/>
              <w:left w:val="nil"/>
              <w:bottom w:val="nil"/>
              <w:right w:val="nil"/>
            </w:tcBorders>
          </w:tcPr>
          <w:p w:rsidR="00D877DA" w:rsidRPr="00F257EC" w:rsidRDefault="00D877DA">
            <w:pPr>
              <w:rPr>
                <w:b/>
                <w:szCs w:val="24"/>
              </w:rPr>
            </w:pPr>
          </w:p>
        </w:tc>
        <w:tc>
          <w:tcPr>
            <w:tcW w:w="5809" w:type="dxa"/>
            <w:tcBorders>
              <w:top w:val="dotted" w:sz="4" w:space="0" w:color="auto"/>
              <w:left w:val="nil"/>
              <w:bottom w:val="dotted" w:sz="4" w:space="0" w:color="auto"/>
              <w:right w:val="nil"/>
            </w:tcBorders>
          </w:tcPr>
          <w:p w:rsidR="00D877DA" w:rsidRPr="00F257EC" w:rsidRDefault="004A0B60">
            <w:pPr>
              <w:rPr>
                <w:b/>
                <w:szCs w:val="24"/>
              </w:rPr>
            </w:pPr>
            <w:r w:rsidRPr="00F257EC">
              <w:rPr>
                <w:b/>
                <w:szCs w:val="24"/>
              </w:rPr>
              <w:t>dr</w:t>
            </w:r>
          </w:p>
        </w:tc>
      </w:tr>
      <w:tr w:rsidR="00D877DA" w:rsidRPr="00F257EC" w:rsidTr="00D877DA">
        <w:tc>
          <w:tcPr>
            <w:tcW w:w="2977" w:type="dxa"/>
            <w:tcBorders>
              <w:top w:val="dotted" w:sz="4" w:space="0" w:color="auto"/>
              <w:left w:val="nil"/>
              <w:bottom w:val="dotted" w:sz="4" w:space="0" w:color="auto"/>
              <w:right w:val="nil"/>
            </w:tcBorders>
          </w:tcPr>
          <w:p w:rsidR="00D877DA" w:rsidRPr="00F257EC" w:rsidRDefault="00D877DA">
            <w:pPr>
              <w:spacing w:line="360" w:lineRule="auto"/>
              <w:rPr>
                <w:b/>
                <w:szCs w:val="24"/>
              </w:rPr>
            </w:pPr>
          </w:p>
        </w:tc>
        <w:tc>
          <w:tcPr>
            <w:tcW w:w="284" w:type="dxa"/>
            <w:tcBorders>
              <w:top w:val="nil"/>
              <w:left w:val="nil"/>
              <w:bottom w:val="nil"/>
              <w:right w:val="nil"/>
            </w:tcBorders>
          </w:tcPr>
          <w:p w:rsidR="00D877DA" w:rsidRPr="00F257EC" w:rsidRDefault="00D877DA">
            <w:pPr>
              <w:rPr>
                <w:b/>
                <w:szCs w:val="24"/>
              </w:rPr>
            </w:pPr>
          </w:p>
        </w:tc>
        <w:tc>
          <w:tcPr>
            <w:tcW w:w="5809" w:type="dxa"/>
            <w:tcBorders>
              <w:top w:val="dotted" w:sz="4" w:space="0" w:color="auto"/>
              <w:left w:val="nil"/>
              <w:bottom w:val="dotted" w:sz="4" w:space="0" w:color="auto"/>
              <w:right w:val="nil"/>
            </w:tcBorders>
          </w:tcPr>
          <w:p w:rsidR="00D877DA" w:rsidRPr="00F257EC" w:rsidRDefault="00D877DA">
            <w:pPr>
              <w:rPr>
                <w:b/>
                <w:szCs w:val="24"/>
              </w:rPr>
            </w:pPr>
          </w:p>
        </w:tc>
      </w:tr>
      <w:tr w:rsidR="00D877DA" w:rsidRPr="00F257EC" w:rsidTr="00D877DA">
        <w:tc>
          <w:tcPr>
            <w:tcW w:w="2977" w:type="dxa"/>
            <w:tcBorders>
              <w:top w:val="dotted" w:sz="4" w:space="0" w:color="auto"/>
              <w:left w:val="nil"/>
              <w:bottom w:val="dotted" w:sz="4" w:space="0" w:color="auto"/>
              <w:right w:val="nil"/>
            </w:tcBorders>
          </w:tcPr>
          <w:p w:rsidR="00D877DA" w:rsidRPr="00F257EC" w:rsidRDefault="00D877DA">
            <w:pPr>
              <w:spacing w:line="360" w:lineRule="auto"/>
              <w:rPr>
                <w:b/>
                <w:szCs w:val="24"/>
              </w:rPr>
            </w:pPr>
          </w:p>
        </w:tc>
        <w:tc>
          <w:tcPr>
            <w:tcW w:w="284" w:type="dxa"/>
            <w:tcBorders>
              <w:top w:val="nil"/>
              <w:left w:val="nil"/>
              <w:bottom w:val="nil"/>
              <w:right w:val="nil"/>
            </w:tcBorders>
          </w:tcPr>
          <w:p w:rsidR="00D877DA" w:rsidRPr="00F257EC" w:rsidRDefault="00D877DA">
            <w:pPr>
              <w:rPr>
                <w:b/>
                <w:szCs w:val="24"/>
              </w:rPr>
            </w:pPr>
          </w:p>
        </w:tc>
        <w:tc>
          <w:tcPr>
            <w:tcW w:w="5809" w:type="dxa"/>
            <w:tcBorders>
              <w:top w:val="dotted" w:sz="4" w:space="0" w:color="auto"/>
              <w:left w:val="nil"/>
              <w:bottom w:val="dotted" w:sz="4" w:space="0" w:color="auto"/>
              <w:right w:val="nil"/>
            </w:tcBorders>
          </w:tcPr>
          <w:p w:rsidR="00D877DA" w:rsidRPr="00F257EC" w:rsidRDefault="00D877DA">
            <w:pPr>
              <w:rPr>
                <w:b/>
                <w:szCs w:val="24"/>
              </w:rPr>
            </w:pPr>
          </w:p>
        </w:tc>
      </w:tr>
      <w:tr w:rsidR="00D877DA" w:rsidRPr="00F257EC" w:rsidTr="00D877DA">
        <w:tc>
          <w:tcPr>
            <w:tcW w:w="2977" w:type="dxa"/>
            <w:tcBorders>
              <w:top w:val="dotted" w:sz="4" w:space="0" w:color="auto"/>
              <w:left w:val="nil"/>
              <w:bottom w:val="dotted" w:sz="4" w:space="0" w:color="auto"/>
              <w:right w:val="nil"/>
            </w:tcBorders>
          </w:tcPr>
          <w:p w:rsidR="00D877DA" w:rsidRPr="00F257EC" w:rsidRDefault="00D877DA">
            <w:pPr>
              <w:spacing w:line="360" w:lineRule="auto"/>
              <w:rPr>
                <w:b/>
                <w:szCs w:val="24"/>
              </w:rPr>
            </w:pPr>
          </w:p>
        </w:tc>
        <w:tc>
          <w:tcPr>
            <w:tcW w:w="284" w:type="dxa"/>
            <w:tcBorders>
              <w:top w:val="nil"/>
              <w:left w:val="nil"/>
              <w:bottom w:val="nil"/>
              <w:right w:val="nil"/>
            </w:tcBorders>
          </w:tcPr>
          <w:p w:rsidR="00D877DA" w:rsidRPr="00F257EC" w:rsidRDefault="00D877DA">
            <w:pPr>
              <w:rPr>
                <w:b/>
                <w:szCs w:val="24"/>
              </w:rPr>
            </w:pPr>
          </w:p>
        </w:tc>
        <w:tc>
          <w:tcPr>
            <w:tcW w:w="5809" w:type="dxa"/>
            <w:tcBorders>
              <w:top w:val="dotted" w:sz="4" w:space="0" w:color="auto"/>
              <w:left w:val="nil"/>
              <w:bottom w:val="dotted" w:sz="4" w:space="0" w:color="auto"/>
              <w:right w:val="nil"/>
            </w:tcBorders>
          </w:tcPr>
          <w:p w:rsidR="00D877DA" w:rsidRPr="00F257EC" w:rsidRDefault="00D877DA">
            <w:pPr>
              <w:rPr>
                <w:b/>
                <w:szCs w:val="24"/>
              </w:rPr>
            </w:pPr>
          </w:p>
        </w:tc>
      </w:tr>
      <w:tr w:rsidR="00D877DA" w:rsidRPr="00F257EC" w:rsidTr="00D877DA">
        <w:tc>
          <w:tcPr>
            <w:tcW w:w="2977" w:type="dxa"/>
            <w:tcBorders>
              <w:top w:val="dotted" w:sz="4" w:space="0" w:color="auto"/>
              <w:left w:val="nil"/>
              <w:bottom w:val="dotted" w:sz="4" w:space="0" w:color="auto"/>
              <w:right w:val="nil"/>
            </w:tcBorders>
          </w:tcPr>
          <w:p w:rsidR="00D877DA" w:rsidRPr="00F257EC" w:rsidRDefault="00D877DA">
            <w:pPr>
              <w:spacing w:line="360" w:lineRule="auto"/>
              <w:rPr>
                <w:b/>
                <w:szCs w:val="24"/>
              </w:rPr>
            </w:pPr>
          </w:p>
        </w:tc>
        <w:tc>
          <w:tcPr>
            <w:tcW w:w="284" w:type="dxa"/>
            <w:tcBorders>
              <w:top w:val="nil"/>
              <w:left w:val="nil"/>
              <w:bottom w:val="nil"/>
              <w:right w:val="nil"/>
            </w:tcBorders>
          </w:tcPr>
          <w:p w:rsidR="00D877DA" w:rsidRPr="00F257EC" w:rsidRDefault="00D877DA">
            <w:pPr>
              <w:rPr>
                <w:b/>
                <w:szCs w:val="24"/>
              </w:rPr>
            </w:pPr>
          </w:p>
        </w:tc>
        <w:tc>
          <w:tcPr>
            <w:tcW w:w="5809" w:type="dxa"/>
            <w:tcBorders>
              <w:top w:val="dotted" w:sz="4" w:space="0" w:color="auto"/>
              <w:left w:val="nil"/>
              <w:bottom w:val="dotted" w:sz="4" w:space="0" w:color="auto"/>
              <w:right w:val="nil"/>
            </w:tcBorders>
          </w:tcPr>
          <w:p w:rsidR="00D877DA" w:rsidRPr="00F257EC" w:rsidRDefault="00D877DA">
            <w:pPr>
              <w:rPr>
                <w:b/>
                <w:szCs w:val="24"/>
              </w:rPr>
            </w:pPr>
          </w:p>
        </w:tc>
      </w:tr>
    </w:tbl>
    <w:p w:rsidR="00D877DA" w:rsidRPr="00F257EC" w:rsidRDefault="00D877DA" w:rsidP="00D877DA">
      <w:pPr>
        <w:rPr>
          <w:szCs w:val="24"/>
        </w:rPr>
      </w:pPr>
      <w:r w:rsidRPr="00F257EC">
        <w:rPr>
          <w:szCs w:val="24"/>
        </w:rPr>
        <w:br w:type="page"/>
      </w:r>
    </w:p>
    <w:p w:rsidR="00D877DA" w:rsidRPr="00F257EC" w:rsidRDefault="00D877DA" w:rsidP="00D877DA">
      <w:pPr>
        <w:pStyle w:val="Spistreci1"/>
        <w:rPr>
          <w:rFonts w:cs="Times New Roman"/>
          <w:szCs w:val="24"/>
        </w:rPr>
      </w:pPr>
      <w:r w:rsidRPr="00F257EC">
        <w:rPr>
          <w:rFonts w:cs="Times New Roman"/>
          <w:szCs w:val="24"/>
        </w:rPr>
        <w:lastRenderedPageBreak/>
        <w:t>Spis treści</w:t>
      </w:r>
    </w:p>
    <w:p w:rsidR="00020E4F" w:rsidRPr="00F257EC" w:rsidRDefault="00020E4F" w:rsidP="00020E4F">
      <w:pPr>
        <w:pStyle w:val="Tekstpodstawowy"/>
        <w:rPr>
          <w:szCs w:val="24"/>
        </w:rPr>
      </w:pPr>
      <w:r w:rsidRPr="00F257EC">
        <w:rPr>
          <w:szCs w:val="24"/>
        </w:rPr>
        <w:t>Efekty uczenia się ocenianego kierunku dla każdego poziomu i profilu studiów……</w:t>
      </w:r>
      <w:r w:rsidR="00961324">
        <w:rPr>
          <w:szCs w:val="24"/>
        </w:rPr>
        <w:t>…</w:t>
      </w:r>
      <w:proofErr w:type="gramStart"/>
      <w:r w:rsidRPr="00F257EC">
        <w:rPr>
          <w:szCs w:val="24"/>
        </w:rPr>
        <w:t>…</w:t>
      </w:r>
      <w:r w:rsidR="00961324">
        <w:rPr>
          <w:szCs w:val="24"/>
        </w:rPr>
        <w:t>….</w:t>
      </w:r>
      <w:proofErr w:type="gramEnd"/>
      <w:r w:rsidR="00961324">
        <w:rPr>
          <w:szCs w:val="24"/>
        </w:rPr>
        <w:t>.</w:t>
      </w:r>
      <w:r w:rsidRPr="00F257EC">
        <w:rPr>
          <w:szCs w:val="24"/>
        </w:rPr>
        <w:t>……</w:t>
      </w:r>
      <w:r w:rsidR="00395948">
        <w:rPr>
          <w:szCs w:val="24"/>
        </w:rPr>
        <w:t>….</w:t>
      </w:r>
      <w:r w:rsidRPr="00F257EC">
        <w:rPr>
          <w:szCs w:val="24"/>
        </w:rPr>
        <w:t>.</w:t>
      </w:r>
      <w:r w:rsidR="00395948">
        <w:rPr>
          <w:szCs w:val="24"/>
        </w:rPr>
        <w:t>.</w:t>
      </w:r>
      <w:r w:rsidRPr="00F257EC">
        <w:rPr>
          <w:szCs w:val="24"/>
        </w:rPr>
        <w:t>.2</w:t>
      </w:r>
    </w:p>
    <w:p w:rsidR="00020E4F" w:rsidRPr="00F257EC" w:rsidRDefault="00020E4F" w:rsidP="00020E4F">
      <w:pPr>
        <w:pStyle w:val="Tekstpodstawowy"/>
        <w:rPr>
          <w:szCs w:val="24"/>
        </w:rPr>
      </w:pPr>
      <w:r w:rsidRPr="00F257EC">
        <w:rPr>
          <w:szCs w:val="24"/>
        </w:rPr>
        <w:t>Skład zespołu przygotowującego raport samooceny……………………………</w:t>
      </w:r>
      <w:proofErr w:type="gramStart"/>
      <w:r w:rsidRPr="00F257EC">
        <w:rPr>
          <w:szCs w:val="24"/>
        </w:rPr>
        <w:t>…….</w:t>
      </w:r>
      <w:proofErr w:type="gramEnd"/>
      <w:r w:rsidRPr="00F257EC">
        <w:rPr>
          <w:szCs w:val="24"/>
        </w:rPr>
        <w:t>.…</w:t>
      </w:r>
      <w:r w:rsidR="009B3C02" w:rsidRPr="00F257EC">
        <w:rPr>
          <w:szCs w:val="24"/>
        </w:rPr>
        <w:t>.</w:t>
      </w:r>
      <w:r w:rsidRPr="00F257EC">
        <w:rPr>
          <w:szCs w:val="24"/>
        </w:rPr>
        <w:t>…</w:t>
      </w:r>
      <w:r w:rsidR="00961324">
        <w:rPr>
          <w:szCs w:val="24"/>
        </w:rPr>
        <w:t>……..</w:t>
      </w:r>
      <w:r w:rsidRPr="00F257EC">
        <w:rPr>
          <w:szCs w:val="24"/>
        </w:rPr>
        <w:t>…</w:t>
      </w:r>
      <w:r w:rsidR="00395948">
        <w:rPr>
          <w:szCs w:val="24"/>
        </w:rPr>
        <w:t>.....</w:t>
      </w:r>
      <w:r w:rsidRPr="00F257EC">
        <w:rPr>
          <w:szCs w:val="24"/>
        </w:rPr>
        <w:t>2</w:t>
      </w:r>
    </w:p>
    <w:p w:rsidR="00020E4F" w:rsidRPr="00F257EC" w:rsidRDefault="00020E4F" w:rsidP="00020E4F">
      <w:pPr>
        <w:pStyle w:val="Tekstpodstawowy"/>
        <w:rPr>
          <w:szCs w:val="24"/>
        </w:rPr>
      </w:pPr>
      <w:r w:rsidRPr="00F257EC">
        <w:rPr>
          <w:szCs w:val="24"/>
        </w:rPr>
        <w:t>Prezentacja uczelni…………………………………………………………………………</w:t>
      </w:r>
      <w:proofErr w:type="gramStart"/>
      <w:r w:rsidR="00961324">
        <w:rPr>
          <w:szCs w:val="24"/>
        </w:rPr>
        <w:t>…….</w:t>
      </w:r>
      <w:proofErr w:type="gramEnd"/>
      <w:r w:rsidR="00961324">
        <w:rPr>
          <w:szCs w:val="24"/>
        </w:rPr>
        <w:t>.</w:t>
      </w:r>
      <w:r w:rsidRPr="00F257EC">
        <w:rPr>
          <w:szCs w:val="24"/>
        </w:rPr>
        <w:t xml:space="preserve">… </w:t>
      </w:r>
      <w:r w:rsidR="00395948">
        <w:rPr>
          <w:szCs w:val="24"/>
        </w:rPr>
        <w:t>…</w:t>
      </w:r>
      <w:bookmarkStart w:id="5" w:name="_GoBack"/>
      <w:bookmarkEnd w:id="5"/>
      <w:r w:rsidR="00395948">
        <w:rPr>
          <w:szCs w:val="24"/>
        </w:rPr>
        <w:t>..</w:t>
      </w:r>
      <w:r w:rsidRPr="00F257EC">
        <w:rPr>
          <w:szCs w:val="24"/>
        </w:rPr>
        <w:t>4</w:t>
      </w:r>
    </w:p>
    <w:p w:rsidR="00395948" w:rsidRDefault="00020E4F" w:rsidP="00020E4F">
      <w:pPr>
        <w:pStyle w:val="Tekstpodstawowy"/>
        <w:rPr>
          <w:szCs w:val="24"/>
        </w:rPr>
      </w:pPr>
      <w:r w:rsidRPr="00F257EC">
        <w:rPr>
          <w:szCs w:val="24"/>
        </w:rPr>
        <w:t>Część I. Samoocena uczelni w zakresie spełniania szczegółowych kryteriów oceny programowe</w:t>
      </w:r>
    </w:p>
    <w:p w:rsidR="00020E4F" w:rsidRPr="00F257EC" w:rsidRDefault="00020E4F" w:rsidP="00020E4F">
      <w:pPr>
        <w:pStyle w:val="Tekstpodstawowy"/>
        <w:rPr>
          <w:webHidden/>
          <w:szCs w:val="24"/>
        </w:rPr>
      </w:pPr>
      <w:r w:rsidRPr="00F257EC">
        <w:rPr>
          <w:szCs w:val="24"/>
        </w:rPr>
        <w:t xml:space="preserve">j na kierunku studiów o profilu </w:t>
      </w:r>
      <w:proofErr w:type="spellStart"/>
      <w:r w:rsidRPr="00F257EC">
        <w:rPr>
          <w:szCs w:val="24"/>
        </w:rPr>
        <w:t>ogólnoakademickim</w:t>
      </w:r>
      <w:proofErr w:type="spellEnd"/>
      <w:r w:rsidRPr="00F257EC">
        <w:rPr>
          <w:webHidden/>
          <w:szCs w:val="24"/>
        </w:rPr>
        <w:t>………………</w:t>
      </w:r>
      <w:proofErr w:type="gramStart"/>
      <w:r w:rsidRPr="00F257EC">
        <w:rPr>
          <w:webHidden/>
          <w:szCs w:val="24"/>
        </w:rPr>
        <w:t>……</w:t>
      </w:r>
      <w:r w:rsidR="009B3C02" w:rsidRPr="00F257EC">
        <w:rPr>
          <w:webHidden/>
          <w:szCs w:val="24"/>
        </w:rPr>
        <w:t>.</w:t>
      </w:r>
      <w:proofErr w:type="gramEnd"/>
      <w:r w:rsidR="009B3C02" w:rsidRPr="00F257EC">
        <w:rPr>
          <w:webHidden/>
          <w:szCs w:val="24"/>
        </w:rPr>
        <w:t>.</w:t>
      </w:r>
      <w:r w:rsidRPr="00F257EC">
        <w:rPr>
          <w:webHidden/>
          <w:szCs w:val="24"/>
        </w:rPr>
        <w:t>……</w:t>
      </w:r>
      <w:r w:rsidR="00961324">
        <w:rPr>
          <w:webHidden/>
          <w:szCs w:val="24"/>
        </w:rPr>
        <w:t>……………</w:t>
      </w:r>
      <w:r w:rsidR="00395948">
        <w:rPr>
          <w:webHidden/>
          <w:szCs w:val="24"/>
        </w:rPr>
        <w:t>……</w:t>
      </w:r>
      <w:r w:rsidRPr="00F257EC">
        <w:rPr>
          <w:webHidden/>
          <w:szCs w:val="24"/>
        </w:rPr>
        <w:t>…</w:t>
      </w:r>
      <w:r w:rsidR="00395948">
        <w:rPr>
          <w:webHidden/>
          <w:szCs w:val="24"/>
        </w:rPr>
        <w:t>……</w:t>
      </w:r>
      <w:r w:rsidRPr="00F257EC">
        <w:rPr>
          <w:webHidden/>
          <w:szCs w:val="24"/>
        </w:rPr>
        <w:t>5</w:t>
      </w:r>
    </w:p>
    <w:p w:rsidR="00020E4F" w:rsidRPr="00F257EC" w:rsidRDefault="00020E4F" w:rsidP="00020E4F">
      <w:pPr>
        <w:pStyle w:val="Tekstpodstawowy"/>
        <w:ind w:firstLine="284"/>
        <w:rPr>
          <w:szCs w:val="24"/>
        </w:rPr>
      </w:pPr>
      <w:r w:rsidRPr="00F257EC">
        <w:rPr>
          <w:szCs w:val="24"/>
        </w:rPr>
        <w:t>Kryterium 1. Konstrukcja programu studiów: koncepcja, cele kształcenia i efekty</w:t>
      </w:r>
    </w:p>
    <w:p w:rsidR="00020E4F" w:rsidRPr="00F257EC" w:rsidRDefault="00020E4F" w:rsidP="00020E4F">
      <w:pPr>
        <w:pStyle w:val="Tekstpodstawowy"/>
        <w:ind w:firstLine="1418"/>
        <w:rPr>
          <w:szCs w:val="24"/>
        </w:rPr>
      </w:pPr>
      <w:r w:rsidRPr="00F257EC">
        <w:rPr>
          <w:szCs w:val="24"/>
        </w:rPr>
        <w:t xml:space="preserve"> uczenia się……………………………………………………………</w:t>
      </w:r>
      <w:proofErr w:type="gramStart"/>
      <w:r w:rsidR="00961324">
        <w:rPr>
          <w:szCs w:val="24"/>
        </w:rPr>
        <w:t>…….</w:t>
      </w:r>
      <w:proofErr w:type="gramEnd"/>
      <w:r w:rsidRPr="00F257EC">
        <w:rPr>
          <w:szCs w:val="24"/>
        </w:rPr>
        <w:t>……</w:t>
      </w:r>
      <w:r w:rsidR="00961324">
        <w:rPr>
          <w:szCs w:val="24"/>
        </w:rPr>
        <w:t>.</w:t>
      </w:r>
      <w:r w:rsidRPr="00F257EC">
        <w:rPr>
          <w:szCs w:val="24"/>
        </w:rPr>
        <w:t>…</w:t>
      </w:r>
      <w:r w:rsidR="00395948">
        <w:rPr>
          <w:szCs w:val="24"/>
        </w:rPr>
        <w:t>……</w:t>
      </w:r>
      <w:r w:rsidRPr="00F257EC">
        <w:rPr>
          <w:szCs w:val="24"/>
        </w:rPr>
        <w:t>5</w:t>
      </w:r>
    </w:p>
    <w:p w:rsidR="00020E4F" w:rsidRPr="00F257EC" w:rsidRDefault="00020E4F" w:rsidP="00020E4F">
      <w:pPr>
        <w:pStyle w:val="Tekstpodstawowy"/>
        <w:ind w:firstLine="284"/>
        <w:rPr>
          <w:szCs w:val="24"/>
        </w:rPr>
      </w:pPr>
      <w:r w:rsidRPr="00F257EC">
        <w:rPr>
          <w:szCs w:val="24"/>
        </w:rPr>
        <w:t xml:space="preserve">Kryterium 2. Realizacja programu studiów: treści programowe, harmonogram </w:t>
      </w:r>
    </w:p>
    <w:p w:rsidR="00020E4F" w:rsidRPr="00F257EC" w:rsidRDefault="00020E4F" w:rsidP="00020E4F">
      <w:pPr>
        <w:pStyle w:val="Tekstpodstawowy"/>
        <w:ind w:firstLine="1418"/>
        <w:rPr>
          <w:szCs w:val="24"/>
        </w:rPr>
      </w:pPr>
      <w:r w:rsidRPr="00F257EC">
        <w:rPr>
          <w:szCs w:val="24"/>
        </w:rPr>
        <w:t>realizacji programu studiów oraz formy i organizacja zajęć, metody</w:t>
      </w:r>
    </w:p>
    <w:p w:rsidR="00020E4F" w:rsidRPr="00F257EC" w:rsidRDefault="00020E4F" w:rsidP="00020E4F">
      <w:pPr>
        <w:pStyle w:val="Tekstpodstawowy"/>
        <w:ind w:firstLine="1418"/>
        <w:rPr>
          <w:szCs w:val="24"/>
        </w:rPr>
      </w:pPr>
      <w:r w:rsidRPr="00F257EC">
        <w:rPr>
          <w:szCs w:val="24"/>
        </w:rPr>
        <w:t xml:space="preserve"> kształcenia, praktyki zawodowe, organizacja procesu nauczania</w:t>
      </w:r>
    </w:p>
    <w:p w:rsidR="00020E4F" w:rsidRPr="00F257EC" w:rsidRDefault="00020E4F" w:rsidP="00020E4F">
      <w:pPr>
        <w:pStyle w:val="Tekstpodstawowy"/>
        <w:ind w:firstLine="1418"/>
        <w:rPr>
          <w:szCs w:val="24"/>
        </w:rPr>
      </w:pPr>
      <w:r w:rsidRPr="00F257EC">
        <w:rPr>
          <w:szCs w:val="24"/>
        </w:rPr>
        <w:t xml:space="preserve"> i uczenia się……………………………………………………………</w:t>
      </w:r>
      <w:r w:rsidR="00961324">
        <w:rPr>
          <w:szCs w:val="24"/>
        </w:rPr>
        <w:t>……...</w:t>
      </w:r>
      <w:r w:rsidRPr="00F257EC">
        <w:rPr>
          <w:szCs w:val="24"/>
        </w:rPr>
        <w:t>……</w:t>
      </w:r>
      <w:r w:rsidR="00961324">
        <w:rPr>
          <w:szCs w:val="24"/>
        </w:rPr>
        <w:t>…</w:t>
      </w:r>
      <w:r w:rsidR="00395948">
        <w:rPr>
          <w:szCs w:val="24"/>
        </w:rPr>
        <w:t>...</w:t>
      </w:r>
      <w:r w:rsidR="004A0B60" w:rsidRPr="00F257EC">
        <w:rPr>
          <w:szCs w:val="24"/>
        </w:rPr>
        <w:t>10</w:t>
      </w:r>
    </w:p>
    <w:p w:rsidR="00020E4F" w:rsidRPr="00F257EC" w:rsidRDefault="00020E4F" w:rsidP="00020E4F">
      <w:pPr>
        <w:pStyle w:val="Tekstpodstawowy"/>
        <w:ind w:firstLine="284"/>
        <w:rPr>
          <w:szCs w:val="24"/>
        </w:rPr>
      </w:pPr>
      <w:r w:rsidRPr="00F257EC">
        <w:rPr>
          <w:szCs w:val="24"/>
        </w:rPr>
        <w:t xml:space="preserve">Kryterium 3. Przyjęcie na studia, weryfikacja osiągnięcia przez studentów </w:t>
      </w:r>
    </w:p>
    <w:p w:rsidR="00020E4F" w:rsidRPr="00F257EC" w:rsidRDefault="00020E4F" w:rsidP="00020E4F">
      <w:pPr>
        <w:pStyle w:val="Tekstpodstawowy"/>
        <w:ind w:firstLine="1418"/>
        <w:rPr>
          <w:szCs w:val="24"/>
        </w:rPr>
      </w:pPr>
      <w:r w:rsidRPr="00F257EC">
        <w:rPr>
          <w:szCs w:val="24"/>
        </w:rPr>
        <w:t xml:space="preserve">efektów uczenia się, zaliczanie poszczególnych semestrów </w:t>
      </w:r>
    </w:p>
    <w:p w:rsidR="00020E4F" w:rsidRPr="00F257EC" w:rsidRDefault="00020E4F" w:rsidP="00020E4F">
      <w:pPr>
        <w:pStyle w:val="Tekstpodstawowy"/>
        <w:ind w:firstLine="1418"/>
        <w:rPr>
          <w:szCs w:val="24"/>
        </w:rPr>
      </w:pPr>
      <w:r w:rsidRPr="00F257EC">
        <w:rPr>
          <w:szCs w:val="24"/>
        </w:rPr>
        <w:t>i lat oraz dyplomowanie…………………………………………………</w:t>
      </w:r>
      <w:proofErr w:type="gramStart"/>
      <w:r w:rsidR="007E583A">
        <w:rPr>
          <w:szCs w:val="24"/>
        </w:rPr>
        <w:t>……</w:t>
      </w:r>
      <w:r w:rsidR="00961324">
        <w:rPr>
          <w:szCs w:val="24"/>
        </w:rPr>
        <w:t>.</w:t>
      </w:r>
      <w:proofErr w:type="gramEnd"/>
      <w:r w:rsidR="00961324">
        <w:rPr>
          <w:szCs w:val="24"/>
        </w:rPr>
        <w:t>.</w:t>
      </w:r>
      <w:r w:rsidRPr="00F257EC">
        <w:rPr>
          <w:szCs w:val="24"/>
        </w:rPr>
        <w:t>…</w:t>
      </w:r>
      <w:r w:rsidR="007E583A">
        <w:rPr>
          <w:szCs w:val="24"/>
        </w:rPr>
        <w:t>.</w:t>
      </w:r>
      <w:r w:rsidRPr="00F257EC">
        <w:rPr>
          <w:szCs w:val="24"/>
        </w:rPr>
        <w:t>…</w:t>
      </w:r>
      <w:r w:rsidR="00395948">
        <w:rPr>
          <w:szCs w:val="24"/>
        </w:rPr>
        <w:t>..</w:t>
      </w:r>
      <w:r w:rsidR="00961324">
        <w:rPr>
          <w:szCs w:val="24"/>
        </w:rPr>
        <w:t>..</w:t>
      </w:r>
      <w:r w:rsidR="004A0B60" w:rsidRPr="00F257EC">
        <w:rPr>
          <w:szCs w:val="24"/>
        </w:rPr>
        <w:t>13</w:t>
      </w:r>
    </w:p>
    <w:p w:rsidR="00020E4F" w:rsidRPr="00F257EC" w:rsidRDefault="00020E4F" w:rsidP="00020E4F">
      <w:pPr>
        <w:pStyle w:val="Tekstpodstawowy"/>
        <w:ind w:firstLine="284"/>
        <w:rPr>
          <w:szCs w:val="24"/>
        </w:rPr>
      </w:pPr>
      <w:r w:rsidRPr="00F257EC">
        <w:rPr>
          <w:szCs w:val="24"/>
        </w:rPr>
        <w:t xml:space="preserve">Kryterium 4. Kompetencje, doświadczenie, kwalifikacje i liczebność kadry </w:t>
      </w:r>
    </w:p>
    <w:p w:rsidR="00020E4F" w:rsidRPr="00F257EC" w:rsidRDefault="00020E4F" w:rsidP="00020E4F">
      <w:pPr>
        <w:pStyle w:val="Tekstpodstawowy"/>
        <w:ind w:firstLine="1418"/>
        <w:rPr>
          <w:szCs w:val="24"/>
        </w:rPr>
      </w:pPr>
      <w:r w:rsidRPr="00F257EC">
        <w:rPr>
          <w:szCs w:val="24"/>
        </w:rPr>
        <w:t>prowadzącej kształcenie oraz rozwój i doskonalenie kadry………</w:t>
      </w:r>
      <w:proofErr w:type="gramStart"/>
      <w:r w:rsidRPr="00F257EC">
        <w:rPr>
          <w:szCs w:val="24"/>
        </w:rPr>
        <w:t>……</w:t>
      </w:r>
      <w:r w:rsidR="004A0B60" w:rsidRPr="00F257EC">
        <w:rPr>
          <w:szCs w:val="24"/>
        </w:rPr>
        <w:t>.</w:t>
      </w:r>
      <w:proofErr w:type="gramEnd"/>
      <w:r w:rsidRPr="00F257EC">
        <w:rPr>
          <w:szCs w:val="24"/>
        </w:rPr>
        <w:t>…</w:t>
      </w:r>
      <w:r w:rsidR="00961324">
        <w:rPr>
          <w:szCs w:val="24"/>
        </w:rPr>
        <w:t>……..</w:t>
      </w:r>
      <w:r w:rsidRPr="00F257EC">
        <w:rPr>
          <w:szCs w:val="24"/>
        </w:rPr>
        <w:t>…</w:t>
      </w:r>
      <w:r w:rsidR="00961324">
        <w:rPr>
          <w:szCs w:val="24"/>
        </w:rPr>
        <w:t>.</w:t>
      </w:r>
      <w:r w:rsidR="00395948">
        <w:rPr>
          <w:szCs w:val="24"/>
        </w:rPr>
        <w:t>.</w:t>
      </w:r>
      <w:r w:rsidR="00961324">
        <w:rPr>
          <w:szCs w:val="24"/>
        </w:rPr>
        <w:t>..</w:t>
      </w:r>
      <w:r w:rsidR="007E583A">
        <w:rPr>
          <w:szCs w:val="24"/>
        </w:rPr>
        <w:t>.</w:t>
      </w:r>
      <w:r w:rsidR="004A0B60" w:rsidRPr="00F257EC">
        <w:rPr>
          <w:szCs w:val="24"/>
        </w:rPr>
        <w:t>15</w:t>
      </w:r>
    </w:p>
    <w:p w:rsidR="00020E4F" w:rsidRPr="00F257EC" w:rsidRDefault="00020E4F" w:rsidP="00020E4F">
      <w:pPr>
        <w:pStyle w:val="Tekstpodstawowy"/>
        <w:ind w:firstLine="284"/>
        <w:rPr>
          <w:szCs w:val="24"/>
        </w:rPr>
      </w:pPr>
      <w:r w:rsidRPr="00F257EC">
        <w:rPr>
          <w:szCs w:val="24"/>
        </w:rPr>
        <w:t xml:space="preserve">Kryterium 5. Infrastruktura i zasoby edukacyjne wykorzystywane w realizacji </w:t>
      </w:r>
    </w:p>
    <w:p w:rsidR="00020E4F" w:rsidRPr="00F257EC" w:rsidRDefault="00020E4F" w:rsidP="00020E4F">
      <w:pPr>
        <w:pStyle w:val="Tekstpodstawowy"/>
        <w:ind w:firstLine="1418"/>
        <w:rPr>
          <w:szCs w:val="24"/>
        </w:rPr>
      </w:pPr>
      <w:r w:rsidRPr="00F257EC">
        <w:rPr>
          <w:szCs w:val="24"/>
        </w:rPr>
        <w:t>programu studiów oraz ich doskonalenie……………………………</w:t>
      </w:r>
      <w:proofErr w:type="gramStart"/>
      <w:r w:rsidRPr="00F257EC">
        <w:rPr>
          <w:szCs w:val="24"/>
        </w:rPr>
        <w:t>……</w:t>
      </w:r>
      <w:r w:rsidR="004A0B60" w:rsidRPr="00F257EC">
        <w:rPr>
          <w:szCs w:val="24"/>
        </w:rPr>
        <w:t>.</w:t>
      </w:r>
      <w:proofErr w:type="gramEnd"/>
      <w:r w:rsidRPr="00F257EC">
        <w:rPr>
          <w:szCs w:val="24"/>
        </w:rPr>
        <w:t>…</w:t>
      </w:r>
      <w:r w:rsidR="00961324">
        <w:rPr>
          <w:szCs w:val="24"/>
        </w:rPr>
        <w:t>……....</w:t>
      </w:r>
      <w:r w:rsidR="00395948">
        <w:rPr>
          <w:szCs w:val="24"/>
        </w:rPr>
        <w:t>.</w:t>
      </w:r>
      <w:r w:rsidR="004A0B60" w:rsidRPr="00F257EC">
        <w:rPr>
          <w:szCs w:val="24"/>
        </w:rPr>
        <w:t xml:space="preserve"> </w:t>
      </w:r>
      <w:r w:rsidR="007E583A">
        <w:rPr>
          <w:szCs w:val="24"/>
        </w:rPr>
        <w:t>.</w:t>
      </w:r>
      <w:r w:rsidR="004A0B60" w:rsidRPr="00F257EC">
        <w:rPr>
          <w:szCs w:val="24"/>
        </w:rPr>
        <w:t>16</w:t>
      </w:r>
    </w:p>
    <w:p w:rsidR="009B3C02" w:rsidRPr="00F257EC" w:rsidRDefault="00020E4F" w:rsidP="00020E4F">
      <w:pPr>
        <w:pStyle w:val="Tekstpodstawowy"/>
        <w:ind w:firstLine="284"/>
        <w:rPr>
          <w:szCs w:val="24"/>
        </w:rPr>
      </w:pPr>
      <w:r w:rsidRPr="00F257EC">
        <w:rPr>
          <w:szCs w:val="24"/>
        </w:rPr>
        <w:t xml:space="preserve">Kryterium 6. Współpraca z otoczeniem społeczno-gospodarczym w </w:t>
      </w:r>
    </w:p>
    <w:p w:rsidR="009B3C02" w:rsidRPr="00F257EC" w:rsidRDefault="00020E4F" w:rsidP="009B3C02">
      <w:pPr>
        <w:pStyle w:val="Tekstpodstawowy"/>
        <w:ind w:firstLine="1418"/>
        <w:rPr>
          <w:szCs w:val="24"/>
        </w:rPr>
      </w:pPr>
      <w:r w:rsidRPr="00F257EC">
        <w:rPr>
          <w:szCs w:val="24"/>
        </w:rPr>
        <w:t xml:space="preserve">konstruowaniu, realizacji i doskonaleniu programu studiów oraz jej </w:t>
      </w:r>
    </w:p>
    <w:p w:rsidR="00020E4F" w:rsidRPr="00F257EC" w:rsidRDefault="00020E4F" w:rsidP="009B3C02">
      <w:pPr>
        <w:pStyle w:val="Tekstpodstawowy"/>
        <w:ind w:firstLine="1418"/>
        <w:rPr>
          <w:szCs w:val="24"/>
        </w:rPr>
      </w:pPr>
      <w:r w:rsidRPr="00F257EC">
        <w:rPr>
          <w:szCs w:val="24"/>
        </w:rPr>
        <w:t>wpływ na rozwój kierunku</w:t>
      </w:r>
      <w:r w:rsidR="009B3C02" w:rsidRPr="00F257EC">
        <w:rPr>
          <w:szCs w:val="24"/>
        </w:rPr>
        <w:t>…………………………………………</w:t>
      </w:r>
      <w:proofErr w:type="gramStart"/>
      <w:r w:rsidR="009B3C02" w:rsidRPr="00F257EC">
        <w:rPr>
          <w:szCs w:val="24"/>
        </w:rPr>
        <w:t>……</w:t>
      </w:r>
      <w:r w:rsidR="004A0B60" w:rsidRPr="00F257EC">
        <w:rPr>
          <w:szCs w:val="24"/>
        </w:rPr>
        <w:t>.</w:t>
      </w:r>
      <w:proofErr w:type="gramEnd"/>
      <w:r w:rsidR="004A0B60" w:rsidRPr="00F257EC">
        <w:rPr>
          <w:szCs w:val="24"/>
        </w:rPr>
        <w:t>.</w:t>
      </w:r>
      <w:r w:rsidR="009B3C02" w:rsidRPr="00F257EC">
        <w:rPr>
          <w:szCs w:val="24"/>
        </w:rPr>
        <w:t>…</w:t>
      </w:r>
      <w:r w:rsidR="00961324">
        <w:rPr>
          <w:szCs w:val="24"/>
        </w:rPr>
        <w:t>……....</w:t>
      </w:r>
      <w:r w:rsidR="004A0B60" w:rsidRPr="00F257EC">
        <w:rPr>
          <w:szCs w:val="24"/>
        </w:rPr>
        <w:t>.</w:t>
      </w:r>
      <w:r w:rsidR="00961324">
        <w:rPr>
          <w:szCs w:val="24"/>
        </w:rPr>
        <w:t>.</w:t>
      </w:r>
      <w:r w:rsidR="00395948">
        <w:rPr>
          <w:szCs w:val="24"/>
        </w:rPr>
        <w:t>.</w:t>
      </w:r>
      <w:r w:rsidR="007E583A">
        <w:rPr>
          <w:szCs w:val="24"/>
        </w:rPr>
        <w:t>.</w:t>
      </w:r>
      <w:r w:rsidR="004A0B60" w:rsidRPr="00F257EC">
        <w:rPr>
          <w:szCs w:val="24"/>
        </w:rPr>
        <w:t>20</w:t>
      </w:r>
    </w:p>
    <w:p w:rsidR="009B3C02" w:rsidRPr="00F257EC" w:rsidRDefault="009B3C02" w:rsidP="009B3C02">
      <w:pPr>
        <w:pStyle w:val="Tekstpodstawowy"/>
        <w:ind w:firstLine="284"/>
        <w:rPr>
          <w:szCs w:val="24"/>
        </w:rPr>
      </w:pPr>
      <w:r w:rsidRPr="00F257EC">
        <w:rPr>
          <w:szCs w:val="24"/>
        </w:rPr>
        <w:t>Kryterium 7. Warunki i sposoby podnoszenia stopnia umiędzynarodowienia</w:t>
      </w:r>
    </w:p>
    <w:p w:rsidR="009B3C02" w:rsidRPr="00F257EC" w:rsidRDefault="009B3C02" w:rsidP="009B3C02">
      <w:pPr>
        <w:pStyle w:val="Tekstpodstawowy"/>
        <w:ind w:firstLine="1418"/>
        <w:rPr>
          <w:szCs w:val="24"/>
        </w:rPr>
      </w:pPr>
      <w:r w:rsidRPr="00F257EC">
        <w:rPr>
          <w:szCs w:val="24"/>
        </w:rPr>
        <w:t>procesu kształcenia na kierunku……………………………………………</w:t>
      </w:r>
      <w:r w:rsidR="00961324">
        <w:rPr>
          <w:szCs w:val="24"/>
        </w:rPr>
        <w:t>……</w:t>
      </w:r>
      <w:proofErr w:type="gramStart"/>
      <w:r w:rsidR="00961324">
        <w:rPr>
          <w:szCs w:val="24"/>
        </w:rPr>
        <w:t>…</w:t>
      </w:r>
      <w:r w:rsidRPr="00F257EC">
        <w:rPr>
          <w:szCs w:val="24"/>
        </w:rPr>
        <w:t>…</w:t>
      </w:r>
      <w:r w:rsidR="00395948">
        <w:rPr>
          <w:szCs w:val="24"/>
        </w:rPr>
        <w:t>.</w:t>
      </w:r>
      <w:proofErr w:type="gramEnd"/>
      <w:r w:rsidR="007E583A">
        <w:rPr>
          <w:szCs w:val="24"/>
        </w:rPr>
        <w:t>.</w:t>
      </w:r>
      <w:r w:rsidR="004A0B60" w:rsidRPr="00F257EC">
        <w:rPr>
          <w:szCs w:val="24"/>
        </w:rPr>
        <w:t>20</w:t>
      </w:r>
    </w:p>
    <w:p w:rsidR="009B3C02" w:rsidRPr="00F257EC" w:rsidRDefault="009B3C02" w:rsidP="009B3C02">
      <w:pPr>
        <w:pStyle w:val="Tekstpodstawowy"/>
        <w:ind w:firstLine="284"/>
        <w:rPr>
          <w:szCs w:val="24"/>
        </w:rPr>
      </w:pPr>
      <w:r w:rsidRPr="00F257EC">
        <w:rPr>
          <w:szCs w:val="24"/>
        </w:rPr>
        <w:t xml:space="preserve">Kryterium 8. Wsparcie studentów w uczeniu się, rozwoju społecznym, </w:t>
      </w:r>
    </w:p>
    <w:p w:rsidR="009B3C02" w:rsidRPr="00F257EC" w:rsidRDefault="009B3C02" w:rsidP="009B3C02">
      <w:pPr>
        <w:pStyle w:val="Tekstpodstawowy"/>
        <w:ind w:firstLine="1418"/>
        <w:rPr>
          <w:szCs w:val="24"/>
        </w:rPr>
      </w:pPr>
      <w:r w:rsidRPr="00F257EC">
        <w:rPr>
          <w:szCs w:val="24"/>
        </w:rPr>
        <w:t xml:space="preserve">naukowym lub zawodowym i wejściu na rynek pracy oraz rozwój i </w:t>
      </w:r>
    </w:p>
    <w:p w:rsidR="009B3C02" w:rsidRPr="00F257EC" w:rsidRDefault="009B3C02" w:rsidP="009B3C02">
      <w:pPr>
        <w:pStyle w:val="Tekstpodstawowy"/>
        <w:ind w:firstLine="1418"/>
        <w:rPr>
          <w:szCs w:val="24"/>
        </w:rPr>
      </w:pPr>
      <w:r w:rsidRPr="00F257EC">
        <w:rPr>
          <w:szCs w:val="24"/>
        </w:rPr>
        <w:t>doskonalenie form wsparcia…………………………………………………</w:t>
      </w:r>
      <w:proofErr w:type="gramStart"/>
      <w:r w:rsidR="00961324">
        <w:rPr>
          <w:szCs w:val="24"/>
        </w:rPr>
        <w:t>…….</w:t>
      </w:r>
      <w:proofErr w:type="gramEnd"/>
      <w:r w:rsidR="00961324">
        <w:rPr>
          <w:szCs w:val="24"/>
        </w:rPr>
        <w:t>….</w:t>
      </w:r>
      <w:r w:rsidR="00395948">
        <w:rPr>
          <w:szCs w:val="24"/>
        </w:rPr>
        <w:t>.</w:t>
      </w:r>
      <w:r w:rsidR="007E583A">
        <w:rPr>
          <w:szCs w:val="24"/>
        </w:rPr>
        <w:t>.</w:t>
      </w:r>
      <w:r w:rsidR="004A0B60" w:rsidRPr="00F257EC">
        <w:rPr>
          <w:szCs w:val="24"/>
        </w:rPr>
        <w:t>21</w:t>
      </w:r>
    </w:p>
    <w:p w:rsidR="009B3C02" w:rsidRPr="00F257EC" w:rsidRDefault="009B3C02" w:rsidP="009B3C02">
      <w:pPr>
        <w:pStyle w:val="Tekstpodstawowy"/>
        <w:ind w:firstLine="284"/>
        <w:rPr>
          <w:szCs w:val="24"/>
        </w:rPr>
      </w:pPr>
      <w:r w:rsidRPr="00F257EC">
        <w:rPr>
          <w:szCs w:val="24"/>
        </w:rPr>
        <w:t xml:space="preserve">Kryterium 9. Publiczny dostęp do informacji o programie studiów, warunkach </w:t>
      </w:r>
    </w:p>
    <w:p w:rsidR="009B3C02" w:rsidRPr="00F257EC" w:rsidRDefault="009B3C02" w:rsidP="009B3C02">
      <w:pPr>
        <w:pStyle w:val="Tekstpodstawowy"/>
        <w:ind w:firstLine="1418"/>
        <w:rPr>
          <w:szCs w:val="24"/>
        </w:rPr>
      </w:pPr>
      <w:r w:rsidRPr="00F257EC">
        <w:rPr>
          <w:szCs w:val="24"/>
        </w:rPr>
        <w:t>jego realizacji i osiąganych rezultatach………………………………</w:t>
      </w:r>
      <w:proofErr w:type="gramStart"/>
      <w:r w:rsidRPr="00F257EC">
        <w:rPr>
          <w:szCs w:val="24"/>
        </w:rPr>
        <w:t>……</w:t>
      </w:r>
      <w:r w:rsidR="004A0B60" w:rsidRPr="00F257EC">
        <w:rPr>
          <w:szCs w:val="24"/>
        </w:rPr>
        <w:t>.</w:t>
      </w:r>
      <w:proofErr w:type="gramEnd"/>
      <w:r w:rsidR="004A0B60" w:rsidRPr="00F257EC">
        <w:rPr>
          <w:szCs w:val="24"/>
        </w:rPr>
        <w:t>.</w:t>
      </w:r>
      <w:r w:rsidRPr="00F257EC">
        <w:rPr>
          <w:szCs w:val="24"/>
        </w:rPr>
        <w:t>…</w:t>
      </w:r>
      <w:r w:rsidR="00961324">
        <w:rPr>
          <w:szCs w:val="24"/>
        </w:rPr>
        <w:t>…….</w:t>
      </w:r>
      <w:r w:rsidR="007E583A">
        <w:rPr>
          <w:szCs w:val="24"/>
        </w:rPr>
        <w:t>.</w:t>
      </w:r>
      <w:r w:rsidR="00961324">
        <w:rPr>
          <w:szCs w:val="24"/>
        </w:rPr>
        <w:t>.</w:t>
      </w:r>
      <w:r w:rsidR="007E583A">
        <w:rPr>
          <w:szCs w:val="24"/>
        </w:rPr>
        <w:t>.</w:t>
      </w:r>
      <w:r w:rsidR="004A0B60" w:rsidRPr="00F257EC">
        <w:rPr>
          <w:szCs w:val="24"/>
        </w:rPr>
        <w:t>23</w:t>
      </w:r>
    </w:p>
    <w:p w:rsidR="009B3C02" w:rsidRPr="00F257EC" w:rsidRDefault="009B3C02" w:rsidP="009B3C02">
      <w:pPr>
        <w:pStyle w:val="Tekstpodstawowy"/>
        <w:ind w:firstLine="284"/>
        <w:rPr>
          <w:szCs w:val="24"/>
        </w:rPr>
      </w:pPr>
      <w:r w:rsidRPr="00F257EC">
        <w:rPr>
          <w:szCs w:val="24"/>
        </w:rPr>
        <w:t xml:space="preserve">Kryterium 10. Polityka jakości, projektowanie, zatwierdzanie, monitorowanie, </w:t>
      </w:r>
    </w:p>
    <w:p w:rsidR="009B3C02" w:rsidRPr="00F257EC" w:rsidRDefault="009B3C02" w:rsidP="009B3C02">
      <w:pPr>
        <w:pStyle w:val="Tekstpodstawowy"/>
        <w:ind w:firstLine="1418"/>
        <w:rPr>
          <w:szCs w:val="24"/>
        </w:rPr>
      </w:pPr>
      <w:r w:rsidRPr="00F257EC">
        <w:rPr>
          <w:szCs w:val="24"/>
        </w:rPr>
        <w:t>przegląd i doskonalenie programu studiów…………………………………</w:t>
      </w:r>
      <w:r w:rsidR="007E583A">
        <w:rPr>
          <w:szCs w:val="24"/>
        </w:rPr>
        <w:t>……</w:t>
      </w:r>
      <w:proofErr w:type="gramStart"/>
      <w:r w:rsidR="007E583A">
        <w:rPr>
          <w:szCs w:val="24"/>
        </w:rPr>
        <w:t>…..</w:t>
      </w:r>
      <w:r w:rsidR="00961324">
        <w:rPr>
          <w:szCs w:val="24"/>
        </w:rPr>
        <w:t>.</w:t>
      </w:r>
      <w:r w:rsidR="007E583A">
        <w:rPr>
          <w:szCs w:val="24"/>
        </w:rPr>
        <w:t>.</w:t>
      </w:r>
      <w:proofErr w:type="gramEnd"/>
      <w:r w:rsidR="00395948">
        <w:rPr>
          <w:szCs w:val="24"/>
        </w:rPr>
        <w:t>.</w:t>
      </w:r>
      <w:r w:rsidR="004A0B60" w:rsidRPr="00F257EC">
        <w:rPr>
          <w:szCs w:val="24"/>
        </w:rPr>
        <w:t>23</w:t>
      </w:r>
    </w:p>
    <w:p w:rsidR="009B3C02" w:rsidRPr="00F257EC" w:rsidRDefault="009B3C02" w:rsidP="009B3C02">
      <w:pPr>
        <w:pStyle w:val="Tekstpodstawowy"/>
        <w:rPr>
          <w:szCs w:val="24"/>
        </w:rPr>
      </w:pPr>
      <w:r w:rsidRPr="00F257EC">
        <w:rPr>
          <w:szCs w:val="24"/>
        </w:rPr>
        <w:t>Część II. Perspektywy rozwoju kierunku studiów ……………………………………………</w:t>
      </w:r>
      <w:r w:rsidR="00961324">
        <w:rPr>
          <w:szCs w:val="24"/>
        </w:rPr>
        <w:t>…</w:t>
      </w:r>
      <w:proofErr w:type="gramStart"/>
      <w:r w:rsidR="00961324">
        <w:rPr>
          <w:szCs w:val="24"/>
        </w:rPr>
        <w:t>…...</w:t>
      </w:r>
      <w:r w:rsidR="007E583A">
        <w:rPr>
          <w:szCs w:val="24"/>
        </w:rPr>
        <w:t>.</w:t>
      </w:r>
      <w:proofErr w:type="gramEnd"/>
      <w:r w:rsidR="00395948">
        <w:rPr>
          <w:szCs w:val="24"/>
        </w:rPr>
        <w:t>.</w:t>
      </w:r>
      <w:r w:rsidR="004A0B60" w:rsidRPr="00F257EC">
        <w:rPr>
          <w:szCs w:val="24"/>
        </w:rPr>
        <w:t>25</w:t>
      </w:r>
    </w:p>
    <w:p w:rsidR="009B3C02" w:rsidRPr="00F257EC" w:rsidRDefault="009B3C02" w:rsidP="009B3C02">
      <w:pPr>
        <w:pStyle w:val="Tekstpodstawowy"/>
        <w:rPr>
          <w:szCs w:val="24"/>
        </w:rPr>
      </w:pPr>
      <w:r w:rsidRPr="00F257EC">
        <w:rPr>
          <w:szCs w:val="24"/>
        </w:rPr>
        <w:t>Część III. Załączniki</w:t>
      </w:r>
      <w:r w:rsidR="004A0B60" w:rsidRPr="00F257EC">
        <w:rPr>
          <w:szCs w:val="24"/>
        </w:rPr>
        <w:t>………………………………………………………………………</w:t>
      </w:r>
      <w:r w:rsidR="007E583A">
        <w:rPr>
          <w:szCs w:val="24"/>
        </w:rPr>
        <w:t>……...</w:t>
      </w:r>
      <w:proofErr w:type="gramStart"/>
      <w:r w:rsidR="00961324">
        <w:rPr>
          <w:szCs w:val="24"/>
        </w:rPr>
        <w:t>…...</w:t>
      </w:r>
      <w:r w:rsidR="00395948">
        <w:rPr>
          <w:szCs w:val="24"/>
        </w:rPr>
        <w:t>.</w:t>
      </w:r>
      <w:proofErr w:type="gramEnd"/>
      <w:r w:rsidR="004A0B60" w:rsidRPr="00F257EC">
        <w:rPr>
          <w:szCs w:val="24"/>
        </w:rPr>
        <w:t>27</w:t>
      </w:r>
    </w:p>
    <w:p w:rsidR="009B3C02" w:rsidRPr="00F257EC" w:rsidRDefault="009B3C02" w:rsidP="009B3C02">
      <w:pPr>
        <w:pStyle w:val="Tekstpodstawowy"/>
        <w:rPr>
          <w:szCs w:val="24"/>
        </w:rPr>
      </w:pPr>
      <w:r w:rsidRPr="00F257EC">
        <w:rPr>
          <w:szCs w:val="24"/>
        </w:rPr>
        <w:t>Załącznik nr 1. Zestawienia dotyczące ocenianego kierunku studiów…………</w:t>
      </w:r>
      <w:proofErr w:type="gramStart"/>
      <w:r w:rsidRPr="00F257EC">
        <w:rPr>
          <w:szCs w:val="24"/>
        </w:rPr>
        <w:t>……</w:t>
      </w:r>
      <w:r w:rsidR="007E583A">
        <w:rPr>
          <w:szCs w:val="24"/>
        </w:rPr>
        <w:t>.</w:t>
      </w:r>
      <w:proofErr w:type="gramEnd"/>
      <w:r w:rsidRPr="00F257EC">
        <w:rPr>
          <w:szCs w:val="24"/>
        </w:rPr>
        <w:t>…</w:t>
      </w:r>
      <w:r w:rsidR="00961324">
        <w:rPr>
          <w:szCs w:val="24"/>
        </w:rPr>
        <w:t>.…..</w:t>
      </w:r>
      <w:r w:rsidRPr="00F257EC">
        <w:rPr>
          <w:szCs w:val="24"/>
        </w:rPr>
        <w:t>…</w:t>
      </w:r>
      <w:r w:rsidR="007E583A">
        <w:rPr>
          <w:szCs w:val="24"/>
        </w:rPr>
        <w:t>…….</w:t>
      </w:r>
      <w:r w:rsidR="00395948">
        <w:rPr>
          <w:szCs w:val="24"/>
        </w:rPr>
        <w:t>.</w:t>
      </w:r>
      <w:r w:rsidR="007E583A">
        <w:rPr>
          <w:szCs w:val="24"/>
        </w:rPr>
        <w:t>.</w:t>
      </w:r>
      <w:r w:rsidR="00F851B0" w:rsidRPr="00F257EC">
        <w:rPr>
          <w:szCs w:val="24"/>
        </w:rPr>
        <w:t>27</w:t>
      </w:r>
    </w:p>
    <w:p w:rsidR="009B3C02" w:rsidRPr="00F257EC" w:rsidRDefault="009B3C02" w:rsidP="009B3C02">
      <w:pPr>
        <w:pStyle w:val="Tekstpodstawowy"/>
        <w:rPr>
          <w:szCs w:val="24"/>
        </w:rPr>
      </w:pPr>
      <w:r w:rsidRPr="00F257EC">
        <w:rPr>
          <w:szCs w:val="24"/>
        </w:rPr>
        <w:t>Załącznik nr 2. Wykaz materiałów uzupełniających…………………………………</w:t>
      </w:r>
      <w:proofErr w:type="gramStart"/>
      <w:r w:rsidRPr="00F257EC">
        <w:rPr>
          <w:szCs w:val="24"/>
        </w:rPr>
        <w:t>…</w:t>
      </w:r>
      <w:r w:rsidR="007E583A">
        <w:rPr>
          <w:szCs w:val="24"/>
        </w:rPr>
        <w:t>….</w:t>
      </w:r>
      <w:proofErr w:type="gramEnd"/>
      <w:r w:rsidR="007E583A">
        <w:rPr>
          <w:szCs w:val="24"/>
        </w:rPr>
        <w:t>.</w:t>
      </w:r>
      <w:r w:rsidR="00961324">
        <w:rPr>
          <w:szCs w:val="24"/>
        </w:rPr>
        <w:t>……</w:t>
      </w:r>
      <w:r w:rsidRPr="00F257EC">
        <w:rPr>
          <w:szCs w:val="24"/>
        </w:rPr>
        <w:t>…</w:t>
      </w:r>
      <w:r w:rsidR="007E583A">
        <w:rPr>
          <w:szCs w:val="24"/>
        </w:rPr>
        <w:t>.</w:t>
      </w:r>
      <w:r w:rsidR="00395948">
        <w:rPr>
          <w:szCs w:val="24"/>
        </w:rPr>
        <w:t>.</w:t>
      </w:r>
      <w:r w:rsidR="007E583A">
        <w:rPr>
          <w:szCs w:val="24"/>
        </w:rPr>
        <w:t>..</w:t>
      </w:r>
      <w:r w:rsidR="00961324">
        <w:rPr>
          <w:szCs w:val="24"/>
        </w:rPr>
        <w:t>33</w:t>
      </w:r>
    </w:p>
    <w:p w:rsidR="009B3C02" w:rsidRPr="00F257EC" w:rsidRDefault="009B3C02" w:rsidP="009B3C02">
      <w:pPr>
        <w:pStyle w:val="Tekstpodstawowy"/>
        <w:rPr>
          <w:szCs w:val="24"/>
        </w:rPr>
      </w:pPr>
    </w:p>
    <w:p w:rsidR="00020E4F" w:rsidRPr="00F257EC" w:rsidRDefault="00020E4F" w:rsidP="00020E4F">
      <w:pPr>
        <w:pStyle w:val="Tekstpodstawowy"/>
        <w:ind w:firstLine="284"/>
        <w:rPr>
          <w:szCs w:val="24"/>
        </w:rPr>
      </w:pPr>
    </w:p>
    <w:p w:rsidR="00D877DA" w:rsidRPr="00F257EC" w:rsidRDefault="00D877DA" w:rsidP="00D877DA">
      <w:pPr>
        <w:pStyle w:val="Tekstpodstawowy"/>
        <w:rPr>
          <w:b/>
          <w:szCs w:val="24"/>
        </w:rPr>
      </w:pPr>
      <w:r w:rsidRPr="00F257EC">
        <w:rPr>
          <w:b/>
          <w:szCs w:val="24"/>
        </w:rPr>
        <w:br w:type="page"/>
      </w:r>
    </w:p>
    <w:p w:rsidR="00D877DA" w:rsidRPr="00F257EC" w:rsidRDefault="00D877DA" w:rsidP="00D877DA">
      <w:pPr>
        <w:pStyle w:val="Nagwek1"/>
        <w:keepLines/>
        <w:rPr>
          <w:rFonts w:cs="Times New Roman"/>
          <w:bCs w:val="0"/>
          <w:color w:val="000000"/>
          <w:kern w:val="0"/>
          <w:szCs w:val="24"/>
        </w:rPr>
      </w:pPr>
      <w:bookmarkStart w:id="6" w:name="_Toc626019"/>
      <w:bookmarkStart w:id="7" w:name="_Toc624206"/>
      <w:bookmarkStart w:id="8" w:name="_Toc623885"/>
      <w:bookmarkStart w:id="9" w:name="_Toc616615"/>
      <w:bookmarkStart w:id="10" w:name="_Toc469079424"/>
      <w:r w:rsidRPr="00F257EC">
        <w:rPr>
          <w:rFonts w:cs="Times New Roman"/>
          <w:bCs w:val="0"/>
          <w:color w:val="000000"/>
          <w:kern w:val="0"/>
          <w:szCs w:val="24"/>
        </w:rPr>
        <w:lastRenderedPageBreak/>
        <w:t>Prezentacja uczelni</w:t>
      </w:r>
      <w:bookmarkEnd w:id="6"/>
      <w:bookmarkEnd w:id="7"/>
      <w:bookmarkEnd w:id="8"/>
      <w:bookmarkEnd w:id="9"/>
      <w:bookmarkEnd w:id="10"/>
    </w:p>
    <w:p w:rsidR="00DF258D" w:rsidRPr="00F257EC" w:rsidRDefault="003477BA" w:rsidP="00CE12E2">
      <w:pPr>
        <w:spacing w:line="360" w:lineRule="auto"/>
        <w:rPr>
          <w:szCs w:val="24"/>
        </w:rPr>
      </w:pPr>
      <w:bookmarkStart w:id="11" w:name="_Hlk5700284"/>
      <w:r w:rsidRPr="00F257EC">
        <w:rPr>
          <w:szCs w:val="24"/>
        </w:rPr>
        <w:t xml:space="preserve">Katolicki Uniwersytet Lubelski </w:t>
      </w:r>
      <w:r w:rsidR="00FF16AF" w:rsidRPr="00F257EC">
        <w:rPr>
          <w:szCs w:val="24"/>
        </w:rPr>
        <w:t>Jana Pawła II</w:t>
      </w:r>
      <w:r w:rsidR="00CE12E2" w:rsidRPr="00F257EC">
        <w:rPr>
          <w:szCs w:val="24"/>
        </w:rPr>
        <w:t xml:space="preserve"> powstał w 1918 roku,</w:t>
      </w:r>
      <w:r w:rsidR="00FF16AF" w:rsidRPr="00F257EC">
        <w:rPr>
          <w:szCs w:val="24"/>
        </w:rPr>
        <w:t xml:space="preserve"> jest kościelną szkołą wyższą o pełnych prawach publicznych szkół wyższych. Kieruje się przepisami obowiązującego w Polsce prawa o szkolnictwie wyższym, przepisami prawa kanonicznego i wskazaniami zawartymi w dokumentach Stolicy Apostolskiej. Działalność Uniwersytetu podlega kontroli Kongregacji ds. Edukacji Katolickiej i władz państwowych </w:t>
      </w:r>
      <w:r w:rsidR="003623CC" w:rsidRPr="00F257EC">
        <w:rPr>
          <w:szCs w:val="24"/>
        </w:rPr>
        <w:t xml:space="preserve">Rzeczypospolitej Polskiej na zasadach określonych ustawowo, z poszanowaniem jego autonomii i charakteru. W imieniu władz kościelnych bezpośredni nadzór nad Uniwersytetem sprawuje wielki Kanclerz. </w:t>
      </w:r>
    </w:p>
    <w:p w:rsidR="009115F8" w:rsidRPr="00F257EC" w:rsidRDefault="009115F8" w:rsidP="00CE12E2">
      <w:pPr>
        <w:spacing w:line="360" w:lineRule="auto"/>
        <w:rPr>
          <w:szCs w:val="24"/>
        </w:rPr>
      </w:pPr>
      <w:r w:rsidRPr="00F257EC">
        <w:rPr>
          <w:szCs w:val="24"/>
        </w:rPr>
        <w:t>Misją KUL jest prowadzenie badań naukowych w duchu harmonii między nauką i wiarą, kształcenie i wychowywanie inteligencji katolickiej, współtworzenie chrześcijańskiej kultury oraz troska, by treścią Ewangelii przepajać kategorie myślenia, kryteria ocen i normy działania.</w:t>
      </w:r>
    </w:p>
    <w:p w:rsidR="009115F8" w:rsidRPr="00F257EC" w:rsidRDefault="009115F8" w:rsidP="00CE12E2">
      <w:pPr>
        <w:spacing w:line="360" w:lineRule="auto"/>
        <w:rPr>
          <w:szCs w:val="24"/>
        </w:rPr>
      </w:pPr>
      <w:r w:rsidRPr="00F257EC">
        <w:rPr>
          <w:szCs w:val="24"/>
        </w:rPr>
        <w:t>Aktualna struktura KUL składa się z ośmiu wydziałów. Instytut Historii Sztuki prowadzący studia na kierunku historia sztuki wchodzi w skład Wydziału Nauk Humanistycznych.</w:t>
      </w:r>
    </w:p>
    <w:bookmarkEnd w:id="11"/>
    <w:p w:rsidR="00D877DA" w:rsidRPr="00F257EC" w:rsidRDefault="00D877DA" w:rsidP="00CE12E2">
      <w:pPr>
        <w:spacing w:line="360" w:lineRule="auto"/>
        <w:rPr>
          <w:b/>
          <w:szCs w:val="24"/>
        </w:rPr>
      </w:pPr>
      <w:r w:rsidRPr="00F257EC">
        <w:rPr>
          <w:b/>
          <w:szCs w:val="24"/>
        </w:rPr>
        <w:br w:type="page"/>
      </w:r>
    </w:p>
    <w:p w:rsidR="00D877DA" w:rsidRPr="00F257EC" w:rsidRDefault="00D877DA" w:rsidP="00D877DA">
      <w:pPr>
        <w:pStyle w:val="Nagwek1"/>
        <w:keepLines/>
        <w:rPr>
          <w:rFonts w:cs="Times New Roman"/>
          <w:bCs w:val="0"/>
          <w:noProof/>
          <w:color w:val="000000"/>
          <w:szCs w:val="24"/>
        </w:rPr>
      </w:pPr>
      <w:bookmarkStart w:id="12" w:name="_Toc469079425"/>
      <w:bookmarkStart w:id="13" w:name="_Toc616616"/>
      <w:bookmarkStart w:id="14" w:name="_Toc623886"/>
      <w:bookmarkStart w:id="15" w:name="_Toc624207"/>
      <w:bookmarkStart w:id="16" w:name="_Toc626020"/>
      <w:bookmarkStart w:id="17" w:name="_Hlk5700831"/>
      <w:r w:rsidRPr="00F257EC">
        <w:rPr>
          <w:rFonts w:cs="Times New Roman"/>
          <w:bCs w:val="0"/>
          <w:color w:val="000000"/>
          <w:kern w:val="0"/>
          <w:szCs w:val="24"/>
        </w:rPr>
        <w:lastRenderedPageBreak/>
        <w:t>Część I</w:t>
      </w:r>
      <w:bookmarkStart w:id="18" w:name="_Toc469079426"/>
      <w:bookmarkEnd w:id="12"/>
      <w:r w:rsidRPr="00F257EC">
        <w:rPr>
          <w:rFonts w:cs="Times New Roman"/>
          <w:bCs w:val="0"/>
          <w:color w:val="000000"/>
          <w:kern w:val="0"/>
          <w:szCs w:val="24"/>
        </w:rPr>
        <w:t xml:space="preserve">. </w:t>
      </w:r>
      <w:r w:rsidRPr="00F257EC">
        <w:rPr>
          <w:rFonts w:cs="Times New Roman"/>
          <w:bCs w:val="0"/>
          <w:noProof/>
          <w:color w:val="000000"/>
          <w:szCs w:val="24"/>
        </w:rPr>
        <w:t>Samoocena uczelni w zakresie spełniania szczegółowych kryteriów oceny programowej na kierunku studiów o profilu ogólnoakademickim</w:t>
      </w:r>
      <w:bookmarkEnd w:id="13"/>
      <w:bookmarkEnd w:id="14"/>
      <w:bookmarkEnd w:id="15"/>
      <w:bookmarkEnd w:id="16"/>
      <w:bookmarkEnd w:id="18"/>
    </w:p>
    <w:p w:rsidR="00F15BC0" w:rsidRPr="00F257EC" w:rsidRDefault="00F15BC0" w:rsidP="00F15BC0">
      <w:pPr>
        <w:jc w:val="center"/>
        <w:rPr>
          <w:szCs w:val="24"/>
        </w:rPr>
      </w:pPr>
      <w:r w:rsidRPr="00F257EC">
        <w:rPr>
          <w:szCs w:val="24"/>
        </w:rPr>
        <w:t>*</w:t>
      </w:r>
    </w:p>
    <w:p w:rsidR="00D877DA" w:rsidRPr="00F257EC" w:rsidRDefault="00D877DA" w:rsidP="00F15BC0">
      <w:pPr>
        <w:pStyle w:val="Nagwek2"/>
        <w:rPr>
          <w:szCs w:val="24"/>
        </w:rPr>
      </w:pPr>
      <w:bookmarkStart w:id="19" w:name="_Toc626021"/>
      <w:bookmarkStart w:id="20" w:name="_Toc624208"/>
      <w:bookmarkStart w:id="21" w:name="_Toc623887"/>
      <w:bookmarkStart w:id="22" w:name="_Toc616617"/>
      <w:r w:rsidRPr="00F257EC">
        <w:rPr>
          <w:szCs w:val="24"/>
        </w:rPr>
        <w:t>Kryterium 1. Konstrukcja programu studiów: koncepcja, cele kształcenia i efekty uczenia się</w:t>
      </w:r>
      <w:bookmarkEnd w:id="19"/>
      <w:bookmarkEnd w:id="20"/>
      <w:bookmarkEnd w:id="21"/>
      <w:bookmarkEnd w:id="22"/>
    </w:p>
    <w:p w:rsidR="00B22544" w:rsidRPr="00F257EC" w:rsidRDefault="00972FCA" w:rsidP="00D21F8A">
      <w:pPr>
        <w:spacing w:line="360" w:lineRule="auto"/>
        <w:rPr>
          <w:szCs w:val="24"/>
        </w:rPr>
      </w:pPr>
      <w:r w:rsidRPr="00F257EC">
        <w:rPr>
          <w:szCs w:val="24"/>
        </w:rPr>
        <w:t>Podstawą programu studiów I stopnia jest kurs historii sztuki obejmujący dzieje sztuki powszechnej i polskiej, poczynając od sztuki antycznej, poprzez historię sztuki średniowiecznej, nowożytnej i nowoczesnej, na wprowadzeniu we współczesność kończąc. Kurs prowadzony jest chronologicznie, zapewniając wykłady i ćwiczenia do każdej z wielkich epok w dziejach sztuki. Celem jest systematyczne zapoznanie studentów z historycznymi przemianami form, treści i funkcji dzieł sztuki oraz zrozumienie historycznego uwarunkowania i zmienności języka opisu dzieł sztuki</w:t>
      </w:r>
      <w:r w:rsidR="003A10F8" w:rsidRPr="00F257EC">
        <w:rPr>
          <w:szCs w:val="24"/>
        </w:rPr>
        <w:t xml:space="preserve">. </w:t>
      </w:r>
      <w:r w:rsidR="00C14259" w:rsidRPr="00F257EC">
        <w:rPr>
          <w:szCs w:val="24"/>
        </w:rPr>
        <w:t xml:space="preserve">Kolejnym celem </w:t>
      </w:r>
      <w:r w:rsidR="00297A80" w:rsidRPr="00F257EC">
        <w:rPr>
          <w:szCs w:val="24"/>
        </w:rPr>
        <w:t xml:space="preserve">kształcenia </w:t>
      </w:r>
      <w:r w:rsidR="00C14259" w:rsidRPr="00F257EC">
        <w:rPr>
          <w:szCs w:val="24"/>
        </w:rPr>
        <w:t xml:space="preserve">jest zapoznanie studentów </w:t>
      </w:r>
      <w:r w:rsidR="00297A80" w:rsidRPr="00F257EC">
        <w:rPr>
          <w:szCs w:val="24"/>
        </w:rPr>
        <w:t>ze specjalistyczną terminologią z zakresu wiedzy o sztuce, techniki i technologii dzieł sztuki oraz przedmiotową i metodologiczną specyfiką historii sztuki. Kolejny blok tematyczny poświęcony jest muzealnictwu i ochronie zabytków, oraz inwentaryzacji obiektów zabytkowych. Ma on wprowadzić studenta w specyfikę bezpośredniej pracy z obiektem zabytkowym</w:t>
      </w:r>
      <w:r w:rsidR="00A0319A" w:rsidRPr="00F257EC">
        <w:rPr>
          <w:szCs w:val="24"/>
        </w:rPr>
        <w:t>,</w:t>
      </w:r>
      <w:r w:rsidR="00297A80" w:rsidRPr="00F257EC">
        <w:rPr>
          <w:szCs w:val="24"/>
        </w:rPr>
        <w:t xml:space="preserve"> zapoznać go z </w:t>
      </w:r>
      <w:r w:rsidR="000E3180" w:rsidRPr="00F257EC">
        <w:rPr>
          <w:szCs w:val="24"/>
        </w:rPr>
        <w:t>funkcjonowaniem</w:t>
      </w:r>
      <w:r w:rsidR="00297A80" w:rsidRPr="00F257EC">
        <w:rPr>
          <w:szCs w:val="24"/>
        </w:rPr>
        <w:t xml:space="preserve"> instytucji zajmujących się gromadzeniem i ochroną dzieł sztuki oraz działalnością wystawienniczą.</w:t>
      </w:r>
      <w:r w:rsidR="000E3180" w:rsidRPr="00F257EC">
        <w:rPr>
          <w:szCs w:val="24"/>
        </w:rPr>
        <w:t xml:space="preserve"> Przewidziane w tym bloku ćwiczenia terenowe pozwalają również przybliżyć problemy konserwacji i ochrony, które rodzą się w związku z użytkowaniem obiektów zabytkowych zachowanych in situ. Celem kształcenia studiów I stopnia jest również zapoznanie studenta z warsztatem badawczym historyka sztuki</w:t>
      </w:r>
      <w:r w:rsidR="00A0319A" w:rsidRPr="00F257EC">
        <w:rPr>
          <w:szCs w:val="24"/>
        </w:rPr>
        <w:t xml:space="preserve">, tak aby mógł samodzielnie formułować i analizować problemy badawcze, dobierając odpowiednie metody analizy i interpretacji dzieł sztuki oraz prezentować wyniki swoich badać w formie ustnej i pisemnej. </w:t>
      </w:r>
      <w:r w:rsidR="000E3180" w:rsidRPr="00F257EC">
        <w:rPr>
          <w:szCs w:val="24"/>
        </w:rPr>
        <w:t xml:space="preserve"> </w:t>
      </w:r>
    </w:p>
    <w:p w:rsidR="00512D59" w:rsidRPr="00F257EC" w:rsidRDefault="00A0319A" w:rsidP="00D21F8A">
      <w:pPr>
        <w:spacing w:line="360" w:lineRule="auto"/>
        <w:rPr>
          <w:szCs w:val="24"/>
        </w:rPr>
      </w:pPr>
      <w:r w:rsidRPr="00F257EC">
        <w:rPr>
          <w:szCs w:val="24"/>
        </w:rPr>
        <w:t xml:space="preserve">Absolwent studiów licencjackich uzyskuje wiedzę przedmiotową o szerokim spektrum zjawisk dotyczących historii sztuki, przedstawioną w sposób uporządkowany i pogłębiony. Może ją uzupełnić o zagadnienia szczegółowe, </w:t>
      </w:r>
      <w:r w:rsidR="00901636" w:rsidRPr="00F257EC">
        <w:rPr>
          <w:szCs w:val="24"/>
        </w:rPr>
        <w:t xml:space="preserve">poruszane na licznych wykładach monograficznych o zróżnicowanej problematyce oraz skonfrontować z obiektami zabytkowymi w trakcie corocznych objazdów naukowych. Student nabywa także umiejętności posługiwania się fachową terminologią, swobodnego identyfikowania </w:t>
      </w:r>
      <w:r w:rsidR="001B4824" w:rsidRPr="00F257EC">
        <w:rPr>
          <w:szCs w:val="24"/>
        </w:rPr>
        <w:t>technik</w:t>
      </w:r>
      <w:r w:rsidR="00B22544" w:rsidRPr="00F257EC">
        <w:rPr>
          <w:szCs w:val="24"/>
        </w:rPr>
        <w:t>, technologii</w:t>
      </w:r>
      <w:r w:rsidR="001B4824" w:rsidRPr="00F257EC">
        <w:rPr>
          <w:szCs w:val="24"/>
        </w:rPr>
        <w:t xml:space="preserve"> i</w:t>
      </w:r>
      <w:r w:rsidR="004374D1" w:rsidRPr="00F257EC">
        <w:rPr>
          <w:szCs w:val="24"/>
        </w:rPr>
        <w:t xml:space="preserve"> stylów. </w:t>
      </w:r>
      <w:r w:rsidR="00B22544" w:rsidRPr="00F257EC">
        <w:rPr>
          <w:szCs w:val="24"/>
        </w:rPr>
        <w:t>Efektem zajęć z muzealnictwa i ochrony zabytków jest umiejętność prowadzenia dokumentacji z tego zakresu (m.in. kart inwentaryzacyjnych zabytków nieruchomych i ruchomych)</w:t>
      </w:r>
      <w:r w:rsidR="00307A41" w:rsidRPr="00F257EC">
        <w:rPr>
          <w:szCs w:val="24"/>
        </w:rPr>
        <w:t>,</w:t>
      </w:r>
      <w:r w:rsidR="00B22544" w:rsidRPr="00F257EC">
        <w:rPr>
          <w:szCs w:val="24"/>
        </w:rPr>
        <w:t xml:space="preserve"> znajomość reguł funkcjonowania instytucji, oraz podstaw prawnych ochrony </w:t>
      </w:r>
      <w:r w:rsidR="00307A41" w:rsidRPr="00F257EC">
        <w:rPr>
          <w:szCs w:val="24"/>
        </w:rPr>
        <w:t>dóbr kultury</w:t>
      </w:r>
      <w:r w:rsidR="00B22544" w:rsidRPr="00F257EC">
        <w:rPr>
          <w:szCs w:val="24"/>
        </w:rPr>
        <w:t>. Przygotowanie pracy proseminaryjnej oraz licencjackiej pozwala na naukę samodzielności w wyszukiwaniu, selekcjonowaniu i analizowaniu informacji, formułowaniu i prezentowaniu wniosków badawczych.</w:t>
      </w:r>
      <w:r w:rsidR="00307A41" w:rsidRPr="00F257EC">
        <w:rPr>
          <w:szCs w:val="24"/>
        </w:rPr>
        <w:t xml:space="preserve"> Absolwent potrafi przeprowadzić analizę dzieła sztuki w aspekcie formalnym i treściowym, a także analizy zjawisk artystycznych i procesów kulturowych.</w:t>
      </w:r>
    </w:p>
    <w:p w:rsidR="00CC2150" w:rsidRPr="00F257EC" w:rsidRDefault="00CC2150" w:rsidP="00D21F8A">
      <w:pPr>
        <w:spacing w:line="360" w:lineRule="auto"/>
        <w:rPr>
          <w:szCs w:val="24"/>
        </w:rPr>
      </w:pPr>
      <w:r w:rsidRPr="00F257EC">
        <w:rPr>
          <w:szCs w:val="24"/>
        </w:rPr>
        <w:t>Absolwent studiów licencjackich ma ukształtowaną świadomość wagi dziedzictwa kulturowego oraz świadomość znaczenia kultury i sztuki w życiu społecznym i potrafi odpowiedzialnie realizować profesjonalne zadania z tym związane.</w:t>
      </w:r>
    </w:p>
    <w:p w:rsidR="0020081D" w:rsidRPr="00F257EC" w:rsidRDefault="0087479B" w:rsidP="00D21F8A">
      <w:pPr>
        <w:spacing w:line="360" w:lineRule="auto"/>
        <w:rPr>
          <w:szCs w:val="24"/>
        </w:rPr>
      </w:pPr>
      <w:r w:rsidRPr="00F257EC">
        <w:rPr>
          <w:szCs w:val="24"/>
        </w:rPr>
        <w:t xml:space="preserve">Dzieje sztuki, które w systematycznym wykładzie są realizowane na studiach licencjackich stanowią najpełniejszy fundament, na którym opiera się koncepcja kształcenia na studiach magisterskich historii sztuki. </w:t>
      </w:r>
      <w:r w:rsidR="00F55C2F" w:rsidRPr="00F257EC">
        <w:rPr>
          <w:szCs w:val="24"/>
        </w:rPr>
        <w:t>Wśród celów</w:t>
      </w:r>
      <w:r w:rsidRPr="00F257EC">
        <w:rPr>
          <w:szCs w:val="24"/>
        </w:rPr>
        <w:t xml:space="preserve"> studiów II stopnia jest pogłębienie teoretycznej refleksji nad sztuką, obejmujące zagadnienia z zakresu filozofii, estetyki, teorii i historiografii sztuki; pogłębienie wiedzy studenta dotyczącej przedmiotowej i metodologicznej specyfiki historii sztuki oraz spojrzenie w perspektywie </w:t>
      </w:r>
      <w:r w:rsidRPr="00F257EC">
        <w:rPr>
          <w:szCs w:val="24"/>
        </w:rPr>
        <w:lastRenderedPageBreak/>
        <w:t>interdyscyplinarnej na prowadzone w warsztacie historyka sztuki badania. Kolejnym celem jest przekazanie zaawansowanej wiedzy na temat wybranych, szczegółowych zagadnień historii sztuki</w:t>
      </w:r>
      <w:r w:rsidR="00F55C2F" w:rsidRPr="00F257EC">
        <w:rPr>
          <w:szCs w:val="24"/>
        </w:rPr>
        <w:t>, przede wszystkim w powiązaniu z aktualnymi badaniami naukowymi pracowników IHS</w:t>
      </w:r>
      <w:r w:rsidRPr="00F257EC">
        <w:rPr>
          <w:szCs w:val="24"/>
        </w:rPr>
        <w:t xml:space="preserve">. </w:t>
      </w:r>
      <w:r w:rsidR="00F55C2F" w:rsidRPr="00F257EC">
        <w:rPr>
          <w:szCs w:val="24"/>
        </w:rPr>
        <w:t xml:space="preserve">Kolejnym celem kształcenia jest umożliwienie studentom zrozumienia dylematów współczesności, które rodzą się w świecie wypełnionym obrazami. Służy temu z jednej strony </w:t>
      </w:r>
      <w:r w:rsidR="00420EB4" w:rsidRPr="00F257EC">
        <w:rPr>
          <w:szCs w:val="24"/>
        </w:rPr>
        <w:t xml:space="preserve">pogłębiony namysł nad tradycjami ikonograficznymi sztuki europejskiej, z drugiej podjęcie rozważań nad stosunkiem do niej współczesnych twórców i odbiorców sztuki. </w:t>
      </w:r>
      <w:r w:rsidR="00F55C2F" w:rsidRPr="00F257EC">
        <w:rPr>
          <w:szCs w:val="24"/>
        </w:rPr>
        <w:t xml:space="preserve">Rozumienie problemów współczesnej kultury wizualnej oraz funkcjonowania sztuki w świecie nowych mediów stanowi ważny element kształcenia, zapewniający absolwentowi niezbędną do odnalezienia się na rynku pracy wiedzę o aktualnie zachodzących procesach kulturowych. </w:t>
      </w:r>
      <w:r w:rsidR="00C24CDF" w:rsidRPr="00F257EC">
        <w:rPr>
          <w:szCs w:val="24"/>
        </w:rPr>
        <w:t>Studia mają także przygotować absolwenta do pełnienia różnych ról zawodowych w instytucjach, które działają w sferze szeroko rozumianej kultury, bądź też poza nimi. Zajęcia o charakterze warsztatowym, z umożliwieniem praktycznej realizacji podejmowanych celów, rozwijają umiejętności w dziedzinie praktyki muzealnika i kuratora wystaw. Uzupełnieniem tego celu jest praktyka w instytucji zewnętrznej muzealnej lub wystawienniczej, konfrontująca studenta z codziennością ich funkcjonowania</w:t>
      </w:r>
      <w:r w:rsidR="0020081D" w:rsidRPr="00F257EC">
        <w:rPr>
          <w:szCs w:val="24"/>
        </w:rPr>
        <w:t xml:space="preserve"> i sprzyjająca praktycznemu wykorzystaniu zgromadzonej wiedzy. Dopełnieniem tego jest blok zajęć z krytyki artystycznej. Przygotowanie pracy dyplomowej i praca na seminarium magisterskim służy rozwijaniu umiejętności badacza sztuki, które pozwolą na samodzielne formułowanie problemów badawczych.</w:t>
      </w:r>
      <w:r w:rsidR="00DE04EC" w:rsidRPr="00F257EC">
        <w:rPr>
          <w:szCs w:val="24"/>
        </w:rPr>
        <w:t xml:space="preserve"> Uwagi powyższe dotyczą programu studiów zatwierdzonego na cykl kształcenia </w:t>
      </w:r>
      <w:r w:rsidR="00673060" w:rsidRPr="00F257EC">
        <w:rPr>
          <w:szCs w:val="24"/>
        </w:rPr>
        <w:t xml:space="preserve">rozpoczynający się w roku </w:t>
      </w:r>
      <w:r w:rsidR="00DE04EC" w:rsidRPr="00F257EC">
        <w:rPr>
          <w:szCs w:val="24"/>
        </w:rPr>
        <w:t>201</w:t>
      </w:r>
      <w:r w:rsidR="00891D2D" w:rsidRPr="00F257EC">
        <w:rPr>
          <w:szCs w:val="24"/>
        </w:rPr>
        <w:t>8</w:t>
      </w:r>
      <w:r w:rsidR="00DE04EC" w:rsidRPr="00F257EC">
        <w:rPr>
          <w:szCs w:val="24"/>
        </w:rPr>
        <w:t>/20</w:t>
      </w:r>
      <w:r w:rsidR="00673060" w:rsidRPr="00F257EC">
        <w:rPr>
          <w:szCs w:val="24"/>
        </w:rPr>
        <w:t>19</w:t>
      </w:r>
      <w:r w:rsidR="00DE04EC" w:rsidRPr="00F257EC">
        <w:rPr>
          <w:szCs w:val="24"/>
        </w:rPr>
        <w:t xml:space="preserve"> i aktualnie wprowadzanego. Studenci II roku studiów II stopnia </w:t>
      </w:r>
      <w:r w:rsidR="00CC2150" w:rsidRPr="00F257EC">
        <w:rPr>
          <w:szCs w:val="24"/>
        </w:rPr>
        <w:t>uczą się</w:t>
      </w:r>
      <w:r w:rsidR="00DE04EC" w:rsidRPr="00F257EC">
        <w:rPr>
          <w:szCs w:val="24"/>
        </w:rPr>
        <w:t xml:space="preserve"> według programu </w:t>
      </w:r>
      <w:r w:rsidR="00CC2150" w:rsidRPr="00F257EC">
        <w:rPr>
          <w:szCs w:val="24"/>
        </w:rPr>
        <w:t>zatwierdzonego na cykl kształcenia 2017/2019</w:t>
      </w:r>
      <w:r w:rsidR="00673060" w:rsidRPr="00F257EC">
        <w:rPr>
          <w:szCs w:val="24"/>
        </w:rPr>
        <w:t xml:space="preserve">, </w:t>
      </w:r>
      <w:r w:rsidR="00CC2150" w:rsidRPr="00F257EC">
        <w:rPr>
          <w:szCs w:val="24"/>
        </w:rPr>
        <w:t>który w tym roku zostanie zakończony.</w:t>
      </w:r>
    </w:p>
    <w:p w:rsidR="009D62B6" w:rsidRPr="00F257EC" w:rsidRDefault="009D62B6" w:rsidP="00D21F8A">
      <w:pPr>
        <w:spacing w:line="360" w:lineRule="auto"/>
        <w:rPr>
          <w:szCs w:val="24"/>
        </w:rPr>
      </w:pPr>
      <w:r w:rsidRPr="00F257EC">
        <w:rPr>
          <w:szCs w:val="24"/>
        </w:rPr>
        <w:t xml:space="preserve">Absolwent studiów II stopnia </w:t>
      </w:r>
      <w:r w:rsidR="00E410FB" w:rsidRPr="00F257EC">
        <w:rPr>
          <w:szCs w:val="24"/>
        </w:rPr>
        <w:t xml:space="preserve">może </w:t>
      </w:r>
      <w:r w:rsidRPr="00F257EC">
        <w:rPr>
          <w:szCs w:val="24"/>
        </w:rPr>
        <w:t>podjąć działania profesjonalne, jak i kontynuować działalność naukową. Potrafi, uwzględniając specyfikę działania instytucji wystawienniczej, przygotować wystawę sztuki dawnej lub współczesnej oraz scenariusz lekcji muzealnej, a także napisać profesjonalną recenzję np. z wystawy dzieł sztuki. Potrafi w badaniach naukowych w pogłębiony sposób wyjaśnić związki historii sztuki z innymi dyscyplinami nauki, co umożliwia rozpatrywanie wybranych zagadnień w perspektywie interdyscyplinarnej, a także przeprowadzić krytyczną analizę i interpretację dzieł sztuki oraz zjawisk artystycznych wykorzystując pogłębioną wiedzę teoretyczną z zakresu historii sztuki i odwołując się do osiągnięć innych dyscyplin humanistyki.</w:t>
      </w:r>
      <w:r w:rsidR="007870D9" w:rsidRPr="00F257EC">
        <w:rPr>
          <w:szCs w:val="24"/>
        </w:rPr>
        <w:t xml:space="preserve"> </w:t>
      </w:r>
    </w:p>
    <w:p w:rsidR="00D21F8A" w:rsidRPr="00F257EC" w:rsidRDefault="00D21F8A" w:rsidP="00D21F8A">
      <w:pPr>
        <w:pStyle w:val="Zawartotabeli"/>
        <w:spacing w:line="360" w:lineRule="auto"/>
        <w:jc w:val="both"/>
        <w:rPr>
          <w:rFonts w:ascii="Times New Roman" w:hAnsi="Times New Roman" w:cs="Times New Roman"/>
          <w:bCs/>
          <w:color w:val="808080"/>
        </w:rPr>
      </w:pPr>
      <w:r w:rsidRPr="00F257EC">
        <w:rPr>
          <w:rFonts w:ascii="Times New Roman" w:hAnsi="Times New Roman" w:cs="Times New Roman"/>
        </w:rPr>
        <w:t xml:space="preserve">Absolwenci I </w:t>
      </w:r>
      <w:proofErr w:type="spellStart"/>
      <w:r w:rsidRPr="00F257EC">
        <w:rPr>
          <w:rFonts w:ascii="Times New Roman" w:hAnsi="Times New Roman" w:cs="Times New Roman"/>
        </w:rPr>
        <w:t>i</w:t>
      </w:r>
      <w:proofErr w:type="spellEnd"/>
      <w:r w:rsidRPr="00F257EC">
        <w:rPr>
          <w:rFonts w:ascii="Times New Roman" w:hAnsi="Times New Roman" w:cs="Times New Roman"/>
        </w:rPr>
        <w:t xml:space="preserve"> II stopnia studiów historii sztuki mogą podjąć </w:t>
      </w:r>
      <w:r w:rsidRPr="00F257EC">
        <w:rPr>
          <w:rStyle w:val="Pogrubienie"/>
          <w:rFonts w:ascii="Times New Roman" w:hAnsi="Times New Roman" w:cs="Times New Roman"/>
          <w:b w:val="0"/>
        </w:rPr>
        <w:t>pracę w zawodach: historyk sztuki, muzealnik</w:t>
      </w:r>
      <w:r w:rsidRPr="00F257EC">
        <w:rPr>
          <w:rStyle w:val="Pogrubienie"/>
          <w:rFonts w:ascii="Times New Roman" w:hAnsi="Times New Roman" w:cs="Times New Roman"/>
        </w:rPr>
        <w:t xml:space="preserve">, </w:t>
      </w:r>
      <w:r w:rsidRPr="00F257EC">
        <w:rPr>
          <w:rStyle w:val="Pogrubienie"/>
          <w:rFonts w:ascii="Times New Roman" w:hAnsi="Times New Roman" w:cs="Times New Roman"/>
          <w:b w:val="0"/>
        </w:rPr>
        <w:t>animator kultury, krytyk sztuki</w:t>
      </w:r>
      <w:r w:rsidRPr="00F257EC">
        <w:rPr>
          <w:rFonts w:ascii="Times New Roman" w:hAnsi="Times New Roman" w:cs="Times New Roman"/>
          <w:b/>
        </w:rPr>
        <w:t>,</w:t>
      </w:r>
      <w:r w:rsidRPr="00F257EC">
        <w:rPr>
          <w:rFonts w:ascii="Times New Roman" w:hAnsi="Times New Roman" w:cs="Times New Roman"/>
        </w:rPr>
        <w:t xml:space="preserve"> w takich miejscach jak galerie sztuki, muzea, ośrodki kultury, instytucje zajmujące się ochroną i inwentaryzacją zabytków. </w:t>
      </w:r>
      <w:r w:rsidR="00BC1D60" w:rsidRPr="00F257EC">
        <w:rPr>
          <w:rFonts w:ascii="Times New Roman" w:hAnsi="Times New Roman" w:cs="Times New Roman"/>
        </w:rPr>
        <w:t>Osiągnięcie efektów uczenia się zapewnia absolwentom niezbędny fundament wiedzy teoretycznej oraz praktycznych umiejętności</w:t>
      </w:r>
      <w:r w:rsidR="00737BB1" w:rsidRPr="00F257EC">
        <w:rPr>
          <w:rFonts w:ascii="Times New Roman" w:hAnsi="Times New Roman" w:cs="Times New Roman"/>
        </w:rPr>
        <w:t xml:space="preserve">, aby pracować wszędzie tam, gdzie </w:t>
      </w:r>
      <w:r w:rsidR="00F63A2A" w:rsidRPr="00F257EC">
        <w:rPr>
          <w:rFonts w:ascii="Times New Roman" w:hAnsi="Times New Roman" w:cs="Times New Roman"/>
        </w:rPr>
        <w:t xml:space="preserve">jako podstawa działań zawodowych </w:t>
      </w:r>
      <w:r w:rsidR="00737BB1" w:rsidRPr="00F257EC">
        <w:rPr>
          <w:rFonts w:ascii="Times New Roman" w:hAnsi="Times New Roman" w:cs="Times New Roman"/>
        </w:rPr>
        <w:t>potrzebna jest wiedza o sztuce oraz jej dziejach.</w:t>
      </w:r>
    </w:p>
    <w:p w:rsidR="0044560E" w:rsidRPr="00F257EC" w:rsidRDefault="0044560E" w:rsidP="00D21F8A">
      <w:pPr>
        <w:spacing w:line="360" w:lineRule="auto"/>
        <w:rPr>
          <w:szCs w:val="24"/>
        </w:rPr>
      </w:pPr>
      <w:r w:rsidRPr="00F257EC">
        <w:rPr>
          <w:szCs w:val="24"/>
        </w:rPr>
        <w:t xml:space="preserve">Zaproponowana koncepcja kształcenia wpisuje się w uchwałę Senatu </w:t>
      </w:r>
      <w:r w:rsidR="00B45497" w:rsidRPr="00F257EC">
        <w:rPr>
          <w:szCs w:val="24"/>
        </w:rPr>
        <w:t xml:space="preserve">KUL </w:t>
      </w:r>
      <w:r w:rsidRPr="00F257EC">
        <w:rPr>
          <w:szCs w:val="24"/>
        </w:rPr>
        <w:t>z dnia 29 maja 2014 roku w sprawie przyjęcia strategii rozwoju KUL na lata 2014-2020</w:t>
      </w:r>
      <w:r w:rsidR="00B45497" w:rsidRPr="00F257EC">
        <w:rPr>
          <w:szCs w:val="24"/>
        </w:rPr>
        <w:t xml:space="preserve">. </w:t>
      </w:r>
      <w:r w:rsidR="00740B6B" w:rsidRPr="00F257EC">
        <w:rPr>
          <w:szCs w:val="24"/>
        </w:rPr>
        <w:t>Kładzie nacisk na dbałość o wysoki poziom badań</w:t>
      </w:r>
      <w:r w:rsidR="009E7BD0" w:rsidRPr="00F257EC">
        <w:rPr>
          <w:szCs w:val="24"/>
        </w:rPr>
        <w:t xml:space="preserve"> naukowych i ich rzetelność. Wpisane w misję Uniwersytetu pogłębianie i upowszechnianie chrześcijańskiej wizji człowieka i świata na studiach historii sztuki</w:t>
      </w:r>
      <w:r w:rsidR="00EB1697" w:rsidRPr="00F257EC">
        <w:rPr>
          <w:szCs w:val="24"/>
        </w:rPr>
        <w:t xml:space="preserve"> realizowane jest zarówno poprzez specyficzne przedmioty nauczania, jak „Sztuka wczesnochrześcijańska”, „Ikonografia chrześcijańska”</w:t>
      </w:r>
      <w:r w:rsidR="008D1EB7" w:rsidRPr="00F257EC">
        <w:rPr>
          <w:szCs w:val="24"/>
        </w:rPr>
        <w:t xml:space="preserve"> (studia I stopnia)</w:t>
      </w:r>
      <w:r w:rsidR="00DB6905" w:rsidRPr="00F257EC">
        <w:rPr>
          <w:szCs w:val="24"/>
        </w:rPr>
        <w:t>, „Ikonografia doktrynalna”</w:t>
      </w:r>
      <w:r w:rsidR="008D1EB7" w:rsidRPr="00F257EC">
        <w:rPr>
          <w:szCs w:val="24"/>
        </w:rPr>
        <w:t xml:space="preserve"> (studia II stopnia</w:t>
      </w:r>
      <w:r w:rsidR="005B750F" w:rsidRPr="00F257EC">
        <w:rPr>
          <w:szCs w:val="24"/>
        </w:rPr>
        <w:t>, cykl kształcenia 2017/2019</w:t>
      </w:r>
      <w:r w:rsidR="008D1EB7" w:rsidRPr="00F257EC">
        <w:rPr>
          <w:szCs w:val="24"/>
        </w:rPr>
        <w:t>)</w:t>
      </w:r>
      <w:r w:rsidR="00DB6905" w:rsidRPr="00F257EC">
        <w:rPr>
          <w:szCs w:val="24"/>
        </w:rPr>
        <w:t xml:space="preserve">, przedmioty misyjne jak „Biblia w kulturze” (zajęcia ogólnowydziałowe, które mają </w:t>
      </w:r>
      <w:r w:rsidR="008D1EB7" w:rsidRPr="00F257EC">
        <w:rPr>
          <w:szCs w:val="24"/>
        </w:rPr>
        <w:t xml:space="preserve">także </w:t>
      </w:r>
      <w:r w:rsidR="00DB6905" w:rsidRPr="00F257EC">
        <w:rPr>
          <w:szCs w:val="24"/>
        </w:rPr>
        <w:t>w swoim programie studenci historii sztuki</w:t>
      </w:r>
      <w:r w:rsidR="008D1EB7" w:rsidRPr="00F257EC">
        <w:rPr>
          <w:szCs w:val="24"/>
        </w:rPr>
        <w:t xml:space="preserve"> studiów II stopnia), jak i poprzez tematykę badań i publikacji pracowników</w:t>
      </w:r>
      <w:r w:rsidR="00195923" w:rsidRPr="00F257EC">
        <w:rPr>
          <w:szCs w:val="24"/>
        </w:rPr>
        <w:t xml:space="preserve">, </w:t>
      </w:r>
      <w:r w:rsidR="00195923" w:rsidRPr="00F257EC">
        <w:rPr>
          <w:szCs w:val="24"/>
        </w:rPr>
        <w:lastRenderedPageBreak/>
        <w:t xml:space="preserve">którzy badają dzieje, treść, powiązania artystyczne sztuki chrześcijańskiej. </w:t>
      </w:r>
      <w:r w:rsidR="00281129" w:rsidRPr="00F257EC">
        <w:rPr>
          <w:szCs w:val="24"/>
        </w:rPr>
        <w:t xml:space="preserve">Podobnie wielokulturowe dziedzictwo </w:t>
      </w:r>
      <w:r w:rsidR="00195923" w:rsidRPr="00F257EC">
        <w:rPr>
          <w:szCs w:val="24"/>
        </w:rPr>
        <w:t>Lublin</w:t>
      </w:r>
      <w:r w:rsidR="00281129" w:rsidRPr="00F257EC">
        <w:rPr>
          <w:szCs w:val="24"/>
        </w:rPr>
        <w:t>a</w:t>
      </w:r>
      <w:r w:rsidR="00195923" w:rsidRPr="00F257EC">
        <w:rPr>
          <w:szCs w:val="24"/>
        </w:rPr>
        <w:t xml:space="preserve"> jako miast</w:t>
      </w:r>
      <w:r w:rsidR="00281129" w:rsidRPr="00F257EC">
        <w:rPr>
          <w:szCs w:val="24"/>
        </w:rPr>
        <w:t>a</w:t>
      </w:r>
      <w:r w:rsidR="00195923" w:rsidRPr="00F257EC">
        <w:rPr>
          <w:szCs w:val="24"/>
        </w:rPr>
        <w:t xml:space="preserve"> Unii Lubelskiej</w:t>
      </w:r>
      <w:r w:rsidR="00D21F8A" w:rsidRPr="00F257EC">
        <w:rPr>
          <w:szCs w:val="24"/>
        </w:rPr>
        <w:t>, do którego odwołuje się wizja Uniwersytetu,</w:t>
      </w:r>
      <w:r w:rsidR="00195923" w:rsidRPr="00F257EC">
        <w:rPr>
          <w:szCs w:val="24"/>
        </w:rPr>
        <w:t xml:space="preserve"> </w:t>
      </w:r>
      <w:r w:rsidR="00281129" w:rsidRPr="00F257EC">
        <w:rPr>
          <w:szCs w:val="24"/>
        </w:rPr>
        <w:t xml:space="preserve">jest przedmiotem badań pracowników Instytutu oraz </w:t>
      </w:r>
      <w:r w:rsidR="00D21F8A" w:rsidRPr="00F257EC">
        <w:rPr>
          <w:szCs w:val="24"/>
        </w:rPr>
        <w:t>zostało odzwierciedlone w programie studiów II stopnia jako konwersatorium „Wielokulturowość regionu”.</w:t>
      </w:r>
      <w:r w:rsidR="00281129" w:rsidRPr="00F257EC">
        <w:rPr>
          <w:szCs w:val="24"/>
        </w:rPr>
        <w:t xml:space="preserve"> </w:t>
      </w:r>
      <w:r w:rsidR="005B750F" w:rsidRPr="00F257EC">
        <w:rPr>
          <w:szCs w:val="24"/>
        </w:rPr>
        <w:t xml:space="preserve">Absolwenci historii sztuki mają świadomość odpowiedzialności za zachowanie dziedzictwa kulturowego zarówno regionu, jak i kraju. Rozumieją znaczenie kultury i sztuki w życiu społecznym oraz wagę upowszechniania wiedzy o sztuce. Przekonanie to budują w studentach </w:t>
      </w:r>
      <w:r w:rsidR="00BC1D60" w:rsidRPr="00F257EC">
        <w:rPr>
          <w:szCs w:val="24"/>
        </w:rPr>
        <w:t xml:space="preserve">przede wszystkim </w:t>
      </w:r>
      <w:r w:rsidR="005B750F" w:rsidRPr="00F257EC">
        <w:rPr>
          <w:szCs w:val="24"/>
        </w:rPr>
        <w:t xml:space="preserve">zajęcia poświęcone ochronie dziedzictwa, jego muzealnej ekspozycji i </w:t>
      </w:r>
      <w:r w:rsidR="00BC1D60" w:rsidRPr="00F257EC">
        <w:rPr>
          <w:szCs w:val="24"/>
        </w:rPr>
        <w:t>funkcjonowania w obiegu wystawienniczym obiektów zabytkowych, ale świadomość rangi dziedzictwa przeszłości nabywają w szerokim kontekście większości pozostałych zajęć</w:t>
      </w:r>
      <w:r w:rsidR="00F63A2A" w:rsidRPr="00F257EC">
        <w:rPr>
          <w:szCs w:val="24"/>
        </w:rPr>
        <w:t xml:space="preserve"> oraz w trakcie własnej pracy badawczej</w:t>
      </w:r>
      <w:r w:rsidR="00BC1D60" w:rsidRPr="00F257EC">
        <w:rPr>
          <w:szCs w:val="24"/>
        </w:rPr>
        <w:t xml:space="preserve">. Tym samym absolwenci kierunku wypełniają standardy wyznaczane przez „Strategię rozwoju” z szacunkiem i fachowością obchodząc się z kulturową spuścizną dawnych wieków. </w:t>
      </w:r>
      <w:r w:rsidR="00B45497" w:rsidRPr="00F257EC">
        <w:rPr>
          <w:szCs w:val="24"/>
        </w:rPr>
        <w:t>W obszarze dydaktyki podstawowym celem strategicznym</w:t>
      </w:r>
      <w:r w:rsidR="00F63A2A" w:rsidRPr="00F257EC">
        <w:rPr>
          <w:szCs w:val="24"/>
        </w:rPr>
        <w:t xml:space="preserve"> Uniwersytetu jaki i IHS</w:t>
      </w:r>
      <w:r w:rsidR="00B45497" w:rsidRPr="00F257EC">
        <w:rPr>
          <w:szCs w:val="24"/>
        </w:rPr>
        <w:t xml:space="preserve"> jest prowadzenie procesu dydaktycznego o najwyższej jakości i na najwyższym poziomie</w:t>
      </w:r>
      <w:r w:rsidR="00D21F8A" w:rsidRPr="00F257EC">
        <w:rPr>
          <w:szCs w:val="24"/>
        </w:rPr>
        <w:t xml:space="preserve">, co </w:t>
      </w:r>
      <w:r w:rsidR="00F63A2A" w:rsidRPr="00F257EC">
        <w:rPr>
          <w:szCs w:val="24"/>
        </w:rPr>
        <w:t xml:space="preserve">w IHS </w:t>
      </w:r>
      <w:r w:rsidR="00D21F8A" w:rsidRPr="00F257EC">
        <w:rPr>
          <w:szCs w:val="24"/>
        </w:rPr>
        <w:t>zapewnia jakość kadry naukowej</w:t>
      </w:r>
      <w:r w:rsidR="005B750F" w:rsidRPr="00F257EC">
        <w:rPr>
          <w:szCs w:val="24"/>
        </w:rPr>
        <w:t xml:space="preserve"> i właściwa </w:t>
      </w:r>
      <w:r w:rsidR="00D21F8A" w:rsidRPr="00F257EC">
        <w:rPr>
          <w:szCs w:val="24"/>
        </w:rPr>
        <w:t>obsada zajęć.</w:t>
      </w:r>
    </w:p>
    <w:p w:rsidR="00A032D1" w:rsidRPr="00F257EC" w:rsidRDefault="00737BB1" w:rsidP="00247248">
      <w:pPr>
        <w:pStyle w:val="NormalnyWeb"/>
        <w:spacing w:before="0" w:beforeAutospacing="0" w:after="0" w:line="360" w:lineRule="auto"/>
        <w:ind w:firstLine="708"/>
        <w:jc w:val="both"/>
        <w:rPr>
          <w:color w:val="000000" w:themeColor="text1"/>
        </w:rPr>
      </w:pPr>
      <w:r w:rsidRPr="00F257EC">
        <w:t>Prowadzona w Instytucie działalność naukowa jest ściśle związana z kształceniem</w:t>
      </w:r>
      <w:r w:rsidR="00AF01BC" w:rsidRPr="00F257EC">
        <w:t xml:space="preserve"> i znajduje związek z prowadzonymi tu zajęciami</w:t>
      </w:r>
      <w:r w:rsidRPr="00F257EC">
        <w:t xml:space="preserve">. </w:t>
      </w:r>
      <w:r w:rsidR="00DE04EC" w:rsidRPr="00F257EC">
        <w:t>Najważniejsze o</w:t>
      </w:r>
      <w:r w:rsidR="00AF01BC" w:rsidRPr="00F257EC">
        <w:t>bszary badań pracowników Instytutu koncentrują się wokół kilku wiodących</w:t>
      </w:r>
      <w:r w:rsidR="003D7ECB" w:rsidRPr="00F257EC">
        <w:t xml:space="preserve"> tematów</w:t>
      </w:r>
      <w:r w:rsidR="00DE04EC" w:rsidRPr="00F257EC">
        <w:t>, dotyczący</w:t>
      </w:r>
      <w:r w:rsidR="006C1605" w:rsidRPr="00F257EC">
        <w:t>ch</w:t>
      </w:r>
      <w:r w:rsidR="00DE04EC" w:rsidRPr="00F257EC">
        <w:t xml:space="preserve"> zwłaszcza sztuki nowożytnej oraz badań nad sztuką XIX i XX wieku</w:t>
      </w:r>
      <w:r w:rsidR="00AF01BC" w:rsidRPr="00F257EC">
        <w:t xml:space="preserve">. Należy do nich m. in. </w:t>
      </w:r>
      <w:r w:rsidR="003D7ECB" w:rsidRPr="00F257EC">
        <w:t>grant NCN, kierowany przez dr. hab. D</w:t>
      </w:r>
      <w:r w:rsidR="00A032D1" w:rsidRPr="00F257EC">
        <w:t>orotę</w:t>
      </w:r>
      <w:r w:rsidR="003D7ECB" w:rsidRPr="00F257EC">
        <w:t xml:space="preserve"> Kudelską</w:t>
      </w:r>
      <w:r w:rsidR="00AF01BC" w:rsidRPr="00F257EC">
        <w:rPr>
          <w:color w:val="000000" w:themeColor="text1"/>
        </w:rPr>
        <w:t>:</w:t>
      </w:r>
      <w:r w:rsidR="00AF01BC" w:rsidRPr="00F257EC">
        <w:rPr>
          <w:lang w:bidi="hi-IN"/>
        </w:rPr>
        <w:t xml:space="preserve"> Polscy artyści w Wiedniu: edukacja i udział w wystawach 1726-1938 (Akademie der </w:t>
      </w:r>
      <w:proofErr w:type="spellStart"/>
      <w:r w:rsidR="00AF01BC" w:rsidRPr="00F257EC">
        <w:rPr>
          <w:lang w:bidi="hi-IN"/>
        </w:rPr>
        <w:t>bildenden</w:t>
      </w:r>
      <w:proofErr w:type="spellEnd"/>
      <w:r w:rsidR="00AF01BC" w:rsidRPr="00F257EC">
        <w:rPr>
          <w:lang w:bidi="hi-IN"/>
        </w:rPr>
        <w:t xml:space="preserve"> </w:t>
      </w:r>
      <w:proofErr w:type="spellStart"/>
      <w:r w:rsidR="00AF01BC" w:rsidRPr="00F257EC">
        <w:rPr>
          <w:lang w:bidi="hi-IN"/>
        </w:rPr>
        <w:t>K</w:t>
      </w:r>
      <w:r w:rsidR="006C1605" w:rsidRPr="00F257EC">
        <w:rPr>
          <w:lang w:bidi="hi-IN"/>
        </w:rPr>
        <w:t>ü</w:t>
      </w:r>
      <w:r w:rsidR="00AF01BC" w:rsidRPr="00F257EC">
        <w:rPr>
          <w:lang w:bidi="hi-IN"/>
        </w:rPr>
        <w:t>nste</w:t>
      </w:r>
      <w:proofErr w:type="spellEnd"/>
      <w:r w:rsidR="00AF01BC" w:rsidRPr="00F257EC">
        <w:rPr>
          <w:lang w:bidi="hi-IN"/>
        </w:rPr>
        <w:t xml:space="preserve">, </w:t>
      </w:r>
      <w:proofErr w:type="spellStart"/>
      <w:r w:rsidR="00AF01BC" w:rsidRPr="00F257EC">
        <w:rPr>
          <w:lang w:bidi="hi-IN"/>
        </w:rPr>
        <w:t>Kunstgewerbeschule</w:t>
      </w:r>
      <w:proofErr w:type="spellEnd"/>
      <w:r w:rsidR="00AF01BC" w:rsidRPr="00F257EC">
        <w:rPr>
          <w:lang w:bidi="hi-IN"/>
        </w:rPr>
        <w:t xml:space="preserve">, </w:t>
      </w:r>
      <w:proofErr w:type="spellStart"/>
      <w:r w:rsidR="00AF01BC" w:rsidRPr="00F257EC">
        <w:rPr>
          <w:lang w:bidi="hi-IN"/>
        </w:rPr>
        <w:t>Kunstlerhaus</w:t>
      </w:r>
      <w:proofErr w:type="spellEnd"/>
      <w:r w:rsidR="00AF01BC" w:rsidRPr="00F257EC">
        <w:rPr>
          <w:lang w:bidi="hi-IN"/>
        </w:rPr>
        <w:t xml:space="preserve">, Wiener </w:t>
      </w:r>
      <w:proofErr w:type="spellStart"/>
      <w:r w:rsidR="00AF01BC" w:rsidRPr="00F257EC">
        <w:rPr>
          <w:lang w:bidi="hi-IN"/>
        </w:rPr>
        <w:t>Secession</w:t>
      </w:r>
      <w:proofErr w:type="spellEnd"/>
      <w:r w:rsidR="00AF01BC" w:rsidRPr="00F257EC">
        <w:rPr>
          <w:lang w:bidi="hi-IN"/>
        </w:rPr>
        <w:t xml:space="preserve">, </w:t>
      </w:r>
      <w:proofErr w:type="spellStart"/>
      <w:r w:rsidR="00AF01BC" w:rsidRPr="00F257EC">
        <w:rPr>
          <w:lang w:bidi="hi-IN"/>
        </w:rPr>
        <w:t>Hagenbund</w:t>
      </w:r>
      <w:proofErr w:type="spellEnd"/>
      <w:r w:rsidR="00AF01BC" w:rsidRPr="00F257EC">
        <w:rPr>
          <w:lang w:bidi="hi-IN"/>
        </w:rPr>
        <w:t xml:space="preserve">, Galerie </w:t>
      </w:r>
      <w:proofErr w:type="spellStart"/>
      <w:r w:rsidR="00AF01BC" w:rsidRPr="00F257EC">
        <w:rPr>
          <w:lang w:bidi="hi-IN"/>
        </w:rPr>
        <w:t>Miethke</w:t>
      </w:r>
      <w:proofErr w:type="spellEnd"/>
      <w:r w:rsidR="00AF01BC" w:rsidRPr="00F257EC">
        <w:rPr>
          <w:lang w:bidi="hi-IN"/>
        </w:rPr>
        <w:t xml:space="preserve"> i Galerie Pisko) Nr 2015/17/B/HS2/01683</w:t>
      </w:r>
      <w:r w:rsidR="003D7ECB" w:rsidRPr="00F257EC">
        <w:rPr>
          <w:lang w:bidi="hi-IN"/>
        </w:rPr>
        <w:t xml:space="preserve">, przy współudziale zespołu, w skład którego wchodzą </w:t>
      </w:r>
      <w:r w:rsidR="00825F00" w:rsidRPr="00F257EC">
        <w:rPr>
          <w:lang w:bidi="hi-IN"/>
        </w:rPr>
        <w:t xml:space="preserve">między innymi </w:t>
      </w:r>
      <w:r w:rsidR="003D7ECB" w:rsidRPr="00F257EC">
        <w:rPr>
          <w:lang w:bidi="hi-IN"/>
        </w:rPr>
        <w:t>dwie absolwentki IHS, doktorantki WNH KUL,</w:t>
      </w:r>
      <w:r w:rsidR="00AF01BC" w:rsidRPr="00F257EC">
        <w:rPr>
          <w:color w:val="000000" w:themeColor="text1"/>
          <w:shd w:val="clear" w:color="auto" w:fill="FFFFFF"/>
        </w:rPr>
        <w:t xml:space="preserve"> </w:t>
      </w:r>
      <w:r w:rsidR="003D7ECB" w:rsidRPr="00F257EC">
        <w:rPr>
          <w:color w:val="000000" w:themeColor="text1"/>
          <w:shd w:val="clear" w:color="auto" w:fill="FFFFFF"/>
        </w:rPr>
        <w:t xml:space="preserve">mgr Dominka </w:t>
      </w:r>
      <w:proofErr w:type="spellStart"/>
      <w:r w:rsidR="003D7ECB" w:rsidRPr="00F257EC">
        <w:rPr>
          <w:color w:val="000000" w:themeColor="text1"/>
          <w:shd w:val="clear" w:color="auto" w:fill="FFFFFF"/>
        </w:rPr>
        <w:t>Plewik</w:t>
      </w:r>
      <w:proofErr w:type="spellEnd"/>
      <w:r w:rsidR="003D7ECB" w:rsidRPr="00F257EC">
        <w:rPr>
          <w:color w:val="000000" w:themeColor="text1"/>
          <w:shd w:val="clear" w:color="auto" w:fill="FFFFFF"/>
        </w:rPr>
        <w:t>, mgr Paula Kilian</w:t>
      </w:r>
      <w:r w:rsidR="00825F00" w:rsidRPr="00F257EC">
        <w:rPr>
          <w:color w:val="000000" w:themeColor="text1"/>
          <w:shd w:val="clear" w:color="auto" w:fill="FFFFFF"/>
        </w:rPr>
        <w:t>.</w:t>
      </w:r>
      <w:r w:rsidR="003D7ECB" w:rsidRPr="00F257EC">
        <w:rPr>
          <w:color w:val="000000" w:themeColor="text1"/>
          <w:shd w:val="clear" w:color="auto" w:fill="FFFFFF"/>
        </w:rPr>
        <w:t xml:space="preserve"> </w:t>
      </w:r>
      <w:r w:rsidR="00AF01BC" w:rsidRPr="00F257EC">
        <w:rPr>
          <w:color w:val="000000" w:themeColor="text1"/>
          <w:shd w:val="clear" w:color="auto" w:fill="FFFFFF"/>
        </w:rPr>
        <w:t>Celem projektu jest zgromadzenie</w:t>
      </w:r>
      <w:r w:rsidR="00DE04EC" w:rsidRPr="00F257EC">
        <w:rPr>
          <w:color w:val="000000" w:themeColor="text1"/>
          <w:shd w:val="clear" w:color="auto" w:fill="FFFFFF"/>
        </w:rPr>
        <w:t xml:space="preserve"> i </w:t>
      </w:r>
      <w:r w:rsidR="00AF01BC" w:rsidRPr="00F257EC">
        <w:rPr>
          <w:color w:val="000000" w:themeColor="text1"/>
          <w:shd w:val="clear" w:color="auto" w:fill="FFFFFF"/>
        </w:rPr>
        <w:t xml:space="preserve">edycja poloników z opracowaniem w zakresie wskazanym przez tytuł (wraz ze wstępem i przypisami) z archiwów wiedeńskich. </w:t>
      </w:r>
      <w:r w:rsidR="00DE04EC" w:rsidRPr="00F257EC">
        <w:rPr>
          <w:color w:val="000000" w:themeColor="text1"/>
          <w:shd w:val="clear" w:color="auto" w:fill="FFFFFF"/>
        </w:rPr>
        <w:t>Z</w:t>
      </w:r>
      <w:r w:rsidR="00AF01BC" w:rsidRPr="00F257EC">
        <w:rPr>
          <w:color w:val="000000" w:themeColor="text1"/>
          <w:shd w:val="clear" w:color="auto" w:fill="FFFFFF"/>
        </w:rPr>
        <w:t>akres tematyczny obej</w:t>
      </w:r>
      <w:r w:rsidR="00825F00" w:rsidRPr="00F257EC">
        <w:rPr>
          <w:color w:val="000000" w:themeColor="text1"/>
          <w:shd w:val="clear" w:color="auto" w:fill="FFFFFF"/>
        </w:rPr>
        <w:t>muje</w:t>
      </w:r>
      <w:r w:rsidR="00AF01BC" w:rsidRPr="00F257EC">
        <w:rPr>
          <w:color w:val="000000" w:themeColor="text1"/>
          <w:shd w:val="clear" w:color="auto" w:fill="FFFFFF"/>
        </w:rPr>
        <w:t xml:space="preserve"> edukację, udziały w</w:t>
      </w:r>
      <w:r w:rsidR="00E25431" w:rsidRPr="00F257EC">
        <w:rPr>
          <w:color w:val="000000" w:themeColor="text1"/>
          <w:shd w:val="clear" w:color="auto" w:fill="FFFFFF"/>
        </w:rPr>
        <w:t xml:space="preserve"> </w:t>
      </w:r>
      <w:r w:rsidR="00AF01BC" w:rsidRPr="00F257EC">
        <w:rPr>
          <w:color w:val="000000" w:themeColor="text1"/>
          <w:shd w:val="clear" w:color="auto" w:fill="FFFFFF"/>
        </w:rPr>
        <w:t>wystawach, kontakty i w omówieniu współpracę z wiedeńskim środowiskiem</w:t>
      </w:r>
      <w:r w:rsidR="00E25431" w:rsidRPr="00F257EC">
        <w:rPr>
          <w:color w:val="000000" w:themeColor="text1"/>
          <w:shd w:val="clear" w:color="auto" w:fill="FFFFFF"/>
        </w:rPr>
        <w:t xml:space="preserve"> </w:t>
      </w:r>
      <w:r w:rsidR="00AF01BC" w:rsidRPr="00F257EC">
        <w:rPr>
          <w:color w:val="000000" w:themeColor="text1"/>
          <w:shd w:val="clear" w:color="auto" w:fill="FFFFFF"/>
        </w:rPr>
        <w:t>artystycznym.</w:t>
      </w:r>
      <w:r w:rsidR="00825F00" w:rsidRPr="00F257EC">
        <w:rPr>
          <w:color w:val="000000" w:themeColor="text1"/>
          <w:shd w:val="clear" w:color="auto" w:fill="FFFFFF"/>
        </w:rPr>
        <w:t xml:space="preserve"> Drugim obszarem od lat badanym przez pracowników IHS jest sztuka XX wieku, efektem aktualnych działań </w:t>
      </w:r>
      <w:r w:rsidR="00B20870" w:rsidRPr="00F257EC">
        <w:rPr>
          <w:color w:val="000000" w:themeColor="text1"/>
          <w:shd w:val="clear" w:color="auto" w:fill="FFFFFF"/>
        </w:rPr>
        <w:t xml:space="preserve">jest rozpoczęty w 2015 roku cykl konferencji i seria publikacji pod wspólnym tytułem </w:t>
      </w:r>
      <w:proofErr w:type="spellStart"/>
      <w:r w:rsidR="00B20870" w:rsidRPr="00F257EC">
        <w:rPr>
          <w:i/>
          <w:color w:val="000000" w:themeColor="text1"/>
          <w:shd w:val="clear" w:color="auto" w:fill="FFFFFF"/>
        </w:rPr>
        <w:t>Paragone</w:t>
      </w:r>
      <w:proofErr w:type="spellEnd"/>
      <w:r w:rsidR="00B20870" w:rsidRPr="00F257EC">
        <w:rPr>
          <w:color w:val="000000" w:themeColor="text1"/>
          <w:shd w:val="clear" w:color="auto" w:fill="FFFFFF"/>
        </w:rPr>
        <w:t xml:space="preserve">, (t. I - </w:t>
      </w:r>
      <w:proofErr w:type="spellStart"/>
      <w:r w:rsidR="00B20870" w:rsidRPr="00F257EC">
        <w:rPr>
          <w:i/>
          <w:iCs/>
        </w:rPr>
        <w:t>Paragone</w:t>
      </w:r>
      <w:proofErr w:type="spellEnd"/>
      <w:r w:rsidR="00B20870" w:rsidRPr="00F257EC">
        <w:rPr>
          <w:i/>
          <w:iCs/>
        </w:rPr>
        <w:t xml:space="preserve">. Rzeźba na granicy </w:t>
      </w:r>
      <w:r w:rsidR="00B20870" w:rsidRPr="00F257EC">
        <w:rPr>
          <w:color w:val="000000" w:themeColor="text1"/>
          <w:shd w:val="clear" w:color="auto" w:fill="FFFFFF"/>
        </w:rPr>
        <w:t xml:space="preserve">2016; t. II </w:t>
      </w:r>
      <w:proofErr w:type="spellStart"/>
      <w:r w:rsidR="00B20870" w:rsidRPr="00F257EC">
        <w:rPr>
          <w:i/>
          <w:iCs/>
        </w:rPr>
        <w:t>Paragone</w:t>
      </w:r>
      <w:proofErr w:type="spellEnd"/>
      <w:r w:rsidR="00B20870" w:rsidRPr="00F257EC">
        <w:rPr>
          <w:i/>
          <w:iCs/>
        </w:rPr>
        <w:t xml:space="preserve">. Rzeźba wobec awangardy </w:t>
      </w:r>
      <w:r w:rsidR="00B20870" w:rsidRPr="00F257EC">
        <w:rPr>
          <w:color w:val="000000" w:themeColor="text1"/>
          <w:shd w:val="clear" w:color="auto" w:fill="FFFFFF"/>
        </w:rPr>
        <w:t xml:space="preserve">2018) </w:t>
      </w:r>
      <w:r w:rsidR="00A032D1" w:rsidRPr="00F257EC">
        <w:rPr>
          <w:color w:val="000000" w:themeColor="text1"/>
          <w:shd w:val="clear" w:color="auto" w:fill="FFFFFF"/>
        </w:rPr>
        <w:t>–</w:t>
      </w:r>
      <w:r w:rsidR="00B20870" w:rsidRPr="00F257EC">
        <w:rPr>
          <w:color w:val="000000" w:themeColor="text1"/>
          <w:shd w:val="clear" w:color="auto" w:fill="FFFFFF"/>
        </w:rPr>
        <w:t xml:space="preserve"> </w:t>
      </w:r>
      <w:r w:rsidR="00A032D1" w:rsidRPr="00F257EC">
        <w:rPr>
          <w:color w:val="000000" w:themeColor="text1"/>
          <w:shd w:val="clear" w:color="auto" w:fill="FFFFFF"/>
        </w:rPr>
        <w:t xml:space="preserve">prof. </w:t>
      </w:r>
      <w:r w:rsidR="00B20870" w:rsidRPr="00F257EC">
        <w:rPr>
          <w:color w:val="000000" w:themeColor="text1"/>
          <w:shd w:val="clear" w:color="auto" w:fill="FFFFFF"/>
        </w:rPr>
        <w:t xml:space="preserve">Lechosław </w:t>
      </w:r>
      <w:proofErr w:type="spellStart"/>
      <w:r w:rsidR="00B20870" w:rsidRPr="00F257EC">
        <w:rPr>
          <w:color w:val="000000" w:themeColor="text1"/>
          <w:shd w:val="clear" w:color="auto" w:fill="FFFFFF"/>
        </w:rPr>
        <w:t>Lameński</w:t>
      </w:r>
      <w:proofErr w:type="spellEnd"/>
      <w:r w:rsidR="00B20870" w:rsidRPr="00F257EC">
        <w:rPr>
          <w:color w:val="000000" w:themeColor="text1"/>
          <w:shd w:val="clear" w:color="auto" w:fill="FFFFFF"/>
        </w:rPr>
        <w:t xml:space="preserve">, </w:t>
      </w:r>
      <w:r w:rsidR="00A032D1" w:rsidRPr="00F257EC">
        <w:rPr>
          <w:color w:val="000000" w:themeColor="text1"/>
          <w:shd w:val="clear" w:color="auto" w:fill="FFFFFF"/>
        </w:rPr>
        <w:t xml:space="preserve">dr </w:t>
      </w:r>
      <w:r w:rsidR="00B20870" w:rsidRPr="00F257EC">
        <w:rPr>
          <w:color w:val="000000" w:themeColor="text1"/>
          <w:shd w:val="clear" w:color="auto" w:fill="FFFFFF"/>
        </w:rPr>
        <w:t xml:space="preserve">Elżbieta </w:t>
      </w:r>
      <w:proofErr w:type="spellStart"/>
      <w:r w:rsidR="00B20870" w:rsidRPr="00F257EC">
        <w:rPr>
          <w:color w:val="000000" w:themeColor="text1"/>
          <w:shd w:val="clear" w:color="auto" w:fill="FFFFFF"/>
        </w:rPr>
        <w:t>Błotnicka-Mazur</w:t>
      </w:r>
      <w:proofErr w:type="spellEnd"/>
      <w:r w:rsidR="00B20870" w:rsidRPr="00F257EC">
        <w:rPr>
          <w:color w:val="000000" w:themeColor="text1"/>
          <w:shd w:val="clear" w:color="auto" w:fill="FFFFFF"/>
        </w:rPr>
        <w:t xml:space="preserve">, </w:t>
      </w:r>
      <w:r w:rsidR="00A032D1" w:rsidRPr="00F257EC">
        <w:rPr>
          <w:color w:val="000000" w:themeColor="text1"/>
          <w:shd w:val="clear" w:color="auto" w:fill="FFFFFF"/>
        </w:rPr>
        <w:t xml:space="preserve">dr </w:t>
      </w:r>
      <w:r w:rsidR="00B20870" w:rsidRPr="00F257EC">
        <w:rPr>
          <w:color w:val="000000" w:themeColor="text1"/>
          <w:shd w:val="clear" w:color="auto" w:fill="FFFFFF"/>
        </w:rPr>
        <w:t>Marcin Pastwa. Szeroko zakrojony program badawczy podejmuje zagadnienie rzeźby, którą z</w:t>
      </w:r>
      <w:r w:rsidR="00B20870" w:rsidRPr="00F257EC">
        <w:t xml:space="preserve"> jednej strony można sytuować w „poszerzonym polu”, między architekturą a krajobrazem, w ciągłym ruchu zbliżania się i oddalania od natury, a z drugiej, za sprawą przemian samego widzenia i „natury” środków artystycznyc</w:t>
      </w:r>
      <w:r w:rsidR="00EE3986" w:rsidRPr="00F257EC">
        <w:t xml:space="preserve">h </w:t>
      </w:r>
      <w:r w:rsidR="00B20870" w:rsidRPr="00F257EC">
        <w:t>(nowych mediów),</w:t>
      </w:r>
      <w:r w:rsidR="00EE3986" w:rsidRPr="00F257EC">
        <w:t xml:space="preserve"> postrzegać</w:t>
      </w:r>
      <w:r w:rsidR="00B20870" w:rsidRPr="00F257EC">
        <w:t xml:space="preserve"> w płaszczyźnie obrazowej, niemal malarskiej, a także coraz częściej w sztucznym świecie wirtualnych konstrukcji. </w:t>
      </w:r>
      <w:r w:rsidR="00EE3986" w:rsidRPr="00F257EC">
        <w:t xml:space="preserve">Pracownicy IHS podejmują także od lat badania nad sztuką nowożytną, ze szczególnym uwzględnieniem tradycji wielokulturowego Lublina, pozostającego na pograniczu kultur. Regularnie </w:t>
      </w:r>
      <w:r w:rsidR="00CB4E49" w:rsidRPr="00F257EC">
        <w:t>co dwa lata</w:t>
      </w:r>
      <w:r w:rsidR="00EE3986" w:rsidRPr="00F257EC">
        <w:t xml:space="preserve"> organizowane są konferencje dotyczące problematyki sztuki nowożytnej, materiały publikowane są </w:t>
      </w:r>
      <w:r w:rsidR="00CB4E49" w:rsidRPr="00F257EC">
        <w:t xml:space="preserve">w serii </w:t>
      </w:r>
      <w:r w:rsidR="00CB4E49" w:rsidRPr="00F257EC">
        <w:rPr>
          <w:i/>
        </w:rPr>
        <w:t xml:space="preserve">Studia nad Sztuką Renesansu i Baroku </w:t>
      </w:r>
      <w:r w:rsidR="00CB4E49" w:rsidRPr="00F257EC">
        <w:t xml:space="preserve">(t. XII – </w:t>
      </w:r>
      <w:r w:rsidR="00CB4E49" w:rsidRPr="00F257EC">
        <w:rPr>
          <w:i/>
        </w:rPr>
        <w:t>Dzieło sztuki w przestrzeni kulturowej</w:t>
      </w:r>
      <w:r w:rsidR="00CB4E49" w:rsidRPr="00F257EC">
        <w:t xml:space="preserve"> 2016;</w:t>
      </w:r>
      <w:r w:rsidR="00CB4E49" w:rsidRPr="00F257EC">
        <w:rPr>
          <w:i/>
        </w:rPr>
        <w:t xml:space="preserve"> </w:t>
      </w:r>
      <w:r w:rsidR="00CB4E49" w:rsidRPr="00F257EC">
        <w:t xml:space="preserve">t. XIII – </w:t>
      </w:r>
      <w:r w:rsidR="00CB4E49" w:rsidRPr="00F257EC">
        <w:rPr>
          <w:i/>
        </w:rPr>
        <w:t>Drogi i bezdroża sztuki nowożytnej</w:t>
      </w:r>
      <w:r w:rsidR="00CB4E49" w:rsidRPr="00F257EC">
        <w:t xml:space="preserve"> 2018)</w:t>
      </w:r>
      <w:r w:rsidR="00A032D1" w:rsidRPr="00F257EC">
        <w:t xml:space="preserve"> – dr hab. Irena Rolska, dr hab. Krzysztof </w:t>
      </w:r>
      <w:proofErr w:type="spellStart"/>
      <w:r w:rsidR="00A032D1" w:rsidRPr="00F257EC">
        <w:t>Gombin</w:t>
      </w:r>
      <w:proofErr w:type="spellEnd"/>
      <w:r w:rsidR="00CB4E49" w:rsidRPr="00F257EC">
        <w:t>. Specyfiką IHS są badania nad sztuką wczesnochrześcijańską oraz światem antyku jej towarzyszącym</w:t>
      </w:r>
      <w:r w:rsidR="001F1886" w:rsidRPr="00F257EC">
        <w:t xml:space="preserve"> prowadzone przez dr hab. Bożenę </w:t>
      </w:r>
      <w:proofErr w:type="spellStart"/>
      <w:r w:rsidR="001F1886" w:rsidRPr="00F257EC">
        <w:t>Wronikowską</w:t>
      </w:r>
      <w:proofErr w:type="spellEnd"/>
      <w:r w:rsidR="00CB4E49" w:rsidRPr="00F257EC">
        <w:t xml:space="preserve">. </w:t>
      </w:r>
      <w:r w:rsidR="00A032D1" w:rsidRPr="00F257EC">
        <w:t xml:space="preserve">Badania dr Anny Głowy </w:t>
      </w:r>
      <w:r w:rsidR="0000244D" w:rsidRPr="00F257EC">
        <w:t xml:space="preserve">rozwijają zwłaszcza zagadnienia związane z rzemiosłem artystycznym W obecnym roku akademickim badaczka otrzymała </w:t>
      </w:r>
      <w:r w:rsidR="00A032D1" w:rsidRPr="00F257EC">
        <w:t xml:space="preserve">grant NCN „Proweniencja </w:t>
      </w:r>
      <w:proofErr w:type="spellStart"/>
      <w:r w:rsidR="00A032D1" w:rsidRPr="00F257EC">
        <w:t>późnoantycznych</w:t>
      </w:r>
      <w:proofErr w:type="spellEnd"/>
      <w:r w:rsidR="00A032D1" w:rsidRPr="00F257EC">
        <w:t xml:space="preserve"> tkanin z Egiptu w zbiorach polskich”</w:t>
      </w:r>
      <w:r w:rsidR="0000244D" w:rsidRPr="00F257EC">
        <w:t xml:space="preserve">, dzięki któremu możliwe są </w:t>
      </w:r>
      <w:r w:rsidR="0000244D" w:rsidRPr="00F257EC">
        <w:lastRenderedPageBreak/>
        <w:t xml:space="preserve">kwerendy i udział w sympozjach. </w:t>
      </w:r>
      <w:r w:rsidR="00923E6B" w:rsidRPr="00F257EC">
        <w:t xml:space="preserve">Podkreślić należy ponadto, że publikacje wszystkich pracowników naukowych mają ścisły związek z programem studiów I </w:t>
      </w:r>
      <w:proofErr w:type="spellStart"/>
      <w:r w:rsidR="00923E6B" w:rsidRPr="00F257EC">
        <w:t>i</w:t>
      </w:r>
      <w:proofErr w:type="spellEnd"/>
      <w:r w:rsidR="00923E6B" w:rsidRPr="00F257EC">
        <w:t xml:space="preserve"> II stopnia, a wyniki badań są wykorzystywane</w:t>
      </w:r>
      <w:r w:rsidR="006C1605" w:rsidRPr="00F257EC">
        <w:t xml:space="preserve"> w</w:t>
      </w:r>
      <w:r w:rsidR="00923E6B" w:rsidRPr="00F257EC">
        <w:t xml:space="preserve"> prowadzeniu zajęć dydaktycznych.</w:t>
      </w:r>
      <w:r w:rsidR="00247248" w:rsidRPr="00F257EC">
        <w:t xml:space="preserve"> </w:t>
      </w:r>
      <w:r w:rsidR="00891D2D" w:rsidRPr="00F257EC">
        <w:t>Instytut Historii Sztuki jest jednostką organizacyjną W</w:t>
      </w:r>
      <w:r w:rsidR="00A032D1" w:rsidRPr="00F257EC">
        <w:rPr>
          <w:color w:val="000000" w:themeColor="text1"/>
        </w:rPr>
        <w:t>ydział</w:t>
      </w:r>
      <w:r w:rsidR="00891D2D" w:rsidRPr="00F257EC">
        <w:rPr>
          <w:color w:val="000000" w:themeColor="text1"/>
        </w:rPr>
        <w:t>u</w:t>
      </w:r>
      <w:r w:rsidR="00A032D1" w:rsidRPr="00F257EC">
        <w:rPr>
          <w:color w:val="000000" w:themeColor="text1"/>
        </w:rPr>
        <w:t xml:space="preserve"> Nauk Humanistycznych</w:t>
      </w:r>
      <w:r w:rsidR="00891D2D" w:rsidRPr="00F257EC">
        <w:rPr>
          <w:color w:val="000000" w:themeColor="text1"/>
        </w:rPr>
        <w:t xml:space="preserve">, który otrzymał </w:t>
      </w:r>
      <w:r w:rsidR="00A032D1" w:rsidRPr="00F257EC">
        <w:rPr>
          <w:color w:val="000000" w:themeColor="text1"/>
        </w:rPr>
        <w:t>kategori</w:t>
      </w:r>
      <w:r w:rsidR="00923E6B" w:rsidRPr="00F257EC">
        <w:rPr>
          <w:color w:val="000000" w:themeColor="text1"/>
        </w:rPr>
        <w:t>ę</w:t>
      </w:r>
      <w:r w:rsidR="00A032D1" w:rsidRPr="00F257EC">
        <w:rPr>
          <w:color w:val="000000" w:themeColor="text1"/>
        </w:rPr>
        <w:t xml:space="preserve"> A</w:t>
      </w:r>
      <w:r w:rsidR="00567D08" w:rsidRPr="00F257EC">
        <w:rPr>
          <w:color w:val="000000" w:themeColor="text1"/>
        </w:rPr>
        <w:t xml:space="preserve"> w ocenie </w:t>
      </w:r>
      <w:proofErr w:type="spellStart"/>
      <w:r w:rsidR="00567D08" w:rsidRPr="00F257EC">
        <w:rPr>
          <w:color w:val="000000" w:themeColor="text1"/>
        </w:rPr>
        <w:t>parametryzacyjnej</w:t>
      </w:r>
      <w:proofErr w:type="spellEnd"/>
      <w:r w:rsidR="00567D08" w:rsidRPr="00F257EC">
        <w:rPr>
          <w:color w:val="000000" w:themeColor="text1"/>
        </w:rPr>
        <w:t xml:space="preserve"> </w:t>
      </w:r>
      <w:r w:rsidR="00A032D1" w:rsidRPr="00F257EC">
        <w:rPr>
          <w:color w:val="000000" w:themeColor="text1"/>
        </w:rPr>
        <w:t>w 2018 roku.</w:t>
      </w:r>
    </w:p>
    <w:p w:rsidR="00D877DA" w:rsidRPr="00F257EC" w:rsidRDefault="00AF01BC" w:rsidP="00F15BC0">
      <w:pPr>
        <w:spacing w:line="360" w:lineRule="auto"/>
        <w:jc w:val="center"/>
        <w:rPr>
          <w:szCs w:val="24"/>
        </w:rPr>
      </w:pPr>
      <w:r w:rsidRPr="00F257EC">
        <w:rPr>
          <w:color w:val="000000" w:themeColor="text1"/>
          <w:szCs w:val="24"/>
        </w:rPr>
        <w:br/>
      </w:r>
      <w:bookmarkStart w:id="23" w:name="_Toc471818922"/>
      <w:bookmarkStart w:id="24" w:name="_Toc469079431"/>
      <w:r w:rsidR="00F15BC0" w:rsidRPr="00F257EC">
        <w:rPr>
          <w:szCs w:val="24"/>
        </w:rPr>
        <w:t>*</w:t>
      </w:r>
    </w:p>
    <w:p w:rsidR="00D877DA" w:rsidRPr="00F257EC" w:rsidRDefault="00D877DA" w:rsidP="00F15BC0">
      <w:pPr>
        <w:pStyle w:val="Nagwek2"/>
        <w:spacing w:line="360" w:lineRule="auto"/>
        <w:rPr>
          <w:szCs w:val="24"/>
        </w:rPr>
      </w:pPr>
      <w:bookmarkStart w:id="25" w:name="_Toc626022"/>
      <w:bookmarkStart w:id="26" w:name="_Toc624209"/>
      <w:bookmarkStart w:id="27" w:name="_Toc623888"/>
      <w:bookmarkStart w:id="28" w:name="_Toc616618"/>
      <w:r w:rsidRPr="00F257EC">
        <w:rPr>
          <w:szCs w:val="24"/>
        </w:rPr>
        <w:t>Kryterium 2. Realizacja programu studiów: treści programowe, harmonogram realizacji programu studiów oraz formy i organizacja zajęć, metody kształcenia, praktyki zawodowe, organizacja procesu nauczania i uczenia się</w:t>
      </w:r>
      <w:bookmarkEnd w:id="25"/>
      <w:bookmarkEnd w:id="26"/>
      <w:bookmarkEnd w:id="27"/>
      <w:bookmarkEnd w:id="28"/>
    </w:p>
    <w:p w:rsidR="00F15BC0" w:rsidRPr="00F257EC" w:rsidRDefault="00BA5B2E" w:rsidP="00F15BC0">
      <w:pPr>
        <w:spacing w:line="360" w:lineRule="auto"/>
        <w:rPr>
          <w:szCs w:val="24"/>
        </w:rPr>
      </w:pPr>
      <w:r w:rsidRPr="00F257EC">
        <w:rPr>
          <w:szCs w:val="24"/>
        </w:rPr>
        <w:t>Treści programowe</w:t>
      </w:r>
      <w:r w:rsidR="001F4528" w:rsidRPr="00F257EC">
        <w:rPr>
          <w:szCs w:val="24"/>
        </w:rPr>
        <w:t>, f</w:t>
      </w:r>
      <w:r w:rsidR="00DA26D5" w:rsidRPr="00F257EC">
        <w:rPr>
          <w:szCs w:val="24"/>
        </w:rPr>
        <w:t>ormy i organizacja zajęć</w:t>
      </w:r>
    </w:p>
    <w:p w:rsidR="00F15BC0" w:rsidRPr="00F257EC" w:rsidRDefault="00DA26D5" w:rsidP="00F15BC0">
      <w:pPr>
        <w:spacing w:line="360" w:lineRule="auto"/>
        <w:rPr>
          <w:szCs w:val="24"/>
        </w:rPr>
      </w:pPr>
      <w:r w:rsidRPr="00F257EC">
        <w:rPr>
          <w:szCs w:val="24"/>
        </w:rPr>
        <w:t xml:space="preserve">Na studiach I stopnia zajęcia odbywają się </w:t>
      </w:r>
      <w:r w:rsidR="001F4528" w:rsidRPr="00F257EC">
        <w:rPr>
          <w:szCs w:val="24"/>
        </w:rPr>
        <w:t>w formie wykładów, ćwiczeń, zajęć terenowych, wykładów monograficznych, konwersatoriów, proseminarium i seminarium.</w:t>
      </w:r>
      <w:r w:rsidR="00F15BC0" w:rsidRPr="00F257EC">
        <w:rPr>
          <w:szCs w:val="24"/>
        </w:rPr>
        <w:t xml:space="preserve"> </w:t>
      </w:r>
      <w:r w:rsidR="00D94D50" w:rsidRPr="00F257EC">
        <w:rPr>
          <w:szCs w:val="24"/>
        </w:rPr>
        <w:t>K</w:t>
      </w:r>
      <w:r w:rsidR="001F4528" w:rsidRPr="00F257EC">
        <w:rPr>
          <w:szCs w:val="24"/>
        </w:rPr>
        <w:t>luczowy</w:t>
      </w:r>
      <w:r w:rsidR="00D94D50" w:rsidRPr="00F257EC">
        <w:rPr>
          <w:szCs w:val="24"/>
        </w:rPr>
        <w:t xml:space="preserve"> dla programu studiów systematyczny w</w:t>
      </w:r>
      <w:r w:rsidR="001F4528" w:rsidRPr="00F257EC">
        <w:rPr>
          <w:szCs w:val="24"/>
        </w:rPr>
        <w:t>kład dziej</w:t>
      </w:r>
      <w:r w:rsidR="00D94D50" w:rsidRPr="00F257EC">
        <w:rPr>
          <w:szCs w:val="24"/>
        </w:rPr>
        <w:t>ów</w:t>
      </w:r>
      <w:r w:rsidR="001F4528" w:rsidRPr="00F257EC">
        <w:rPr>
          <w:szCs w:val="24"/>
        </w:rPr>
        <w:t xml:space="preserve"> sztuki świata, od starożytności, przez średniowiecze, epokę nowożytną, nowoczesną, wiek XX</w:t>
      </w:r>
      <w:r w:rsidR="00D94D50" w:rsidRPr="00F257EC">
        <w:rPr>
          <w:szCs w:val="24"/>
        </w:rPr>
        <w:t>, a także dzieje sztuki polskiej został zawarty w wykładach i towarzyszących im ćwiczeniach.</w:t>
      </w:r>
    </w:p>
    <w:p w:rsidR="00D94D50" w:rsidRPr="00F257EC" w:rsidRDefault="00EE10F7" w:rsidP="00F15BC0">
      <w:pPr>
        <w:spacing w:line="360" w:lineRule="auto"/>
        <w:rPr>
          <w:szCs w:val="24"/>
        </w:rPr>
      </w:pPr>
      <w:r w:rsidRPr="00F257EC">
        <w:rPr>
          <w:szCs w:val="24"/>
        </w:rPr>
        <w:t>Znacząca część</w:t>
      </w:r>
      <w:r w:rsidR="00D94D50" w:rsidRPr="00F257EC">
        <w:rPr>
          <w:szCs w:val="24"/>
        </w:rPr>
        <w:t xml:space="preserve"> treści programow</w:t>
      </w:r>
      <w:r w:rsidRPr="00F257EC">
        <w:rPr>
          <w:szCs w:val="24"/>
        </w:rPr>
        <w:t>ych</w:t>
      </w:r>
      <w:r w:rsidR="00D94D50" w:rsidRPr="00F257EC">
        <w:rPr>
          <w:szCs w:val="24"/>
        </w:rPr>
        <w:t xml:space="preserve"> związan</w:t>
      </w:r>
      <w:r w:rsidRPr="00F257EC">
        <w:rPr>
          <w:szCs w:val="24"/>
        </w:rPr>
        <w:t>a jest</w:t>
      </w:r>
      <w:r w:rsidR="00D94D50" w:rsidRPr="00F257EC">
        <w:rPr>
          <w:szCs w:val="24"/>
        </w:rPr>
        <w:t xml:space="preserve"> z zaznajomieniem studenta ze specyfiką przedmiotową historii sztuki, jej metodologią oraz terminologią, a także informacjami o technikach i stylach w architekturze i rzemiośle – </w:t>
      </w:r>
      <w:r w:rsidRPr="00F257EC">
        <w:rPr>
          <w:szCs w:val="24"/>
        </w:rPr>
        <w:t xml:space="preserve">poświęcone są temu </w:t>
      </w:r>
      <w:r w:rsidR="00D94D50" w:rsidRPr="00F257EC">
        <w:rPr>
          <w:szCs w:val="24"/>
        </w:rPr>
        <w:t>wykłady i ćwiczenia.</w:t>
      </w:r>
    </w:p>
    <w:p w:rsidR="00D94D50" w:rsidRPr="00F257EC" w:rsidRDefault="00D94D50" w:rsidP="00F15BC0">
      <w:pPr>
        <w:spacing w:line="360" w:lineRule="auto"/>
        <w:rPr>
          <w:szCs w:val="24"/>
        </w:rPr>
      </w:pPr>
      <w:r w:rsidRPr="00F257EC">
        <w:rPr>
          <w:szCs w:val="24"/>
        </w:rPr>
        <w:t xml:space="preserve">Warsztat badawczy historyka sztuki pomagają zbudować </w:t>
      </w:r>
      <w:r w:rsidR="00751EFE" w:rsidRPr="00F257EC">
        <w:rPr>
          <w:szCs w:val="24"/>
        </w:rPr>
        <w:t>nauki pomocnicze historii oraz ikonografia chrześcijańska – wykłady i ćwiczenia.</w:t>
      </w:r>
    </w:p>
    <w:p w:rsidR="00751EFE" w:rsidRPr="00F257EC" w:rsidRDefault="00751EFE" w:rsidP="00F15BC0">
      <w:pPr>
        <w:spacing w:line="360" w:lineRule="auto"/>
        <w:rPr>
          <w:szCs w:val="24"/>
        </w:rPr>
      </w:pPr>
      <w:r w:rsidRPr="00F257EC">
        <w:rPr>
          <w:szCs w:val="24"/>
        </w:rPr>
        <w:t>Szczegółowe zagadnienia dotyczące różnych epok historii sztuki i zjawisk im towarzyszących student może poznać na wykładach monograficznych (do wyboru 4 z 8 oferowanych), które uzupełniają ofertę kształcenia o najnowsze wyniki badań pracowników IHS</w:t>
      </w:r>
      <w:r w:rsidR="00EE10F7" w:rsidRPr="00F257EC">
        <w:rPr>
          <w:szCs w:val="24"/>
        </w:rPr>
        <w:t>, a poprzez swoją różnorodność ukazują spektrum zjawisk pomijanych w kursowym wykładzie historii sztuki.</w:t>
      </w:r>
    </w:p>
    <w:p w:rsidR="00751EFE" w:rsidRPr="00F257EC" w:rsidRDefault="00751EFE" w:rsidP="00F15BC0">
      <w:pPr>
        <w:spacing w:line="360" w:lineRule="auto"/>
        <w:rPr>
          <w:szCs w:val="24"/>
        </w:rPr>
      </w:pPr>
      <w:r w:rsidRPr="00F257EC">
        <w:rPr>
          <w:szCs w:val="24"/>
        </w:rPr>
        <w:t xml:space="preserve">Odrębnym tematem rozpisanym na różne formy zajęć jest historia muzealnictwa i ochrona zabytków, oprócz wykładu i konwersatorium, student ma także sposobność wykorzystania zdobytej wiedzy w praktyce na zajęciach terenowych. Organizowane poza siedzibą uniwersytetu, w inwentaryzowanych obiektach, pozwalają wprowadzić studentów w szereg zagadnień, jakie rodzi istnienie </w:t>
      </w:r>
      <w:r w:rsidR="00FC5BB1" w:rsidRPr="00F257EC">
        <w:rPr>
          <w:szCs w:val="24"/>
        </w:rPr>
        <w:t xml:space="preserve">i ochrona </w:t>
      </w:r>
      <w:r w:rsidRPr="00F257EC">
        <w:rPr>
          <w:szCs w:val="24"/>
        </w:rPr>
        <w:t>zabytku</w:t>
      </w:r>
      <w:r w:rsidR="006C05C8" w:rsidRPr="00F257EC">
        <w:rPr>
          <w:szCs w:val="24"/>
        </w:rPr>
        <w:t>, także</w:t>
      </w:r>
      <w:r w:rsidRPr="00F257EC">
        <w:rPr>
          <w:szCs w:val="24"/>
        </w:rPr>
        <w:t xml:space="preserve"> w otoczeniu pozamuzealnym.</w:t>
      </w:r>
      <w:r w:rsidR="006C05C8" w:rsidRPr="00F257EC">
        <w:rPr>
          <w:szCs w:val="24"/>
        </w:rPr>
        <w:t xml:space="preserve"> Sprzyjają organizowaniu i projektowaniu działań zespołowych, wyrabiają umiejętność </w:t>
      </w:r>
      <w:r w:rsidR="00A62DA1" w:rsidRPr="00F257EC">
        <w:rPr>
          <w:szCs w:val="24"/>
        </w:rPr>
        <w:t>współpracy</w:t>
      </w:r>
      <w:r w:rsidR="00101926" w:rsidRPr="00F257EC">
        <w:rPr>
          <w:szCs w:val="24"/>
        </w:rPr>
        <w:t xml:space="preserve">. </w:t>
      </w:r>
    </w:p>
    <w:p w:rsidR="00751EFE" w:rsidRPr="00F257EC" w:rsidRDefault="00751EFE" w:rsidP="00F15BC0">
      <w:pPr>
        <w:spacing w:line="360" w:lineRule="auto"/>
        <w:rPr>
          <w:szCs w:val="24"/>
        </w:rPr>
      </w:pPr>
      <w:r w:rsidRPr="00F257EC">
        <w:rPr>
          <w:szCs w:val="24"/>
        </w:rPr>
        <w:t xml:space="preserve">Podobnie organizowane corocznie w wymiarze 6 dni objazdy </w:t>
      </w:r>
      <w:proofErr w:type="spellStart"/>
      <w:r w:rsidRPr="00F257EC">
        <w:rPr>
          <w:szCs w:val="24"/>
        </w:rPr>
        <w:t>zabytkoznawcze</w:t>
      </w:r>
      <w:proofErr w:type="spellEnd"/>
      <w:r w:rsidRPr="00F257EC">
        <w:rPr>
          <w:szCs w:val="24"/>
        </w:rPr>
        <w:t xml:space="preserve"> </w:t>
      </w:r>
      <w:r w:rsidR="001F1886" w:rsidRPr="00F257EC">
        <w:rPr>
          <w:szCs w:val="24"/>
        </w:rPr>
        <w:t>do różnych regionów</w:t>
      </w:r>
      <w:r w:rsidRPr="00F257EC">
        <w:rPr>
          <w:szCs w:val="24"/>
        </w:rPr>
        <w:t xml:space="preserve"> Polski </w:t>
      </w:r>
      <w:r w:rsidR="00FC5BB1" w:rsidRPr="00F257EC">
        <w:rPr>
          <w:szCs w:val="24"/>
        </w:rPr>
        <w:t xml:space="preserve">znakomicie </w:t>
      </w:r>
      <w:r w:rsidRPr="00F257EC">
        <w:rPr>
          <w:szCs w:val="24"/>
        </w:rPr>
        <w:t xml:space="preserve">służą </w:t>
      </w:r>
      <w:r w:rsidR="00FC5BB1" w:rsidRPr="00F257EC">
        <w:rPr>
          <w:szCs w:val="24"/>
        </w:rPr>
        <w:t>konfrontacji z obiektami zabytkowymi i zgromadzoną na ich temat teoretyczną wiedzą, weryfikują umiejętność opisu i analizy dzieł sztuki, zwiększają świadomość ich kulturowego kontekstu.</w:t>
      </w:r>
    </w:p>
    <w:p w:rsidR="00FC5BB1" w:rsidRPr="00F257EC" w:rsidRDefault="00FC5BB1" w:rsidP="00F15BC0">
      <w:pPr>
        <w:spacing w:line="360" w:lineRule="auto"/>
        <w:rPr>
          <w:szCs w:val="24"/>
        </w:rPr>
      </w:pPr>
      <w:r w:rsidRPr="00F257EC">
        <w:rPr>
          <w:szCs w:val="24"/>
        </w:rPr>
        <w:t xml:space="preserve">Podstaw prowadzenia własnych badań naukowych, umiejętność samodzielnej analizy opracowań i krytycznej interpretacji źródeł, umiejętności napisania pracy opatrzonej właściwym aparatem naukowym i </w:t>
      </w:r>
      <w:r w:rsidR="00EE10F7" w:rsidRPr="00F257EC">
        <w:rPr>
          <w:szCs w:val="24"/>
        </w:rPr>
        <w:t xml:space="preserve">z zastosowaniem odpowiedniej metodologii student nabywa zwłaszcza na proseminarium i seminarium licencjackim. Kierując się indywidualnymi wskazówkami prowadzącego może swobodnie rozwijać własne zainteresowania badawcze. </w:t>
      </w:r>
    </w:p>
    <w:p w:rsidR="007A2DA8" w:rsidRPr="00F257EC" w:rsidRDefault="007A2DA8" w:rsidP="00F15BC0">
      <w:pPr>
        <w:spacing w:line="360" w:lineRule="auto"/>
        <w:rPr>
          <w:szCs w:val="24"/>
        </w:rPr>
      </w:pPr>
      <w:r w:rsidRPr="00F257EC">
        <w:rPr>
          <w:szCs w:val="24"/>
        </w:rPr>
        <w:t>Ponadto k</w:t>
      </w:r>
      <w:r w:rsidR="00EE10F7" w:rsidRPr="00F257EC">
        <w:rPr>
          <w:szCs w:val="24"/>
        </w:rPr>
        <w:t xml:space="preserve">ompetencje językowe </w:t>
      </w:r>
      <w:r w:rsidR="007D2ACA" w:rsidRPr="00F257EC">
        <w:rPr>
          <w:szCs w:val="24"/>
        </w:rPr>
        <w:t xml:space="preserve">na poziomie B2 </w:t>
      </w:r>
      <w:r w:rsidR="00EE10F7" w:rsidRPr="00F257EC">
        <w:rPr>
          <w:szCs w:val="24"/>
        </w:rPr>
        <w:t xml:space="preserve">student nabywa </w:t>
      </w:r>
      <w:r w:rsidRPr="00F257EC">
        <w:rPr>
          <w:szCs w:val="24"/>
        </w:rPr>
        <w:t xml:space="preserve">w trakcie dwuletniego kursu językowego. Po wypełnieniu w procesie rekrutacji testu poziomującego może wybrać język angielski, </w:t>
      </w:r>
      <w:r w:rsidRPr="00F257EC">
        <w:rPr>
          <w:szCs w:val="24"/>
        </w:rPr>
        <w:lastRenderedPageBreak/>
        <w:t>francuski, hiszpański, niemiecki, rosyjski lub włoski.</w:t>
      </w:r>
      <w:r w:rsidR="009A5DAE" w:rsidRPr="00F257EC">
        <w:rPr>
          <w:szCs w:val="24"/>
        </w:rPr>
        <w:t xml:space="preserve"> Ze specyfiki dyscypliny wynika także obowiązkowe nauczanie języka łacińskiego (60 godz.).</w:t>
      </w:r>
    </w:p>
    <w:p w:rsidR="00EE10F7" w:rsidRPr="00F257EC" w:rsidRDefault="00EE10F7" w:rsidP="00F15BC0">
      <w:pPr>
        <w:spacing w:line="360" w:lineRule="auto"/>
        <w:rPr>
          <w:szCs w:val="24"/>
        </w:rPr>
      </w:pPr>
      <w:r w:rsidRPr="00F257EC">
        <w:rPr>
          <w:szCs w:val="24"/>
        </w:rPr>
        <w:t>Na studiach II stopnia zajęcia odbywają się w formie wykładów, ćwiczeń, wykładów monograficznych, konwersatoriów, zajęć terenowych, warsztatów</w:t>
      </w:r>
      <w:r w:rsidR="001B60D1" w:rsidRPr="00F257EC">
        <w:rPr>
          <w:szCs w:val="24"/>
        </w:rPr>
        <w:t>, praktyki</w:t>
      </w:r>
      <w:r w:rsidRPr="00F257EC">
        <w:rPr>
          <w:szCs w:val="24"/>
        </w:rPr>
        <w:t xml:space="preserve"> oraz </w:t>
      </w:r>
      <w:r w:rsidR="00A92271" w:rsidRPr="00F257EC">
        <w:rPr>
          <w:szCs w:val="24"/>
        </w:rPr>
        <w:t>seminarium</w:t>
      </w:r>
      <w:r w:rsidR="005511C3" w:rsidRPr="00F257EC">
        <w:rPr>
          <w:szCs w:val="24"/>
        </w:rPr>
        <w:t>, a stosowane metody motywują i wspomagają studentów do pracy naukowej.</w:t>
      </w:r>
    </w:p>
    <w:p w:rsidR="00A92271" w:rsidRPr="00F257EC" w:rsidRDefault="00A92271" w:rsidP="00F15BC0">
      <w:pPr>
        <w:spacing w:line="360" w:lineRule="auto"/>
        <w:rPr>
          <w:szCs w:val="24"/>
        </w:rPr>
      </w:pPr>
      <w:r w:rsidRPr="00F257EC">
        <w:rPr>
          <w:szCs w:val="24"/>
        </w:rPr>
        <w:t>Do treści programowych należ</w:t>
      </w:r>
      <w:r w:rsidR="005822E0" w:rsidRPr="00F257EC">
        <w:rPr>
          <w:szCs w:val="24"/>
        </w:rPr>
        <w:t>ą</w:t>
      </w:r>
      <w:r w:rsidRPr="00F257EC">
        <w:rPr>
          <w:szCs w:val="24"/>
        </w:rPr>
        <w:t xml:space="preserve"> najważniejsze odnoszące się do dzieł sztuki metody analizy, interpretacji, wartościowania i problematyzowania właściwe dla wybranych tradycji, teorii lub szkół badawczych</w:t>
      </w:r>
      <w:r w:rsidR="005822E0" w:rsidRPr="00F257EC">
        <w:rPr>
          <w:szCs w:val="24"/>
        </w:rPr>
        <w:t>, poznawane na wykładach i ćwiczeniach.</w:t>
      </w:r>
    </w:p>
    <w:p w:rsidR="005822E0" w:rsidRPr="00F257EC" w:rsidRDefault="005822E0" w:rsidP="00F15BC0">
      <w:pPr>
        <w:spacing w:line="360" w:lineRule="auto"/>
        <w:rPr>
          <w:szCs w:val="24"/>
        </w:rPr>
      </w:pPr>
      <w:r w:rsidRPr="00F257EC">
        <w:rPr>
          <w:szCs w:val="24"/>
        </w:rPr>
        <w:t>Pogłębiona refleksja nad wybranymi zagadnienia dziejów sztuki w ich uwarunkowaniach kulturowych, historycznych, społecznych i religijnych została rozwinięta na wykładach monograficznych oferowanych do wyboru (3 z 5), zgodnie z tematyką badań pracowników IHS.</w:t>
      </w:r>
    </w:p>
    <w:p w:rsidR="005822E0" w:rsidRPr="00F257EC" w:rsidRDefault="001B60D1" w:rsidP="00F15BC0">
      <w:pPr>
        <w:spacing w:line="360" w:lineRule="auto"/>
        <w:rPr>
          <w:szCs w:val="24"/>
        </w:rPr>
      </w:pPr>
      <w:r w:rsidRPr="00F257EC">
        <w:rPr>
          <w:szCs w:val="24"/>
        </w:rPr>
        <w:t>Warsztaty muzealne lub kuratorskie są zajęciami ukierunkowanymi na praktyczne przygotowanie do działań profesjonalnych, umożliwiające studentowi przygotowanie – wraz z zespołem kolegów – konkretnej wystawy.</w:t>
      </w:r>
      <w:r w:rsidR="00BB3690" w:rsidRPr="00F257EC">
        <w:rPr>
          <w:szCs w:val="24"/>
        </w:rPr>
        <w:t xml:space="preserve"> Wymaga to oczywiście rozeznani</w:t>
      </w:r>
      <w:r w:rsidR="006C1605" w:rsidRPr="00F257EC">
        <w:rPr>
          <w:szCs w:val="24"/>
        </w:rPr>
        <w:t>a</w:t>
      </w:r>
      <w:r w:rsidR="00BB3690" w:rsidRPr="00F257EC">
        <w:rPr>
          <w:szCs w:val="24"/>
        </w:rPr>
        <w:t xml:space="preserve"> instytucji, ich otoczenia prawnego, społecznego kontekstu funkcjonowania.</w:t>
      </w:r>
      <w:r w:rsidRPr="00F257EC">
        <w:rPr>
          <w:szCs w:val="24"/>
        </w:rPr>
        <w:t xml:space="preserve"> Jako wsparcie wykorzystywana jest baza lokalowa i obiekty Muzeum Uniwersyteckiego</w:t>
      </w:r>
      <w:r w:rsidR="005B566D" w:rsidRPr="00F257EC">
        <w:rPr>
          <w:szCs w:val="24"/>
        </w:rPr>
        <w:t xml:space="preserve"> oraz aktualnie przygotowywane </w:t>
      </w:r>
      <w:r w:rsidR="006C1605" w:rsidRPr="00F257EC">
        <w:rPr>
          <w:szCs w:val="24"/>
        </w:rPr>
        <w:t>przez tę</w:t>
      </w:r>
      <w:r w:rsidR="005B566D" w:rsidRPr="00F257EC">
        <w:rPr>
          <w:szCs w:val="24"/>
        </w:rPr>
        <w:t xml:space="preserve"> </w:t>
      </w:r>
      <w:r w:rsidR="00101926" w:rsidRPr="00F257EC">
        <w:rPr>
          <w:szCs w:val="24"/>
        </w:rPr>
        <w:t>jednostk</w:t>
      </w:r>
      <w:r w:rsidR="006C1605" w:rsidRPr="00F257EC">
        <w:rPr>
          <w:szCs w:val="24"/>
        </w:rPr>
        <w:t>ę</w:t>
      </w:r>
      <w:r w:rsidR="005B566D" w:rsidRPr="00F257EC">
        <w:rPr>
          <w:szCs w:val="24"/>
        </w:rPr>
        <w:t xml:space="preserve"> wystawy</w:t>
      </w:r>
      <w:r w:rsidR="006C1605" w:rsidRPr="00F257EC">
        <w:rPr>
          <w:i/>
          <w:szCs w:val="24"/>
        </w:rPr>
        <w:t xml:space="preserve"> </w:t>
      </w:r>
      <w:r w:rsidR="00101926" w:rsidRPr="00F257EC">
        <w:rPr>
          <w:szCs w:val="24"/>
        </w:rPr>
        <w:t>(Muzeum powstało z przekształcenia Pracowni Zbiorów Muzealnych, która do 2016 roku była częścią IHS)</w:t>
      </w:r>
      <w:r w:rsidRPr="00F257EC">
        <w:rPr>
          <w:szCs w:val="24"/>
        </w:rPr>
        <w:t>.</w:t>
      </w:r>
      <w:r w:rsidR="00101926" w:rsidRPr="00F257EC">
        <w:rPr>
          <w:szCs w:val="24"/>
        </w:rPr>
        <w:t xml:space="preserve"> Ścisłą współpracę umożliwia fakt, że prowadzący zajęcia dr K. </w:t>
      </w:r>
      <w:proofErr w:type="spellStart"/>
      <w:r w:rsidR="00101926" w:rsidRPr="00F257EC">
        <w:rPr>
          <w:szCs w:val="24"/>
        </w:rPr>
        <w:t>Przylicki</w:t>
      </w:r>
      <w:proofErr w:type="spellEnd"/>
      <w:r w:rsidR="00101926" w:rsidRPr="00F257EC">
        <w:rPr>
          <w:szCs w:val="24"/>
        </w:rPr>
        <w:t xml:space="preserve"> pełni jednocześnie funkcję dyrektora Muzeum Uniwersyteckiego.</w:t>
      </w:r>
      <w:r w:rsidRPr="00F257EC">
        <w:rPr>
          <w:szCs w:val="24"/>
        </w:rPr>
        <w:t xml:space="preserve"> „Edukacja muzealna” jest przedmiotem dopełniającym przygotowanie do działań w muzeum i galerii sztuki. Weryfikację nabytej wiedzy i pogłębienie kompetencji w tym zakresie stanowi praktyka w instytucji zewnętrznej, wskazanej przez studenta.</w:t>
      </w:r>
    </w:p>
    <w:p w:rsidR="001A60A2" w:rsidRPr="00F257EC" w:rsidRDefault="005B566D" w:rsidP="00F15BC0">
      <w:pPr>
        <w:spacing w:line="360" w:lineRule="auto"/>
        <w:rPr>
          <w:szCs w:val="24"/>
        </w:rPr>
      </w:pPr>
      <w:r w:rsidRPr="00F257EC">
        <w:rPr>
          <w:szCs w:val="24"/>
        </w:rPr>
        <w:t xml:space="preserve">Program studiów uwzględnia także wyzwania współczesnego świata, z którymi konfrontowany jest student. Zajęcia „Współczesna kultura wizualna” czy też „Sztuka a nowe media” wprowadzają w meandry świata obrazów, z którymi na co dzień mamy do czynienia i ukazują generowane przez nie dylematy. </w:t>
      </w:r>
    </w:p>
    <w:p w:rsidR="005822E0" w:rsidRPr="00F257EC" w:rsidRDefault="005822E0" w:rsidP="00F15BC0">
      <w:pPr>
        <w:spacing w:line="360" w:lineRule="auto"/>
        <w:rPr>
          <w:szCs w:val="24"/>
        </w:rPr>
      </w:pPr>
      <w:r w:rsidRPr="00F257EC">
        <w:rPr>
          <w:szCs w:val="24"/>
        </w:rPr>
        <w:t xml:space="preserve">Dwa objazdy </w:t>
      </w:r>
      <w:proofErr w:type="spellStart"/>
      <w:r w:rsidRPr="00F257EC">
        <w:rPr>
          <w:szCs w:val="24"/>
        </w:rPr>
        <w:t>zabytkoznawcze</w:t>
      </w:r>
      <w:proofErr w:type="spellEnd"/>
      <w:r w:rsidR="00BB3690" w:rsidRPr="00F257EC">
        <w:rPr>
          <w:szCs w:val="24"/>
        </w:rPr>
        <w:t>,</w:t>
      </w:r>
      <w:r w:rsidRPr="00F257EC">
        <w:rPr>
          <w:szCs w:val="24"/>
        </w:rPr>
        <w:t xml:space="preserve"> w wymiarze 6 dni każdy</w:t>
      </w:r>
      <w:r w:rsidR="00BB3690" w:rsidRPr="00F257EC">
        <w:rPr>
          <w:szCs w:val="24"/>
        </w:rPr>
        <w:t>,</w:t>
      </w:r>
      <w:r w:rsidRPr="00F257EC">
        <w:rPr>
          <w:szCs w:val="24"/>
        </w:rPr>
        <w:t xml:space="preserve"> dają możliwość pracy z zabytkiem w terenie</w:t>
      </w:r>
      <w:r w:rsidR="00BB3690" w:rsidRPr="00F257EC">
        <w:rPr>
          <w:szCs w:val="24"/>
        </w:rPr>
        <w:t xml:space="preserve"> i konfrontowania zdobytej wiedzy z obiektem poza ekspozycją muzealną. Sprzyja to również umiejętności organizowania pracy zespołowej. </w:t>
      </w:r>
    </w:p>
    <w:p w:rsidR="005822E0" w:rsidRPr="00F257EC" w:rsidRDefault="005822E0" w:rsidP="00F15BC0">
      <w:pPr>
        <w:spacing w:line="360" w:lineRule="auto"/>
        <w:rPr>
          <w:szCs w:val="24"/>
        </w:rPr>
      </w:pPr>
      <w:r w:rsidRPr="00F257EC">
        <w:rPr>
          <w:szCs w:val="24"/>
        </w:rPr>
        <w:t xml:space="preserve">Najważniejsze dla pracy naukowej studenta i rozwoju jego własnych badań jest seminarium magisterskie oraz proces powstawania pracy dyplomowej. </w:t>
      </w:r>
      <w:r w:rsidR="001B60D1" w:rsidRPr="00F257EC">
        <w:rPr>
          <w:szCs w:val="24"/>
        </w:rPr>
        <w:t>W tym działaniu n</w:t>
      </w:r>
      <w:r w:rsidRPr="00F257EC">
        <w:rPr>
          <w:szCs w:val="24"/>
        </w:rPr>
        <w:t>acisk położony został na indywidualną pracę ze studentem,</w:t>
      </w:r>
      <w:r w:rsidR="009F7B31" w:rsidRPr="00F257EC">
        <w:rPr>
          <w:szCs w:val="24"/>
        </w:rPr>
        <w:t xml:space="preserve"> zwłaszcza</w:t>
      </w:r>
      <w:r w:rsidRPr="00F257EC">
        <w:rPr>
          <w:szCs w:val="24"/>
        </w:rPr>
        <w:t xml:space="preserve"> konsultacje</w:t>
      </w:r>
      <w:r w:rsidR="009F7B31" w:rsidRPr="00F257EC">
        <w:rPr>
          <w:szCs w:val="24"/>
        </w:rPr>
        <w:t xml:space="preserve"> z prowadzącym pracę wykładowcą</w:t>
      </w:r>
      <w:r w:rsidRPr="00F257EC">
        <w:rPr>
          <w:szCs w:val="24"/>
        </w:rPr>
        <w:t xml:space="preserve">. </w:t>
      </w:r>
    </w:p>
    <w:p w:rsidR="007D669F" w:rsidRPr="00F257EC" w:rsidRDefault="007D669F" w:rsidP="00F15BC0">
      <w:pPr>
        <w:spacing w:after="240" w:line="360" w:lineRule="auto"/>
        <w:rPr>
          <w:szCs w:val="24"/>
        </w:rPr>
      </w:pPr>
      <w:r w:rsidRPr="00F257EC">
        <w:rPr>
          <w:szCs w:val="24"/>
        </w:rPr>
        <w:t xml:space="preserve">Ze względu na liczebność poszczególnych roczników nie ma podziału </w:t>
      </w:r>
      <w:r w:rsidR="00BB3690" w:rsidRPr="00F257EC">
        <w:rPr>
          <w:szCs w:val="24"/>
        </w:rPr>
        <w:t xml:space="preserve">zajęć </w:t>
      </w:r>
      <w:r w:rsidRPr="00F257EC">
        <w:rPr>
          <w:szCs w:val="24"/>
        </w:rPr>
        <w:t>na grupy, ale nie utrudnia to w żadnym stopniu procesu dydaktycznego.</w:t>
      </w:r>
      <w:r w:rsidR="00DA26D5" w:rsidRPr="00F257EC">
        <w:rPr>
          <w:szCs w:val="24"/>
        </w:rPr>
        <w:t xml:space="preserve"> </w:t>
      </w:r>
      <w:r w:rsidRPr="00F257EC">
        <w:rPr>
          <w:szCs w:val="24"/>
        </w:rPr>
        <w:t>Na kierunku nie są prowadzone zajęcia dydaktyczne z wykorzystaniem metod i technik kształcenia na odległość.</w:t>
      </w:r>
    </w:p>
    <w:p w:rsidR="00104E1D" w:rsidRPr="00F257EC" w:rsidRDefault="00104E1D" w:rsidP="00F15BC0">
      <w:pPr>
        <w:spacing w:line="360" w:lineRule="auto"/>
        <w:rPr>
          <w:szCs w:val="24"/>
        </w:rPr>
      </w:pPr>
      <w:r w:rsidRPr="00F257EC">
        <w:rPr>
          <w:szCs w:val="24"/>
        </w:rPr>
        <w:t>Praktyki</w:t>
      </w:r>
    </w:p>
    <w:p w:rsidR="00D877DA" w:rsidRPr="00F257EC" w:rsidRDefault="00BA5B2E" w:rsidP="00F15BC0">
      <w:pPr>
        <w:spacing w:line="360" w:lineRule="auto"/>
        <w:rPr>
          <w:color w:val="00000A"/>
          <w:szCs w:val="24"/>
          <w:shd w:val="clear" w:color="auto" w:fill="FFFFFF"/>
        </w:rPr>
      </w:pPr>
      <w:r w:rsidRPr="00F257EC">
        <w:rPr>
          <w:szCs w:val="24"/>
        </w:rPr>
        <w:t>Na studiach I stopnia nie ma praktyk zawodowych. Na studiach II stopnia</w:t>
      </w:r>
      <w:r w:rsidR="00104E1D" w:rsidRPr="00F257EC">
        <w:rPr>
          <w:szCs w:val="24"/>
        </w:rPr>
        <w:t xml:space="preserve"> praktyka</w:t>
      </w:r>
      <w:r w:rsidRPr="00F257EC">
        <w:rPr>
          <w:szCs w:val="24"/>
        </w:rPr>
        <w:t xml:space="preserve"> przewidziana jest w instytucji zewnętrznej wybranej samodzielnie przez studenta, w wymiarze 85 godzin (</w:t>
      </w:r>
      <w:r w:rsidR="00904445" w:rsidRPr="00F257EC">
        <w:rPr>
          <w:szCs w:val="24"/>
        </w:rPr>
        <w:t>6</w:t>
      </w:r>
      <w:r w:rsidR="00594DA8" w:rsidRPr="00F257EC">
        <w:rPr>
          <w:szCs w:val="24"/>
        </w:rPr>
        <w:t xml:space="preserve"> punktów ECTS)</w:t>
      </w:r>
      <w:r w:rsidR="00D4267F" w:rsidRPr="00F257EC">
        <w:rPr>
          <w:szCs w:val="24"/>
        </w:rPr>
        <w:t xml:space="preserve"> na I roku w 2. semestrze studiów</w:t>
      </w:r>
      <w:r w:rsidRPr="00F257EC">
        <w:rPr>
          <w:szCs w:val="24"/>
        </w:rPr>
        <w:t xml:space="preserve">. Indywidualnym opiekunem praktyki studenckiej jest każdorazowo promotor pracy magisterskiej, który pełni nadzór merytoryczny, </w:t>
      </w:r>
      <w:r w:rsidR="00594DA8" w:rsidRPr="00F257EC">
        <w:rPr>
          <w:szCs w:val="24"/>
        </w:rPr>
        <w:t>doradza w wyborze instytucji, ułatwia kontakt, a następnie dokonuje oceny przedłożonego przez studenta dziennika praktyk. Student może wybrać praktykę o profilu muzealnym bądź kuratorskim, zależnie od własnych zainteresowań</w:t>
      </w:r>
      <w:r w:rsidR="00104E1D" w:rsidRPr="00F257EC">
        <w:rPr>
          <w:szCs w:val="24"/>
        </w:rPr>
        <w:t>, w</w:t>
      </w:r>
      <w:r w:rsidR="00D4267F" w:rsidRPr="00F257EC">
        <w:rPr>
          <w:color w:val="00000A"/>
          <w:szCs w:val="24"/>
          <w:shd w:val="clear" w:color="auto" w:fill="FFFFFF"/>
        </w:rPr>
        <w:t xml:space="preserve"> </w:t>
      </w:r>
      <w:r w:rsidR="00D4267F" w:rsidRPr="00F257EC">
        <w:rPr>
          <w:color w:val="00000A"/>
          <w:szCs w:val="24"/>
          <w:shd w:val="clear" w:color="auto" w:fill="FFFFFF"/>
        </w:rPr>
        <w:lastRenderedPageBreak/>
        <w:t>muzeach, galeriach sztuki oraz urzędach zajmujących się ochroną i konserwacją zabytków.</w:t>
      </w:r>
      <w:r w:rsidR="00104E1D" w:rsidRPr="00F257EC">
        <w:rPr>
          <w:szCs w:val="24"/>
        </w:rPr>
        <w:t xml:space="preserve"> </w:t>
      </w:r>
      <w:r w:rsidR="002E56B4" w:rsidRPr="00F257EC">
        <w:rPr>
          <w:szCs w:val="24"/>
        </w:rPr>
        <w:t>Organizacja praktyki odbywa się według Regulaminu Praktyk</w:t>
      </w:r>
      <w:r w:rsidR="00201C39" w:rsidRPr="00F257EC">
        <w:rPr>
          <w:szCs w:val="24"/>
        </w:rPr>
        <w:t xml:space="preserve"> Zawodowych</w:t>
      </w:r>
      <w:r w:rsidR="00041099" w:rsidRPr="00F257EC">
        <w:rPr>
          <w:szCs w:val="24"/>
        </w:rPr>
        <w:t xml:space="preserve"> zatwierdzonego przez Radę Wydziału Nauk Humanistycznych w 27 czerwca 2018 roku, dostępnego na stronie internetowej IHS</w:t>
      </w:r>
      <w:r w:rsidR="00DF39DA" w:rsidRPr="00F257EC">
        <w:rPr>
          <w:szCs w:val="24"/>
        </w:rPr>
        <w:t xml:space="preserve"> (</w:t>
      </w:r>
      <w:hyperlink r:id="rId9" w:history="1">
        <w:r w:rsidR="00DF39DA" w:rsidRPr="00F257EC">
          <w:rPr>
            <w:rStyle w:val="Hipercze"/>
            <w:szCs w:val="24"/>
          </w:rPr>
          <w:t>https://www.kul.pl/studia-licencjackie-licencjackie-i-magisterskie-w-instytucie-historii-sztuki-kul,art_1022.html</w:t>
        </w:r>
      </w:hyperlink>
      <w:r w:rsidR="00DF39DA" w:rsidRPr="00F257EC">
        <w:rPr>
          <w:szCs w:val="24"/>
        </w:rPr>
        <w:t xml:space="preserve">) </w:t>
      </w:r>
      <w:r w:rsidR="00041099" w:rsidRPr="00F257EC">
        <w:rPr>
          <w:szCs w:val="24"/>
        </w:rPr>
        <w:t>oraz w Sekretariacie IHS.</w:t>
      </w:r>
      <w:r w:rsidR="00104E1D" w:rsidRPr="00F257EC">
        <w:rPr>
          <w:szCs w:val="24"/>
        </w:rPr>
        <w:t xml:space="preserve"> (regulamin opiera się na </w:t>
      </w:r>
      <w:r w:rsidR="00104E1D" w:rsidRPr="00F257EC">
        <w:rPr>
          <w:color w:val="00000A"/>
          <w:szCs w:val="24"/>
          <w:shd w:val="clear" w:color="auto" w:fill="FFFFFF"/>
        </w:rPr>
        <w:t>Zarządzeniu NR ROP-0101-116/17 Rektora KUL z dnia 19 grudnia 2017 r w sprawie określenia zasad organizacji i odbywania praktyk obowiązkowych i nadobowiązkowych na studiach wyższych na KUL).</w:t>
      </w:r>
      <w:bookmarkEnd w:id="23"/>
      <w:bookmarkEnd w:id="24"/>
    </w:p>
    <w:p w:rsidR="002C1AA7" w:rsidRPr="00F257EC" w:rsidRDefault="002C1AA7" w:rsidP="00F15BC0">
      <w:pPr>
        <w:spacing w:line="360" w:lineRule="auto"/>
        <w:rPr>
          <w:szCs w:val="24"/>
        </w:rPr>
      </w:pPr>
      <w:r w:rsidRPr="00F257EC">
        <w:rPr>
          <w:color w:val="00000A"/>
          <w:szCs w:val="24"/>
          <w:shd w:val="clear" w:color="auto" w:fill="FFFFFF"/>
        </w:rPr>
        <w:t>Student ma możliwość odbycia praktyk nadobowiązkowych w wybranych przez siebie instytucjach, ich obsługą prawną i koordynacją zajmuje się Biuro Karier KUL.</w:t>
      </w:r>
    </w:p>
    <w:p w:rsidR="00D877DA" w:rsidRPr="00F257EC" w:rsidRDefault="00F15BC0" w:rsidP="00F15BC0">
      <w:pPr>
        <w:jc w:val="center"/>
        <w:rPr>
          <w:szCs w:val="24"/>
        </w:rPr>
      </w:pPr>
      <w:r w:rsidRPr="00F257EC">
        <w:rPr>
          <w:szCs w:val="24"/>
        </w:rPr>
        <w:t>*</w:t>
      </w:r>
    </w:p>
    <w:p w:rsidR="00D877DA" w:rsidRPr="00F257EC" w:rsidRDefault="00D877DA" w:rsidP="00D877DA">
      <w:pPr>
        <w:pStyle w:val="Nagwek2"/>
        <w:rPr>
          <w:szCs w:val="24"/>
        </w:rPr>
      </w:pPr>
      <w:bookmarkStart w:id="29" w:name="_Toc626023"/>
      <w:bookmarkStart w:id="30" w:name="_Toc624210"/>
      <w:bookmarkStart w:id="31" w:name="_Toc623889"/>
      <w:bookmarkStart w:id="32" w:name="_Toc616619"/>
      <w:r w:rsidRPr="00F257EC">
        <w:rPr>
          <w:szCs w:val="24"/>
        </w:rPr>
        <w:t>Kryterium 3. Przyjęcie na studia, weryfikacja osiągnięcia przez studentów efektów uczenia się, zaliczanie poszczególnych semestrów i lat oraz dyplomowanie</w:t>
      </w:r>
      <w:bookmarkEnd w:id="29"/>
      <w:bookmarkEnd w:id="30"/>
      <w:bookmarkEnd w:id="31"/>
      <w:bookmarkEnd w:id="32"/>
    </w:p>
    <w:p w:rsidR="00D4267F" w:rsidRPr="00F257EC" w:rsidRDefault="00D4267F" w:rsidP="00D4267F">
      <w:pPr>
        <w:spacing w:line="360" w:lineRule="auto"/>
        <w:rPr>
          <w:szCs w:val="24"/>
        </w:rPr>
      </w:pPr>
      <w:r w:rsidRPr="00F257EC">
        <w:rPr>
          <w:szCs w:val="24"/>
        </w:rPr>
        <w:t>Rekrutacja</w:t>
      </w:r>
    </w:p>
    <w:p w:rsidR="007D669F" w:rsidRPr="00F257EC" w:rsidRDefault="007D669F" w:rsidP="00D4267F">
      <w:pPr>
        <w:spacing w:line="360" w:lineRule="auto"/>
        <w:rPr>
          <w:szCs w:val="24"/>
        </w:rPr>
      </w:pPr>
      <w:r w:rsidRPr="00F257EC">
        <w:rPr>
          <w:szCs w:val="24"/>
        </w:rPr>
        <w:t>Kandydaci na studia licencj</w:t>
      </w:r>
      <w:r w:rsidR="00904E43" w:rsidRPr="00F257EC">
        <w:rPr>
          <w:szCs w:val="24"/>
        </w:rPr>
        <w:t>ackie</w:t>
      </w:r>
      <w:r w:rsidRPr="00F257EC">
        <w:rPr>
          <w:szCs w:val="24"/>
        </w:rPr>
        <w:t xml:space="preserve"> są przy</w:t>
      </w:r>
      <w:r w:rsidR="00904E43" w:rsidRPr="00F257EC">
        <w:rPr>
          <w:szCs w:val="24"/>
        </w:rPr>
        <w:t>j</w:t>
      </w:r>
      <w:r w:rsidRPr="00F257EC">
        <w:rPr>
          <w:szCs w:val="24"/>
        </w:rPr>
        <w:t>mowani na podstawie konkursu świadectw.</w:t>
      </w:r>
      <w:r w:rsidR="00904E43" w:rsidRPr="00F257EC">
        <w:rPr>
          <w:szCs w:val="24"/>
        </w:rPr>
        <w:t xml:space="preserve"> W pierwszej kolejności są przyjmowani kandydaci, którzy na świadectwie maturalnym zaliczyli historię sztuki, 50% wyniku końcowego stanowi najwyżej punktowany z przedmiotów do wyboru – historia, historia sztuki, język łaciński i kultura antyczna, WOŚ, geografia; 25% wyniku końcowego – język polski; kolejne 25% - język obcy nowożytny. </w:t>
      </w:r>
      <w:r w:rsidR="00760626" w:rsidRPr="00F257EC">
        <w:rPr>
          <w:szCs w:val="24"/>
        </w:rPr>
        <w:t>W przypadku osób ze starą maturą, do roku 2018 obowiązywała rozmowa kwalifikacyjna, obecnie także konkurs świadectw.</w:t>
      </w:r>
    </w:p>
    <w:p w:rsidR="00760626" w:rsidRPr="00F257EC" w:rsidRDefault="00760626" w:rsidP="00760626">
      <w:pPr>
        <w:spacing w:line="360" w:lineRule="auto"/>
        <w:rPr>
          <w:szCs w:val="24"/>
          <w:shd w:val="clear" w:color="auto" w:fill="FFFFFF"/>
        </w:rPr>
      </w:pPr>
      <w:r w:rsidRPr="00F257EC">
        <w:rPr>
          <w:szCs w:val="24"/>
        </w:rPr>
        <w:t>O przyjęcie na studia magisterskie mogą ubiegać się: a</w:t>
      </w:r>
      <w:r w:rsidRPr="00F257EC">
        <w:rPr>
          <w:szCs w:val="24"/>
          <w:shd w:val="clear" w:color="auto" w:fill="FFFFFF"/>
        </w:rPr>
        <w:t>bsolwenci z dyplomem licencjata na kierunku historia sztuki; absolwenci z dyplomem licencjata lub magistra kierunków pokrewnych: ochrona zabytków, konserwacja, studia artystyczne; absolwenci z dyplomem licencjata lub magistra innych kierunków (przykładowe kierunki, których absolwenci mogą ubiegać się o przyjęcie: historia, filologie nowożytne i starożytne, filozofia, etnografia, antropologia, kulturoznawstwo, architektura, architektura krajobrazu, socjologia, dziennikarstwo). Kwalifikacja odbywa się na podstawie konkursu ocen na dyplomie.</w:t>
      </w:r>
    </w:p>
    <w:p w:rsidR="00904E43" w:rsidRPr="00F257EC" w:rsidRDefault="00904E43" w:rsidP="00D4267F">
      <w:pPr>
        <w:spacing w:line="360" w:lineRule="auto"/>
        <w:rPr>
          <w:szCs w:val="24"/>
        </w:rPr>
      </w:pPr>
      <w:r w:rsidRPr="00F257EC">
        <w:rPr>
          <w:szCs w:val="24"/>
        </w:rPr>
        <w:t>W przypadku rekrutacji na historię sztuki jako na drugi kierunek studiów obowiązuje kryterium średniej ocen z pierwszego kierunku, która nie może wynosić mniej niż 4.0.</w:t>
      </w:r>
    </w:p>
    <w:p w:rsidR="002D1651" w:rsidRPr="00F257EC" w:rsidRDefault="002D1651" w:rsidP="007A2DA8">
      <w:pPr>
        <w:spacing w:line="360" w:lineRule="auto"/>
        <w:rPr>
          <w:szCs w:val="24"/>
        </w:rPr>
      </w:pPr>
      <w:r w:rsidRPr="00F257EC">
        <w:rPr>
          <w:szCs w:val="24"/>
        </w:rPr>
        <w:t>Weryfikacja efektów osiągniętych przez studentów</w:t>
      </w:r>
    </w:p>
    <w:p w:rsidR="007A2DA8" w:rsidRPr="00F257EC" w:rsidRDefault="00C311DE" w:rsidP="007A2DA8">
      <w:pPr>
        <w:tabs>
          <w:tab w:val="left" w:pos="444"/>
        </w:tabs>
        <w:suppressAutoHyphens/>
        <w:spacing w:line="360" w:lineRule="auto"/>
        <w:rPr>
          <w:szCs w:val="24"/>
        </w:rPr>
      </w:pPr>
      <w:r w:rsidRPr="00F257EC">
        <w:rPr>
          <w:szCs w:val="24"/>
        </w:rPr>
        <w:t>Nauczyciele akademiccy są zobowiązani do analizy jakościowej osiąganych przez studentów efektów</w:t>
      </w:r>
      <w:r w:rsidR="00B47F94" w:rsidRPr="00F257EC">
        <w:rPr>
          <w:szCs w:val="24"/>
        </w:rPr>
        <w:t xml:space="preserve"> uczenia się</w:t>
      </w:r>
      <w:r w:rsidRPr="00F257EC">
        <w:rPr>
          <w:szCs w:val="24"/>
        </w:rPr>
        <w:t xml:space="preserve">. Analiza ocen uzyskiwanych przez studentów pozwala na stałą weryfikację przyjętych metod kształcenia i ocenę możliwości osiągnięcia przez studentów zamierzonych efektów. Sprawdzanie i ocenianie osiągniętych efektów </w:t>
      </w:r>
      <w:r w:rsidR="00B47F94" w:rsidRPr="00F257EC">
        <w:rPr>
          <w:szCs w:val="24"/>
        </w:rPr>
        <w:t>uczenia się</w:t>
      </w:r>
      <w:r w:rsidRPr="00F257EC">
        <w:rPr>
          <w:szCs w:val="24"/>
        </w:rPr>
        <w:t xml:space="preserve"> odbywa się na podstawie prac etapowych. Ich rodzaj, tematyka są określone w sylabusach przedmiotu oraz podane studentom do wiadomości </w:t>
      </w:r>
      <w:r w:rsidR="00C8751C" w:rsidRPr="00F257EC">
        <w:rPr>
          <w:szCs w:val="24"/>
        </w:rPr>
        <w:t xml:space="preserve">w trakcie zajęć </w:t>
      </w:r>
      <w:r w:rsidRPr="00F257EC">
        <w:rPr>
          <w:szCs w:val="24"/>
        </w:rPr>
        <w:t xml:space="preserve">na początku semestru. Formy prac są zróżnicowane, w zależności od </w:t>
      </w:r>
      <w:r w:rsidR="00C259B7" w:rsidRPr="00F257EC">
        <w:rPr>
          <w:szCs w:val="24"/>
        </w:rPr>
        <w:t xml:space="preserve">weryfikowanych efektów, </w:t>
      </w:r>
      <w:r w:rsidR="009F7B31" w:rsidRPr="00F257EC">
        <w:rPr>
          <w:szCs w:val="24"/>
        </w:rPr>
        <w:t>należą do nich</w:t>
      </w:r>
      <w:r w:rsidR="00C259B7" w:rsidRPr="00F257EC">
        <w:rPr>
          <w:szCs w:val="24"/>
        </w:rPr>
        <w:t>: zaliczenie ustne, kolokwium pisemne, test, wygłoszenie referatu, prezentacja multimedialna, przygotowanie bądź uczestnictwo w przygotowaniu wystawy muzealnej</w:t>
      </w:r>
      <w:r w:rsidR="009F7B31" w:rsidRPr="00F257EC">
        <w:rPr>
          <w:szCs w:val="24"/>
        </w:rPr>
        <w:t>, napisanie recenzji wystawy, udział w dyskusji</w:t>
      </w:r>
      <w:r w:rsidR="00C259B7" w:rsidRPr="00F257EC">
        <w:rPr>
          <w:szCs w:val="24"/>
        </w:rPr>
        <w:t xml:space="preserve">. Wykładowcy są zobowiązani do archiwizowania prac etapowych i egzaminacyjnych przez trzy lata. </w:t>
      </w:r>
      <w:r w:rsidR="007A2DA8" w:rsidRPr="00F257EC">
        <w:rPr>
          <w:szCs w:val="24"/>
        </w:rPr>
        <w:t xml:space="preserve">Każdy semestr lektoratu na studiach I stopnia zakończony jest zaliczeniem na ocenę, zaś ostatni semestr dodatkowo zakończony jest egzaminem na poziomie B2 który odbywa się w wersji testowej. Egzaminy językowe sprawdzają wszystkie kompetencje językowe (mówienie, czytanie, pisanie, słuchanie) i są wystandaryzowane dla całej Uczelni. Weryfikacja osiągnięcia efektów </w:t>
      </w:r>
      <w:r w:rsidR="00B47F94" w:rsidRPr="00F257EC">
        <w:rPr>
          <w:szCs w:val="24"/>
        </w:rPr>
        <w:t xml:space="preserve">uczenia </w:t>
      </w:r>
      <w:r w:rsidR="00B47F94" w:rsidRPr="00F257EC">
        <w:rPr>
          <w:szCs w:val="24"/>
        </w:rPr>
        <w:lastRenderedPageBreak/>
        <w:t>się</w:t>
      </w:r>
      <w:r w:rsidR="007A2DA8" w:rsidRPr="00F257EC">
        <w:rPr>
          <w:szCs w:val="24"/>
        </w:rPr>
        <w:t xml:space="preserve"> </w:t>
      </w:r>
      <w:r w:rsidR="00B47F94" w:rsidRPr="00F257EC">
        <w:rPr>
          <w:szCs w:val="24"/>
        </w:rPr>
        <w:t>przypadku praktyki odbywa się na podstawie opisu wykonywanych prac, powierzonych obowiązków i pełnionych podczas praktyk funkcji i ich odniesieniu do założonych efektów uczenia się, poprzez opisową ocenę mentora praktyki (opiekuna z ramienia instytucji przyjmującej) w dzienniku praktyk.</w:t>
      </w:r>
    </w:p>
    <w:p w:rsidR="00F720C1" w:rsidRPr="00F257EC" w:rsidRDefault="00F720C1" w:rsidP="00D4267F">
      <w:pPr>
        <w:spacing w:line="360" w:lineRule="auto"/>
        <w:rPr>
          <w:szCs w:val="24"/>
        </w:rPr>
      </w:pPr>
      <w:r w:rsidRPr="00F257EC">
        <w:rPr>
          <w:szCs w:val="24"/>
        </w:rPr>
        <w:t xml:space="preserve">Procedury uwzględniania efektów uczenia się zdobytych poza szkolnictwem wyższym określa </w:t>
      </w:r>
      <w:r w:rsidRPr="00F257EC">
        <w:rPr>
          <w:i/>
          <w:iCs/>
          <w:szCs w:val="24"/>
        </w:rPr>
        <w:t>Regulamin</w:t>
      </w:r>
      <w:r w:rsidR="00AB250A" w:rsidRPr="00F257EC">
        <w:rPr>
          <w:i/>
          <w:iCs/>
          <w:szCs w:val="24"/>
        </w:rPr>
        <w:t xml:space="preserve"> potwierdzania efektów uczenia się</w:t>
      </w:r>
      <w:r w:rsidRPr="00F257EC">
        <w:rPr>
          <w:i/>
          <w:iCs/>
          <w:szCs w:val="24"/>
        </w:rPr>
        <w:t xml:space="preserve"> </w:t>
      </w:r>
      <w:r w:rsidRPr="00F257EC">
        <w:rPr>
          <w:szCs w:val="24"/>
        </w:rPr>
        <w:t>przyjęty Uchwałą Senatu KUL z 25 czerwca 2015.</w:t>
      </w:r>
    </w:p>
    <w:p w:rsidR="00DA5BD0" w:rsidRPr="00F257EC" w:rsidRDefault="00DA5BD0" w:rsidP="00D4267F">
      <w:pPr>
        <w:spacing w:line="360" w:lineRule="auto"/>
        <w:rPr>
          <w:szCs w:val="24"/>
        </w:rPr>
      </w:pPr>
      <w:r w:rsidRPr="00F257EC">
        <w:rPr>
          <w:szCs w:val="24"/>
        </w:rPr>
        <w:t>Dyplomowanie</w:t>
      </w:r>
    </w:p>
    <w:p w:rsidR="00DA5BD0" w:rsidRPr="00F257EC" w:rsidRDefault="00DA5BD0" w:rsidP="00D4267F">
      <w:pPr>
        <w:spacing w:line="360" w:lineRule="auto"/>
        <w:rPr>
          <w:szCs w:val="24"/>
        </w:rPr>
      </w:pPr>
      <w:r w:rsidRPr="00F257EC">
        <w:rPr>
          <w:szCs w:val="24"/>
        </w:rPr>
        <w:t xml:space="preserve">Dyplomowanie w IHS odbywa się na podstawie Regulaminu Dyplomowania Studiów I </w:t>
      </w:r>
      <w:r w:rsidR="00C84AB1" w:rsidRPr="00F257EC">
        <w:rPr>
          <w:szCs w:val="24"/>
        </w:rPr>
        <w:t>oraz Regulaminu Dyplomowania Studiów</w:t>
      </w:r>
      <w:r w:rsidRPr="00F257EC">
        <w:rPr>
          <w:szCs w:val="24"/>
        </w:rPr>
        <w:t xml:space="preserve"> II stopnia</w:t>
      </w:r>
      <w:r w:rsidR="00C84AB1" w:rsidRPr="00F257EC">
        <w:rPr>
          <w:szCs w:val="24"/>
        </w:rPr>
        <w:t>, zatwierdzonym przez Radę Wydziału Nauk Humanistycznych w październiku 2018 roku. (regulamin dostępny na stronie internetowej oraz w sekretariacie IHS).</w:t>
      </w:r>
      <w:r w:rsidR="00C259B7" w:rsidRPr="00F257EC">
        <w:rPr>
          <w:szCs w:val="24"/>
        </w:rPr>
        <w:t xml:space="preserve"> Tematy prac licencjackich i magisterskich zatwierdza w głosowaniu rada Instytutu Historii Sztuki i w odrębnym formularzu</w:t>
      </w:r>
      <w:r w:rsidR="009F7B31" w:rsidRPr="00F257EC">
        <w:rPr>
          <w:szCs w:val="24"/>
        </w:rPr>
        <w:t xml:space="preserve"> dyrektor IHS</w:t>
      </w:r>
      <w:r w:rsidR="00C259B7" w:rsidRPr="00F257EC">
        <w:rPr>
          <w:szCs w:val="24"/>
        </w:rPr>
        <w:t xml:space="preserve"> składa </w:t>
      </w:r>
      <w:r w:rsidR="00814992" w:rsidRPr="00F257EC">
        <w:rPr>
          <w:szCs w:val="24"/>
        </w:rPr>
        <w:t xml:space="preserve">potwierdzenie </w:t>
      </w:r>
      <w:r w:rsidR="00C259B7" w:rsidRPr="00F257EC">
        <w:rPr>
          <w:szCs w:val="24"/>
        </w:rPr>
        <w:t>do Dziekanatu.</w:t>
      </w:r>
      <w:r w:rsidR="00814992" w:rsidRPr="00F257EC">
        <w:rPr>
          <w:szCs w:val="24"/>
        </w:rPr>
        <w:t xml:space="preserve"> Kontrolę procesu dyplomowania </w:t>
      </w:r>
      <w:r w:rsidR="009F7B31" w:rsidRPr="00F257EC">
        <w:rPr>
          <w:szCs w:val="24"/>
        </w:rPr>
        <w:t xml:space="preserve">po jego zakończeniu </w:t>
      </w:r>
      <w:r w:rsidR="00814992" w:rsidRPr="00F257EC">
        <w:rPr>
          <w:szCs w:val="24"/>
        </w:rPr>
        <w:t xml:space="preserve">przeprowadza Podkomisja do Kontroli Efektów Kształcenia i Procesu Dyplomowania Wydziałowej Komisji </w:t>
      </w:r>
      <w:r w:rsidR="009F7B31" w:rsidRPr="00F257EC">
        <w:rPr>
          <w:szCs w:val="24"/>
        </w:rPr>
        <w:t>ds.</w:t>
      </w:r>
      <w:r w:rsidR="00814992" w:rsidRPr="00F257EC">
        <w:rPr>
          <w:szCs w:val="24"/>
        </w:rPr>
        <w:t xml:space="preserve"> Jakości Kształcenia. </w:t>
      </w:r>
    </w:p>
    <w:p w:rsidR="00C84AB1" w:rsidRPr="00F257EC" w:rsidRDefault="00C84AB1" w:rsidP="00D4267F">
      <w:pPr>
        <w:spacing w:line="360" w:lineRule="auto"/>
        <w:rPr>
          <w:szCs w:val="24"/>
        </w:rPr>
      </w:pPr>
      <w:r w:rsidRPr="00F257EC">
        <w:rPr>
          <w:szCs w:val="24"/>
        </w:rPr>
        <w:t xml:space="preserve">Promotorami prac licencjackich są pracownicy ze stopniem doktora bądź pracownicy samodzielni, promotorem pracy magisterskiej może być wyłącznie samodzielny pracownik naukowy. </w:t>
      </w:r>
      <w:r w:rsidR="009F7B31" w:rsidRPr="00F257EC">
        <w:rPr>
          <w:szCs w:val="24"/>
        </w:rPr>
        <w:t xml:space="preserve">Ze względu na niewielką liczbę studentów na studiach </w:t>
      </w:r>
      <w:r w:rsidR="00B47F94" w:rsidRPr="00F257EC">
        <w:rPr>
          <w:szCs w:val="24"/>
        </w:rPr>
        <w:t>I stopnia</w:t>
      </w:r>
      <w:r w:rsidR="009F7B31" w:rsidRPr="00F257EC">
        <w:rPr>
          <w:szCs w:val="24"/>
        </w:rPr>
        <w:t xml:space="preserve"> istnieje obecnie jedno seminarium licencjackie</w:t>
      </w:r>
      <w:r w:rsidR="00055BBF" w:rsidRPr="00F257EC">
        <w:rPr>
          <w:szCs w:val="24"/>
        </w:rPr>
        <w:t>, które kładzie nacisk na metodologiczne przygotowanie studentów</w:t>
      </w:r>
      <w:r w:rsidR="009F7B31" w:rsidRPr="00F257EC">
        <w:rPr>
          <w:szCs w:val="24"/>
        </w:rPr>
        <w:t>. Jednak w trosce o jakość kształcenia i różnorodność oferty dydaktycznej</w:t>
      </w:r>
      <w:r w:rsidR="00B47F94" w:rsidRPr="00F257EC">
        <w:rPr>
          <w:szCs w:val="24"/>
        </w:rPr>
        <w:t>, a także zapewnienie właściwego poziomu wybieralności</w:t>
      </w:r>
      <w:r w:rsidR="009F7B31" w:rsidRPr="00F257EC">
        <w:rPr>
          <w:szCs w:val="24"/>
        </w:rPr>
        <w:t xml:space="preserve"> każdy student może wybrać promotora pracy licencjackiej spośród wszystkich pracowników IHS</w:t>
      </w:r>
      <w:r w:rsidR="00297924" w:rsidRPr="00F257EC">
        <w:rPr>
          <w:szCs w:val="24"/>
        </w:rPr>
        <w:t>, zgodnie z obszarem ich badań naukowych. Indywidualna opieka nad studentem jest formą wypełnienia miejsca po zredukowanych seminariach.</w:t>
      </w:r>
    </w:p>
    <w:p w:rsidR="00297924" w:rsidRPr="00F257EC" w:rsidRDefault="005E5B57" w:rsidP="00D4267F">
      <w:pPr>
        <w:spacing w:line="360" w:lineRule="auto"/>
        <w:rPr>
          <w:szCs w:val="24"/>
        </w:rPr>
      </w:pPr>
      <w:r w:rsidRPr="00F257EC">
        <w:rPr>
          <w:szCs w:val="24"/>
        </w:rPr>
        <w:t xml:space="preserve">Prace licencjackie podejmują najczęściej wybrane przykłady dzieł </w:t>
      </w:r>
      <w:proofErr w:type="gramStart"/>
      <w:r w:rsidRPr="00F257EC">
        <w:rPr>
          <w:szCs w:val="24"/>
        </w:rPr>
        <w:t>sztuki,</w:t>
      </w:r>
      <w:proofErr w:type="gramEnd"/>
      <w:r w:rsidRPr="00F257EC">
        <w:rPr>
          <w:szCs w:val="24"/>
        </w:rPr>
        <w:t xml:space="preserve"> bądź opisują i analizują zjawiska na dość wąsko wybranych obszarach badawczych, w większym zakresie kładą nacisk na wykorzystanie literatury przedmiotu, zwykle w bardziej ograniczonym zakresie korzystają ze źródeł</w:t>
      </w:r>
      <w:r w:rsidR="00962D66" w:rsidRPr="00F257EC">
        <w:rPr>
          <w:szCs w:val="24"/>
        </w:rPr>
        <w:t>, dopuszcza się prace o przeglądowym charakterze. Tematy prac dotyczą wybranych zagadnień z historii sztuki, ikonografii, kolekcjonerstwa, historii architektury. Dominują tematy zaczerpnięte ze sztuki współczesnej, kilka prac analizuje zjawiska aktualnie zachodzące</w:t>
      </w:r>
      <w:r w:rsidR="009F31B6" w:rsidRPr="00F257EC">
        <w:rPr>
          <w:szCs w:val="24"/>
        </w:rPr>
        <w:t>.</w:t>
      </w:r>
      <w:r w:rsidR="00962D66" w:rsidRPr="00F257EC">
        <w:rPr>
          <w:szCs w:val="24"/>
        </w:rPr>
        <w:t xml:space="preserve"> </w:t>
      </w:r>
      <w:r w:rsidR="009A512A" w:rsidRPr="00F257EC">
        <w:rPr>
          <w:szCs w:val="24"/>
        </w:rPr>
        <w:t>To odzwierciedla rzeczywisty obszar zainteresowań młodych ludzi, którzy zdecydowanie rzadziej wybierają tematy badawcze związane ze sztuką dawną, wolą pozostawać w nurcie aktualnych zjawisk, także ze względu na rynek pracy</w:t>
      </w:r>
      <w:r w:rsidR="00297924" w:rsidRPr="00F257EC">
        <w:rPr>
          <w:szCs w:val="24"/>
        </w:rPr>
        <w:t>.</w:t>
      </w:r>
    </w:p>
    <w:p w:rsidR="0050679B" w:rsidRPr="00F257EC" w:rsidRDefault="00962D66" w:rsidP="00D4267F">
      <w:pPr>
        <w:spacing w:line="360" w:lineRule="auto"/>
        <w:rPr>
          <w:szCs w:val="24"/>
        </w:rPr>
      </w:pPr>
      <w:r w:rsidRPr="00F257EC">
        <w:rPr>
          <w:szCs w:val="24"/>
        </w:rPr>
        <w:t xml:space="preserve">Prace magisterskie stawiają przed studentem wymagania większej samodzielności badawczej, ujmują problemy badawcze w szerszej perspektywie i nierzadko w ujęciu interdyscyplinarnym, sięgając </w:t>
      </w:r>
      <w:r w:rsidR="00F15BC0" w:rsidRPr="00F257EC">
        <w:rPr>
          <w:szCs w:val="24"/>
        </w:rPr>
        <w:t>prof</w:t>
      </w:r>
      <w:r w:rsidRPr="00F257EC">
        <w:rPr>
          <w:szCs w:val="24"/>
        </w:rPr>
        <w:t xml:space="preserve">. do historii filmu, </w:t>
      </w:r>
      <w:r w:rsidR="0050679B" w:rsidRPr="00F257EC">
        <w:rPr>
          <w:szCs w:val="24"/>
        </w:rPr>
        <w:t xml:space="preserve">fotografii, </w:t>
      </w:r>
      <w:r w:rsidRPr="00F257EC">
        <w:rPr>
          <w:szCs w:val="24"/>
        </w:rPr>
        <w:t xml:space="preserve">teologii, historii. </w:t>
      </w:r>
      <w:r w:rsidR="0050679B" w:rsidRPr="00F257EC">
        <w:rPr>
          <w:szCs w:val="24"/>
        </w:rPr>
        <w:t xml:space="preserve">Tematy prac dotyczą </w:t>
      </w:r>
      <w:r w:rsidR="00F15BC0" w:rsidRPr="00F257EC">
        <w:rPr>
          <w:szCs w:val="24"/>
        </w:rPr>
        <w:t>prof</w:t>
      </w:r>
      <w:r w:rsidR="0050679B" w:rsidRPr="00F257EC">
        <w:rPr>
          <w:szCs w:val="24"/>
        </w:rPr>
        <w:t>. wybranych zagadnień historii sztuki nowożytnej, nowoczesnej, współczesnej, ikonografii, teorii sztuki. Są wśród nich zarysy monograficzne, analizy porównawcze, analizy kontekstualne.</w:t>
      </w:r>
    </w:p>
    <w:p w:rsidR="00D877DA" w:rsidRPr="00F257EC" w:rsidRDefault="0050679B" w:rsidP="00743BBB">
      <w:pPr>
        <w:spacing w:line="360" w:lineRule="auto"/>
        <w:rPr>
          <w:szCs w:val="24"/>
        </w:rPr>
      </w:pPr>
      <w:r w:rsidRPr="00F257EC">
        <w:rPr>
          <w:szCs w:val="24"/>
        </w:rPr>
        <w:t>Formy prac licencjackich i magisterskich</w:t>
      </w:r>
      <w:r w:rsidR="00297924" w:rsidRPr="00F257EC">
        <w:rPr>
          <w:szCs w:val="24"/>
        </w:rPr>
        <w:t>,</w:t>
      </w:r>
      <w:r w:rsidRPr="00F257EC">
        <w:rPr>
          <w:szCs w:val="24"/>
        </w:rPr>
        <w:t xml:space="preserve"> tryb ich powstawania na seminariach licencjackich i magisterskich oraz w formie indywidualnej pracy z pro</w:t>
      </w:r>
      <w:r w:rsidR="009E6123" w:rsidRPr="00F257EC">
        <w:rPr>
          <w:szCs w:val="24"/>
        </w:rPr>
        <w:t>m</w:t>
      </w:r>
      <w:r w:rsidRPr="00F257EC">
        <w:rPr>
          <w:szCs w:val="24"/>
        </w:rPr>
        <w:t>otorem</w:t>
      </w:r>
      <w:r w:rsidR="009E6123" w:rsidRPr="00F257EC">
        <w:rPr>
          <w:szCs w:val="24"/>
        </w:rPr>
        <w:t xml:space="preserve"> </w:t>
      </w:r>
      <w:r w:rsidRPr="00F257EC">
        <w:rPr>
          <w:szCs w:val="24"/>
        </w:rPr>
        <w:t xml:space="preserve">zapewniają </w:t>
      </w:r>
      <w:r w:rsidR="009E6123" w:rsidRPr="00F257EC">
        <w:rPr>
          <w:szCs w:val="24"/>
        </w:rPr>
        <w:t xml:space="preserve">możliwość realizacji założonych efektów </w:t>
      </w:r>
      <w:r w:rsidR="00055BBF" w:rsidRPr="00F257EC">
        <w:rPr>
          <w:szCs w:val="24"/>
        </w:rPr>
        <w:t>uczenia się</w:t>
      </w:r>
      <w:r w:rsidR="009E6123" w:rsidRPr="00F257EC">
        <w:rPr>
          <w:szCs w:val="24"/>
        </w:rPr>
        <w:t xml:space="preserve">, zwłaszcza umiejętności budowania warsztatu badawczego historyka sztuki, formułowania problemów badawczych, analizy, dyskusji, prezentacji wyników badań w formie ustnej i pisemnej. Wymaga wyboru tematu badawczego, rozeznania pola badań, postawienia hipotezy badawczej, wyboru metodologii, następnie opracowania stanu badań, planu i konspektu pracy. Każdy z tych etapów jest na bieżąco kontrolowany i oceniany przez promotora, a następnie przygotowywane i oceniane są poszczególne rozdziały pracy. Student otrzymuje </w:t>
      </w:r>
      <w:r w:rsidR="00F741FF" w:rsidRPr="00F257EC">
        <w:rPr>
          <w:szCs w:val="24"/>
        </w:rPr>
        <w:t xml:space="preserve">jako informację zwrotną kolejne rozdziały </w:t>
      </w:r>
      <w:r w:rsidR="00F741FF" w:rsidRPr="00F257EC">
        <w:rPr>
          <w:szCs w:val="24"/>
        </w:rPr>
        <w:lastRenderedPageBreak/>
        <w:t>swojej pracy wraz z naniesionymi na tekst uwagami promotora, które pozwalają poprawić pracę według wskazówek.</w:t>
      </w:r>
    </w:p>
    <w:p w:rsidR="00055BBF" w:rsidRPr="00F257EC" w:rsidRDefault="00055BBF" w:rsidP="00743BBB">
      <w:pPr>
        <w:spacing w:line="360" w:lineRule="auto"/>
        <w:rPr>
          <w:szCs w:val="24"/>
        </w:rPr>
      </w:pPr>
      <w:r w:rsidRPr="00F257EC">
        <w:rPr>
          <w:szCs w:val="24"/>
        </w:rPr>
        <w:t xml:space="preserve">Wszystkie prace dyplomowe są sprawdzane w Jednolitym Systemie </w:t>
      </w:r>
      <w:proofErr w:type="spellStart"/>
      <w:r w:rsidRPr="00F257EC">
        <w:rPr>
          <w:szCs w:val="24"/>
        </w:rPr>
        <w:t>Antyplagiatowym</w:t>
      </w:r>
      <w:proofErr w:type="spellEnd"/>
      <w:r w:rsidR="00C42FFA" w:rsidRPr="00F257EC">
        <w:rPr>
          <w:szCs w:val="24"/>
        </w:rPr>
        <w:t>.</w:t>
      </w:r>
    </w:p>
    <w:p w:rsidR="00D877DA" w:rsidRPr="00F257EC" w:rsidRDefault="00D877DA" w:rsidP="00D877DA">
      <w:pPr>
        <w:rPr>
          <w:szCs w:val="24"/>
        </w:rPr>
      </w:pPr>
    </w:p>
    <w:p w:rsidR="00D877DA" w:rsidRPr="00F257EC" w:rsidRDefault="00D877DA" w:rsidP="00D877DA">
      <w:pPr>
        <w:rPr>
          <w:szCs w:val="24"/>
        </w:rPr>
      </w:pPr>
    </w:p>
    <w:p w:rsidR="00D877DA" w:rsidRPr="00F257EC" w:rsidRDefault="00D877DA" w:rsidP="00D877DA">
      <w:pPr>
        <w:pStyle w:val="Nagwek2"/>
        <w:rPr>
          <w:szCs w:val="24"/>
        </w:rPr>
      </w:pPr>
      <w:bookmarkStart w:id="33" w:name="_Toc626024"/>
      <w:bookmarkStart w:id="34" w:name="_Toc624211"/>
      <w:bookmarkStart w:id="35" w:name="_Toc623890"/>
      <w:bookmarkStart w:id="36" w:name="_Toc616620"/>
      <w:r w:rsidRPr="00F257EC">
        <w:rPr>
          <w:szCs w:val="24"/>
        </w:rPr>
        <w:t>Kryterium 4. Kompetencje, doświadczenie, kwalifikacje i liczebność kadry prowadzącej kształcenie oraz rozwój i doskonalenie kadry</w:t>
      </w:r>
      <w:bookmarkEnd w:id="33"/>
      <w:bookmarkEnd w:id="34"/>
      <w:bookmarkEnd w:id="35"/>
      <w:bookmarkEnd w:id="36"/>
    </w:p>
    <w:p w:rsidR="00923BBC" w:rsidRPr="00F257EC" w:rsidRDefault="00923BBC" w:rsidP="00D965AD">
      <w:pPr>
        <w:spacing w:line="360" w:lineRule="auto"/>
        <w:rPr>
          <w:szCs w:val="24"/>
        </w:rPr>
      </w:pPr>
      <w:r w:rsidRPr="00F257EC">
        <w:rPr>
          <w:szCs w:val="24"/>
        </w:rPr>
        <w:t>Zajęcia na kierunku historia sztuki prowadzone są przez wykwalifikowaną i doświadczoną w dydaktyce uniwersyteckiej kadrę. W IHS zatrudnionych jest obecnie 12 pracowników, 8 samodzielnych pracowników naukowych</w:t>
      </w:r>
      <w:r w:rsidR="00A25CB2" w:rsidRPr="00F257EC">
        <w:rPr>
          <w:szCs w:val="24"/>
        </w:rPr>
        <w:t xml:space="preserve"> (</w:t>
      </w:r>
      <w:r w:rsidRPr="00F257EC">
        <w:rPr>
          <w:szCs w:val="24"/>
        </w:rPr>
        <w:t>dwóch z nich posiada tytuł profesora</w:t>
      </w:r>
      <w:r w:rsidR="00A25CB2" w:rsidRPr="00F257EC">
        <w:rPr>
          <w:szCs w:val="24"/>
        </w:rPr>
        <w:t>)</w:t>
      </w:r>
      <w:r w:rsidRPr="00F257EC">
        <w:rPr>
          <w:szCs w:val="24"/>
        </w:rPr>
        <w:t xml:space="preserve"> oraz 4 doktorów. Wszyscy pracownicy zadeklarowali przynależność do dyscypliny nauki o sztuce. Zatrudnieni w IHS: dr Elżbieta </w:t>
      </w:r>
      <w:proofErr w:type="spellStart"/>
      <w:r w:rsidRPr="00F257EC">
        <w:rPr>
          <w:szCs w:val="24"/>
        </w:rPr>
        <w:t>Błotnicka-Mazur</w:t>
      </w:r>
      <w:proofErr w:type="spellEnd"/>
      <w:r w:rsidRPr="00F257EC">
        <w:rPr>
          <w:szCs w:val="24"/>
        </w:rPr>
        <w:t xml:space="preserve">, dr Anna </w:t>
      </w:r>
      <w:proofErr w:type="spellStart"/>
      <w:r w:rsidRPr="00F257EC">
        <w:rPr>
          <w:szCs w:val="24"/>
        </w:rPr>
        <w:t>Dzierżyc-Horniak</w:t>
      </w:r>
      <w:proofErr w:type="spellEnd"/>
      <w:r w:rsidRPr="00F257EC">
        <w:rPr>
          <w:szCs w:val="24"/>
        </w:rPr>
        <w:t xml:space="preserve">, dr </w:t>
      </w:r>
      <w:r w:rsidR="00F15BC0" w:rsidRPr="00F257EC">
        <w:rPr>
          <w:szCs w:val="24"/>
        </w:rPr>
        <w:t>prof</w:t>
      </w:r>
      <w:r w:rsidRPr="00F257EC">
        <w:rPr>
          <w:szCs w:val="24"/>
        </w:rPr>
        <w:t xml:space="preserve">. Krzysztof </w:t>
      </w:r>
      <w:proofErr w:type="spellStart"/>
      <w:r w:rsidRPr="00F257EC">
        <w:rPr>
          <w:szCs w:val="24"/>
        </w:rPr>
        <w:t>Gombin</w:t>
      </w:r>
      <w:proofErr w:type="spellEnd"/>
      <w:r w:rsidRPr="00F257EC">
        <w:rPr>
          <w:szCs w:val="24"/>
        </w:rPr>
        <w:t xml:space="preserve">, dr Anna Głowa, dr </w:t>
      </w:r>
      <w:r w:rsidR="00F15BC0" w:rsidRPr="00F257EC">
        <w:rPr>
          <w:szCs w:val="24"/>
        </w:rPr>
        <w:t>prof</w:t>
      </w:r>
      <w:r w:rsidRPr="00F257EC">
        <w:rPr>
          <w:szCs w:val="24"/>
        </w:rPr>
        <w:t xml:space="preserve">. Aneta </w:t>
      </w:r>
      <w:proofErr w:type="spellStart"/>
      <w:r w:rsidRPr="00F257EC">
        <w:rPr>
          <w:szCs w:val="24"/>
        </w:rPr>
        <w:t>Kramiszewska</w:t>
      </w:r>
      <w:proofErr w:type="spellEnd"/>
      <w:r w:rsidRPr="00F257EC">
        <w:rPr>
          <w:szCs w:val="24"/>
        </w:rPr>
        <w:t xml:space="preserve">, dr </w:t>
      </w:r>
      <w:r w:rsidR="00F15BC0" w:rsidRPr="00F257EC">
        <w:rPr>
          <w:szCs w:val="24"/>
        </w:rPr>
        <w:t>prof</w:t>
      </w:r>
      <w:r w:rsidRPr="00F257EC">
        <w:rPr>
          <w:szCs w:val="24"/>
        </w:rPr>
        <w:t xml:space="preserve">. Dorota Kudelska, </w:t>
      </w:r>
      <w:r w:rsidR="00F15BC0" w:rsidRPr="00F257EC">
        <w:rPr>
          <w:szCs w:val="24"/>
        </w:rPr>
        <w:t>prof</w:t>
      </w:r>
      <w:r w:rsidRPr="00F257EC">
        <w:rPr>
          <w:szCs w:val="24"/>
        </w:rPr>
        <w:t xml:space="preserve">. KUL, dr </w:t>
      </w:r>
      <w:r w:rsidR="00F15BC0" w:rsidRPr="00F257EC">
        <w:rPr>
          <w:szCs w:val="24"/>
        </w:rPr>
        <w:t>prof</w:t>
      </w:r>
      <w:r w:rsidRPr="00F257EC">
        <w:rPr>
          <w:szCs w:val="24"/>
        </w:rPr>
        <w:t xml:space="preserve">. Bożena Kuklińska, </w:t>
      </w:r>
      <w:r w:rsidR="00F15BC0" w:rsidRPr="00F257EC">
        <w:rPr>
          <w:szCs w:val="24"/>
        </w:rPr>
        <w:t>prof</w:t>
      </w:r>
      <w:r w:rsidRPr="00F257EC">
        <w:rPr>
          <w:szCs w:val="24"/>
        </w:rPr>
        <w:t xml:space="preserve">. KUL, </w:t>
      </w:r>
      <w:r w:rsidR="00F15BC0" w:rsidRPr="00F257EC">
        <w:rPr>
          <w:szCs w:val="24"/>
        </w:rPr>
        <w:t>prof</w:t>
      </w:r>
      <w:r w:rsidRPr="00F257EC">
        <w:rPr>
          <w:szCs w:val="24"/>
        </w:rPr>
        <w:t xml:space="preserve">. Urszula Mazurczak, </w:t>
      </w:r>
      <w:r w:rsidR="00F15BC0" w:rsidRPr="00F257EC">
        <w:rPr>
          <w:szCs w:val="24"/>
        </w:rPr>
        <w:t>prof</w:t>
      </w:r>
      <w:r w:rsidRPr="00F257EC">
        <w:rPr>
          <w:szCs w:val="24"/>
        </w:rPr>
        <w:t xml:space="preserve">. Lechosław </w:t>
      </w:r>
      <w:proofErr w:type="spellStart"/>
      <w:r w:rsidRPr="00F257EC">
        <w:rPr>
          <w:szCs w:val="24"/>
        </w:rPr>
        <w:t>Lameński</w:t>
      </w:r>
      <w:proofErr w:type="spellEnd"/>
      <w:r w:rsidRPr="00F257EC">
        <w:rPr>
          <w:szCs w:val="24"/>
        </w:rPr>
        <w:t xml:space="preserve">, dr Krzysztof </w:t>
      </w:r>
      <w:proofErr w:type="spellStart"/>
      <w:r w:rsidRPr="00F257EC">
        <w:rPr>
          <w:szCs w:val="24"/>
        </w:rPr>
        <w:t>Przylicki</w:t>
      </w:r>
      <w:proofErr w:type="spellEnd"/>
      <w:r w:rsidRPr="00F257EC">
        <w:rPr>
          <w:szCs w:val="24"/>
        </w:rPr>
        <w:t xml:space="preserve">, dr </w:t>
      </w:r>
      <w:r w:rsidR="00F15BC0" w:rsidRPr="00F257EC">
        <w:rPr>
          <w:szCs w:val="24"/>
        </w:rPr>
        <w:t>prof</w:t>
      </w:r>
      <w:r w:rsidRPr="00F257EC">
        <w:rPr>
          <w:szCs w:val="24"/>
        </w:rPr>
        <w:t xml:space="preserve">. Irena Rolska, </w:t>
      </w:r>
      <w:r w:rsidR="00F15BC0" w:rsidRPr="00F257EC">
        <w:rPr>
          <w:szCs w:val="24"/>
        </w:rPr>
        <w:t>prof</w:t>
      </w:r>
      <w:r w:rsidRPr="00F257EC">
        <w:rPr>
          <w:szCs w:val="24"/>
        </w:rPr>
        <w:t xml:space="preserve">. KUL, dr </w:t>
      </w:r>
      <w:r w:rsidR="00F15BC0" w:rsidRPr="00F257EC">
        <w:rPr>
          <w:szCs w:val="24"/>
        </w:rPr>
        <w:t>prof</w:t>
      </w:r>
      <w:r w:rsidRPr="00F257EC">
        <w:rPr>
          <w:szCs w:val="24"/>
        </w:rPr>
        <w:t xml:space="preserve">. Bożena </w:t>
      </w:r>
      <w:proofErr w:type="spellStart"/>
      <w:r w:rsidRPr="00F257EC">
        <w:rPr>
          <w:szCs w:val="24"/>
        </w:rPr>
        <w:t>Wronikowska</w:t>
      </w:r>
      <w:proofErr w:type="spellEnd"/>
      <w:r w:rsidRPr="00F257EC">
        <w:rPr>
          <w:szCs w:val="24"/>
        </w:rPr>
        <w:t xml:space="preserve">, </w:t>
      </w:r>
      <w:r w:rsidR="00F15BC0" w:rsidRPr="00F257EC">
        <w:rPr>
          <w:szCs w:val="24"/>
        </w:rPr>
        <w:t>prof</w:t>
      </w:r>
      <w:r w:rsidRPr="00F257EC">
        <w:rPr>
          <w:szCs w:val="24"/>
        </w:rPr>
        <w:t>. KUL.</w:t>
      </w:r>
    </w:p>
    <w:p w:rsidR="00923BBC" w:rsidRPr="00F257EC" w:rsidRDefault="00923BBC" w:rsidP="00D965AD">
      <w:pPr>
        <w:spacing w:line="360" w:lineRule="auto"/>
        <w:rPr>
          <w:szCs w:val="24"/>
        </w:rPr>
      </w:pPr>
      <w:r w:rsidRPr="00F257EC">
        <w:rPr>
          <w:szCs w:val="24"/>
        </w:rPr>
        <w:t xml:space="preserve">Ponadto zajęcia związane z prowadzoną w uczelni działalnością naukową w dyscyplinie, do której przyporządkowane są studia, prowadzą dwie osoby zatrudnione na stałe w innych instytutach KUL: dr Aleksandra Krauze-Kołodziej (zatrudniona w Instytucie Filologii Romańskiej, ale deklarująca </w:t>
      </w:r>
      <w:r w:rsidR="00A25CB2" w:rsidRPr="00F257EC">
        <w:rPr>
          <w:szCs w:val="24"/>
        </w:rPr>
        <w:t>przynależność do dyscypliny nauki o sztuce</w:t>
      </w:r>
      <w:r w:rsidRPr="00F257EC">
        <w:rPr>
          <w:szCs w:val="24"/>
        </w:rPr>
        <w:t xml:space="preserve">) oraz </w:t>
      </w:r>
      <w:r w:rsidR="00766C3D" w:rsidRPr="00F257EC">
        <w:rPr>
          <w:szCs w:val="24"/>
        </w:rPr>
        <w:t xml:space="preserve">dr hab. </w:t>
      </w:r>
      <w:r w:rsidRPr="00F257EC">
        <w:rPr>
          <w:szCs w:val="24"/>
        </w:rPr>
        <w:t xml:space="preserve">Anna Kawalec, </w:t>
      </w:r>
      <w:r w:rsidR="00F15BC0" w:rsidRPr="00F257EC">
        <w:rPr>
          <w:szCs w:val="24"/>
        </w:rPr>
        <w:t>prof</w:t>
      </w:r>
      <w:r w:rsidRPr="00F257EC">
        <w:rPr>
          <w:szCs w:val="24"/>
        </w:rPr>
        <w:t>. KUL (zatrudniona w Instytucie Kulturoznawstwa).</w:t>
      </w:r>
    </w:p>
    <w:p w:rsidR="00AB250A" w:rsidRPr="00F257EC" w:rsidRDefault="00AB250A" w:rsidP="00AB250A">
      <w:pPr>
        <w:spacing w:line="360" w:lineRule="auto"/>
        <w:rPr>
          <w:szCs w:val="24"/>
        </w:rPr>
      </w:pPr>
      <w:r w:rsidRPr="00F257EC">
        <w:rPr>
          <w:szCs w:val="24"/>
        </w:rPr>
        <w:t>Negatywnym zjawiskiem jest starzenie się kadry, brak młodych pracowników niepokoi w związku z wchodzeniem w wiek emerytalny niemal połowy pracowników instytutu.</w:t>
      </w:r>
    </w:p>
    <w:p w:rsidR="008F0A90" w:rsidRPr="00F257EC" w:rsidRDefault="00A25CB2" w:rsidP="00D965AD">
      <w:pPr>
        <w:spacing w:line="360" w:lineRule="auto"/>
        <w:rPr>
          <w:szCs w:val="24"/>
        </w:rPr>
      </w:pPr>
      <w:r w:rsidRPr="00F257EC">
        <w:rPr>
          <w:szCs w:val="24"/>
        </w:rPr>
        <w:t>Priorytetem obsady zajęć jest skorelowanie merytorycznych kompetencji nauczycieli, ich dorobku naukowego, z tematyką prowadzonych zajęć. Poza nielicznymi wyjątkami (wynikającym</w:t>
      </w:r>
      <w:r w:rsidR="009F31B6" w:rsidRPr="00F257EC">
        <w:rPr>
          <w:szCs w:val="24"/>
        </w:rPr>
        <w:t>i</w:t>
      </w:r>
      <w:r w:rsidRPr="00F257EC">
        <w:rPr>
          <w:szCs w:val="24"/>
        </w:rPr>
        <w:t xml:space="preserve"> przeważnie z ograniczeń w zatrudnianiu zewnętrznych specjalistów w wąskich dziedzinach wiedzy), ten nadrzędny cel został osiągnięty. Deklarowany dorobek naukowy w załączonych do raportu tabelach jest tego świadectwem. Zatrudnieni wykładowcy podlegają systematycznej ocenie – ze strony pracodawcy (ankieta oceny pracownika wypełniana co 2 lub 4 lata</w:t>
      </w:r>
      <w:r w:rsidR="00297924" w:rsidRPr="00F257EC">
        <w:rPr>
          <w:szCs w:val="24"/>
        </w:rPr>
        <w:t xml:space="preserve"> w przypadku osób z tytułem profesora</w:t>
      </w:r>
      <w:r w:rsidRPr="00F257EC">
        <w:rPr>
          <w:szCs w:val="24"/>
        </w:rPr>
        <w:t xml:space="preserve">) oraz przez studentów, w semestralnych ankietach ewaluacyjnych. Wyniki tych ankiet mają wpływ na dalsze zatrudnienie w KUL, są wnikliwie rozpatrywane przez </w:t>
      </w:r>
      <w:r w:rsidR="00BD0E24" w:rsidRPr="00F257EC">
        <w:rPr>
          <w:szCs w:val="24"/>
        </w:rPr>
        <w:t xml:space="preserve">bezpośrednich </w:t>
      </w:r>
      <w:r w:rsidRPr="00F257EC">
        <w:rPr>
          <w:szCs w:val="24"/>
        </w:rPr>
        <w:t>przełożonych</w:t>
      </w:r>
      <w:r w:rsidR="00297924" w:rsidRPr="00F257EC">
        <w:rPr>
          <w:szCs w:val="24"/>
        </w:rPr>
        <w:t>, kierowników katedr</w:t>
      </w:r>
      <w:r w:rsidRPr="00F257EC">
        <w:rPr>
          <w:szCs w:val="24"/>
        </w:rPr>
        <w:t>.</w:t>
      </w:r>
      <w:r w:rsidR="00D965AD" w:rsidRPr="00F257EC">
        <w:rPr>
          <w:szCs w:val="24"/>
        </w:rPr>
        <w:t xml:space="preserve"> Wnioski </w:t>
      </w:r>
      <w:r w:rsidR="00BD0E24" w:rsidRPr="00F257EC">
        <w:rPr>
          <w:szCs w:val="24"/>
        </w:rPr>
        <w:t xml:space="preserve">bieżącej </w:t>
      </w:r>
      <w:r w:rsidR="00D965AD" w:rsidRPr="00F257EC">
        <w:rPr>
          <w:szCs w:val="24"/>
        </w:rPr>
        <w:t>ewaluacji dyrektor IHS przekazuje dziekanowi WNH</w:t>
      </w:r>
      <w:r w:rsidR="008F0A90" w:rsidRPr="00F257EC">
        <w:rPr>
          <w:szCs w:val="24"/>
        </w:rPr>
        <w:t>, wnioski z ewaluacji dziekan wydziału przedstawia do zaopiniowania radzie Wydziału Nauk Humanistycznych</w:t>
      </w:r>
      <w:r w:rsidR="00AB250A" w:rsidRPr="00F257EC">
        <w:rPr>
          <w:szCs w:val="24"/>
        </w:rPr>
        <w:t>.</w:t>
      </w:r>
    </w:p>
    <w:p w:rsidR="00BD0E24" w:rsidRPr="00F257EC" w:rsidRDefault="00BD0E24" w:rsidP="00D965AD">
      <w:pPr>
        <w:spacing w:line="360" w:lineRule="auto"/>
        <w:rPr>
          <w:szCs w:val="24"/>
        </w:rPr>
      </w:pPr>
      <w:r w:rsidRPr="00F257EC">
        <w:rPr>
          <w:szCs w:val="24"/>
        </w:rPr>
        <w:t>Tryb, kryteria obowiązujące przy przeprowadzaniu konkursów, awansach oraz ocenie pracowników określa Statut KUL (§</w:t>
      </w:r>
      <w:r w:rsidR="00DA26D5" w:rsidRPr="00F257EC">
        <w:rPr>
          <w:szCs w:val="24"/>
        </w:rPr>
        <w:t>57-81)</w:t>
      </w:r>
      <w:r w:rsidR="00AB250A" w:rsidRPr="00F257EC">
        <w:rPr>
          <w:szCs w:val="24"/>
        </w:rPr>
        <w:t xml:space="preserve"> oraz </w:t>
      </w:r>
      <w:r w:rsidR="00AB250A" w:rsidRPr="00F257EC">
        <w:rPr>
          <w:i/>
          <w:szCs w:val="24"/>
        </w:rPr>
        <w:t>Uchwała Senatu Katolickiego Uniwersytetu Lubelskiego Jana Pawła II z dnia 31 stycznia 2013 r. w sprawie określenia zasad awansowania na stanowiska adiunkta, profesora nadzwyczajnego i profesora zwyczajnego</w:t>
      </w:r>
      <w:r w:rsidR="00AB250A" w:rsidRPr="00F257EC">
        <w:rPr>
          <w:szCs w:val="24"/>
        </w:rPr>
        <w:t>.</w:t>
      </w:r>
    </w:p>
    <w:p w:rsidR="00DA26D5" w:rsidRDefault="00DA26D5" w:rsidP="00D965AD">
      <w:pPr>
        <w:spacing w:line="360" w:lineRule="auto"/>
        <w:rPr>
          <w:szCs w:val="24"/>
        </w:rPr>
      </w:pPr>
    </w:p>
    <w:p w:rsidR="00961324" w:rsidRPr="00F257EC" w:rsidRDefault="00961324" w:rsidP="00D965AD">
      <w:pPr>
        <w:spacing w:line="360" w:lineRule="auto"/>
        <w:rPr>
          <w:szCs w:val="24"/>
        </w:rPr>
      </w:pPr>
    </w:p>
    <w:p w:rsidR="00D877DA" w:rsidRPr="00F257EC" w:rsidRDefault="00F15BC0" w:rsidP="00F15BC0">
      <w:pPr>
        <w:jc w:val="center"/>
        <w:rPr>
          <w:szCs w:val="24"/>
        </w:rPr>
      </w:pPr>
      <w:r w:rsidRPr="00F257EC">
        <w:rPr>
          <w:szCs w:val="24"/>
        </w:rPr>
        <w:t>*</w:t>
      </w:r>
    </w:p>
    <w:p w:rsidR="00D877DA" w:rsidRPr="00F257EC" w:rsidRDefault="00D877DA" w:rsidP="00D877DA">
      <w:pPr>
        <w:rPr>
          <w:szCs w:val="24"/>
        </w:rPr>
      </w:pPr>
    </w:p>
    <w:p w:rsidR="00D877DA" w:rsidRPr="00F257EC" w:rsidRDefault="00D877DA" w:rsidP="00D877DA">
      <w:pPr>
        <w:pStyle w:val="Nagwek2"/>
        <w:rPr>
          <w:szCs w:val="24"/>
        </w:rPr>
      </w:pPr>
      <w:bookmarkStart w:id="37" w:name="_Toc626025"/>
      <w:bookmarkStart w:id="38" w:name="_Toc624212"/>
      <w:bookmarkStart w:id="39" w:name="_Toc623891"/>
      <w:bookmarkStart w:id="40" w:name="_Toc616621"/>
      <w:r w:rsidRPr="00F257EC">
        <w:rPr>
          <w:szCs w:val="24"/>
        </w:rPr>
        <w:lastRenderedPageBreak/>
        <w:t>Kryterium 5. Infrastruktura i zasoby edukacyjne wykorzystywane w realizacji programu studiów oraz ich doskonalenie</w:t>
      </w:r>
      <w:bookmarkEnd w:id="37"/>
      <w:bookmarkEnd w:id="38"/>
      <w:bookmarkEnd w:id="39"/>
      <w:bookmarkEnd w:id="40"/>
    </w:p>
    <w:p w:rsidR="00EE382D" w:rsidRPr="00F257EC" w:rsidRDefault="00DF39DA" w:rsidP="00EE382D">
      <w:pPr>
        <w:spacing w:line="360" w:lineRule="auto"/>
        <w:rPr>
          <w:szCs w:val="24"/>
        </w:rPr>
      </w:pPr>
      <w:r w:rsidRPr="00F257EC">
        <w:rPr>
          <w:szCs w:val="24"/>
        </w:rPr>
        <w:t>Infrastruktura</w:t>
      </w:r>
    </w:p>
    <w:p w:rsidR="00DF39DA" w:rsidRPr="00F257EC" w:rsidRDefault="00DF39DA" w:rsidP="00EE382D">
      <w:pPr>
        <w:spacing w:line="360" w:lineRule="auto"/>
        <w:rPr>
          <w:szCs w:val="24"/>
        </w:rPr>
      </w:pPr>
      <w:r w:rsidRPr="00F257EC">
        <w:rPr>
          <w:szCs w:val="24"/>
        </w:rPr>
        <w:t xml:space="preserve">Instytut Historii Sztuki mieści się w Głównym </w:t>
      </w:r>
      <w:r w:rsidR="00A33D9E" w:rsidRPr="00F257EC">
        <w:rPr>
          <w:szCs w:val="24"/>
        </w:rPr>
        <w:t>G</w:t>
      </w:r>
      <w:r w:rsidRPr="00F257EC">
        <w:rPr>
          <w:szCs w:val="24"/>
        </w:rPr>
        <w:t xml:space="preserve">machu KUL przy Al. Racławickich 14. W wyłącznym posiadaniu Instytutu znajdują się trzy sale wykładowe: 241 (24 miejsc), 243 (54), 245 (41) – wszystkie znajdują się w skrzydle </w:t>
      </w:r>
      <w:r w:rsidR="003B2968" w:rsidRPr="00F257EC">
        <w:rPr>
          <w:szCs w:val="24"/>
        </w:rPr>
        <w:t>zachodnim</w:t>
      </w:r>
      <w:r w:rsidRPr="00F257EC">
        <w:rPr>
          <w:szCs w:val="24"/>
        </w:rPr>
        <w:t xml:space="preserve"> gmachu na II piętrze. </w:t>
      </w:r>
      <w:r w:rsidR="00A33D9E" w:rsidRPr="00F257EC">
        <w:rPr>
          <w:szCs w:val="24"/>
        </w:rPr>
        <w:t xml:space="preserve">Sale 243 i 245 wyposażone są w nowe projektory multimedialne, zamocowane na stałe ekrany oraz jednostki komputerowe. W sali 241 znajduje się projektor multimedialny i zamocowany na stałe ekran. Wszystkie sale wyposażone są ponadto w rolety elektryczne. </w:t>
      </w:r>
      <w:r w:rsidR="00A45AFE" w:rsidRPr="00F257EC">
        <w:rPr>
          <w:szCs w:val="24"/>
        </w:rPr>
        <w:t xml:space="preserve">W miarę potrzeb możemy także korzystać ze wszystkich aktualnie wolnych sal w gmachu. </w:t>
      </w:r>
      <w:r w:rsidRPr="00F257EC">
        <w:rPr>
          <w:szCs w:val="24"/>
        </w:rPr>
        <w:t>Na trzecim piętrze</w:t>
      </w:r>
      <w:r w:rsidR="00A33D9E" w:rsidRPr="00F257EC">
        <w:rPr>
          <w:szCs w:val="24"/>
        </w:rPr>
        <w:t>, w skrzydle południowym mieszczą się katedry: pięć pomieszczeń dla pracowników (sale 343, 342,</w:t>
      </w:r>
      <w:r w:rsidR="006A14CC" w:rsidRPr="00F257EC">
        <w:rPr>
          <w:szCs w:val="24"/>
        </w:rPr>
        <w:t xml:space="preserve"> 341, </w:t>
      </w:r>
      <w:r w:rsidR="00A33D9E" w:rsidRPr="00F257EC">
        <w:rPr>
          <w:szCs w:val="24"/>
        </w:rPr>
        <w:t>3</w:t>
      </w:r>
      <w:r w:rsidR="006A14CC" w:rsidRPr="00F257EC">
        <w:rPr>
          <w:szCs w:val="24"/>
        </w:rPr>
        <w:t>33, 334</w:t>
      </w:r>
      <w:r w:rsidR="00A33D9E" w:rsidRPr="00F257EC">
        <w:rPr>
          <w:szCs w:val="24"/>
        </w:rPr>
        <w:t>), sekretariat IHS</w:t>
      </w:r>
      <w:r w:rsidR="00426C33" w:rsidRPr="00F257EC">
        <w:rPr>
          <w:szCs w:val="24"/>
        </w:rPr>
        <w:t xml:space="preserve"> z gabinetem dyrektora</w:t>
      </w:r>
      <w:r w:rsidR="00A33D9E" w:rsidRPr="00F257EC">
        <w:rPr>
          <w:szCs w:val="24"/>
        </w:rPr>
        <w:t xml:space="preserve"> oraz niewielka sala 335, aktualnie </w:t>
      </w:r>
      <w:r w:rsidR="00A45AFE" w:rsidRPr="00F257EC">
        <w:rPr>
          <w:szCs w:val="24"/>
        </w:rPr>
        <w:t>oddana do</w:t>
      </w:r>
      <w:r w:rsidR="00A33D9E" w:rsidRPr="00F257EC">
        <w:rPr>
          <w:szCs w:val="24"/>
        </w:rPr>
        <w:t xml:space="preserve"> dyspozycji studentów prowadzących Galerię 1.</w:t>
      </w:r>
      <w:r w:rsidR="00A45AFE" w:rsidRPr="00F257EC">
        <w:rPr>
          <w:szCs w:val="24"/>
        </w:rPr>
        <w:t xml:space="preserve"> Do infrastruktury Instytutu należy także pomieszczenie Pracowni Dokumentacji Wizualnej</w:t>
      </w:r>
      <w:r w:rsidR="002D1651" w:rsidRPr="00F257EC">
        <w:rPr>
          <w:szCs w:val="24"/>
        </w:rPr>
        <w:t xml:space="preserve"> (sala 405)</w:t>
      </w:r>
      <w:r w:rsidR="00EE382D" w:rsidRPr="00F257EC">
        <w:rPr>
          <w:szCs w:val="24"/>
        </w:rPr>
        <w:t xml:space="preserve"> – wyposażone w komputer, laptop, przenośne projektory oraz sprzęt fotograficzny stanowi wsparcie dla procesu dydaktycznego oraz technicznego przygotowania materiałów do zajęć</w:t>
      </w:r>
      <w:r w:rsidR="00A45AFE" w:rsidRPr="00F257EC">
        <w:rPr>
          <w:szCs w:val="24"/>
        </w:rPr>
        <w:t xml:space="preserve">. </w:t>
      </w:r>
      <w:r w:rsidR="00426C33" w:rsidRPr="00F257EC">
        <w:rPr>
          <w:szCs w:val="24"/>
        </w:rPr>
        <w:t xml:space="preserve">Uwzględniając obecną liczbę studentów na kierunku, istniejąca infrastruktura zaspokaja potrzeby studentów i pracowników w zadowalającym stopniu. </w:t>
      </w:r>
    </w:p>
    <w:p w:rsidR="00A45AFE" w:rsidRPr="00F257EC" w:rsidRDefault="00A45AFE" w:rsidP="00A33D9E">
      <w:pPr>
        <w:spacing w:line="360" w:lineRule="auto"/>
        <w:rPr>
          <w:color w:val="FF0000"/>
          <w:szCs w:val="24"/>
        </w:rPr>
      </w:pPr>
      <w:r w:rsidRPr="00F257EC">
        <w:rPr>
          <w:szCs w:val="24"/>
        </w:rPr>
        <w:t>Udogodnieniem dla studentów jest istnienie w Gmachu Głównym stołówki studenckiej oraz bark</w:t>
      </w:r>
      <w:r w:rsidR="00426C33" w:rsidRPr="00F257EC">
        <w:rPr>
          <w:szCs w:val="24"/>
        </w:rPr>
        <w:t>u.</w:t>
      </w:r>
      <w:r w:rsidRPr="00F257EC">
        <w:rPr>
          <w:szCs w:val="24"/>
        </w:rPr>
        <w:t xml:space="preserve"> Należy docenić także walory rekreacyjne dziedzińca starego gmachu, który stanowi miejsce spotkań</w:t>
      </w:r>
      <w:r w:rsidR="00C84AB1" w:rsidRPr="00F257EC">
        <w:rPr>
          <w:szCs w:val="24"/>
        </w:rPr>
        <w:t xml:space="preserve"> i</w:t>
      </w:r>
      <w:r w:rsidR="002D1651" w:rsidRPr="00F257EC">
        <w:rPr>
          <w:szCs w:val="24"/>
        </w:rPr>
        <w:t xml:space="preserve"> </w:t>
      </w:r>
      <w:r w:rsidRPr="00F257EC">
        <w:rPr>
          <w:szCs w:val="24"/>
        </w:rPr>
        <w:t>wypoczynku</w:t>
      </w:r>
      <w:r w:rsidR="00C84AB1" w:rsidRPr="00F257EC">
        <w:rPr>
          <w:szCs w:val="24"/>
        </w:rPr>
        <w:t xml:space="preserve">. </w:t>
      </w:r>
      <w:r w:rsidRPr="00F257EC">
        <w:rPr>
          <w:szCs w:val="24"/>
        </w:rPr>
        <w:t>Gmach przy Alejach Racławickich jest doskonale skomunikowany z całym obszarem miejskim Lublina, leży w centrum miasta, naprzeciw dużego parku miejskiego.</w:t>
      </w:r>
      <w:r w:rsidR="00C84AB1" w:rsidRPr="00F257EC">
        <w:rPr>
          <w:szCs w:val="24"/>
        </w:rPr>
        <w:t xml:space="preserve"> W hallu głównym budynku znajduje się </w:t>
      </w:r>
      <w:r w:rsidR="009F31B6" w:rsidRPr="00F257EC">
        <w:rPr>
          <w:szCs w:val="24"/>
        </w:rPr>
        <w:t>6</w:t>
      </w:r>
      <w:r w:rsidR="00C84AB1" w:rsidRPr="00F257EC">
        <w:rPr>
          <w:color w:val="FF0000"/>
          <w:szCs w:val="24"/>
        </w:rPr>
        <w:t xml:space="preserve"> </w:t>
      </w:r>
      <w:r w:rsidR="009F31B6" w:rsidRPr="00F257EC">
        <w:rPr>
          <w:szCs w:val="24"/>
        </w:rPr>
        <w:t xml:space="preserve">terminali komputerowych </w:t>
      </w:r>
      <w:r w:rsidR="00C84AB1" w:rsidRPr="00F257EC">
        <w:rPr>
          <w:szCs w:val="24"/>
        </w:rPr>
        <w:t>dostępnych bez ograniczeń do użytku studentów.</w:t>
      </w:r>
    </w:p>
    <w:p w:rsidR="004718F1" w:rsidRPr="00F257EC" w:rsidRDefault="004718F1" w:rsidP="004718F1">
      <w:pPr>
        <w:spacing w:line="360" w:lineRule="auto"/>
        <w:rPr>
          <w:szCs w:val="24"/>
        </w:rPr>
      </w:pPr>
      <w:r w:rsidRPr="00F257EC">
        <w:rPr>
          <w:szCs w:val="24"/>
        </w:rPr>
        <w:t>Studenci z niepełnosprawnością</w:t>
      </w:r>
    </w:p>
    <w:p w:rsidR="005E5EE4" w:rsidRPr="00F257EC" w:rsidRDefault="004718F1" w:rsidP="005E5EE4">
      <w:pPr>
        <w:pStyle w:val="Nagwek3"/>
        <w:spacing w:line="360" w:lineRule="auto"/>
        <w:jc w:val="both"/>
        <w:rPr>
          <w:b w:val="0"/>
          <w:szCs w:val="24"/>
        </w:rPr>
      </w:pPr>
      <w:r w:rsidRPr="00F257EC">
        <w:rPr>
          <w:b w:val="0"/>
          <w:szCs w:val="24"/>
        </w:rPr>
        <w:t>Kompleksową opiekę i wsparcie studentom z niepełnosprawnością zapewnia w skali</w:t>
      </w:r>
      <w:r w:rsidR="005E5EE4" w:rsidRPr="00F257EC">
        <w:rPr>
          <w:b w:val="0"/>
          <w:szCs w:val="24"/>
        </w:rPr>
        <w:t xml:space="preserve"> </w:t>
      </w:r>
      <w:r w:rsidRPr="00F257EC">
        <w:rPr>
          <w:b w:val="0"/>
          <w:szCs w:val="24"/>
        </w:rPr>
        <w:t>całego Uniwersytetu Centrum Aktywizacji Osób z Niepełnosprawnością</w:t>
      </w:r>
      <w:r w:rsidR="005E5EE4" w:rsidRPr="00F257EC">
        <w:rPr>
          <w:b w:val="0"/>
          <w:szCs w:val="24"/>
        </w:rPr>
        <w:t xml:space="preserve"> (KUL CAN)</w:t>
      </w:r>
      <w:r w:rsidR="004E6C46" w:rsidRPr="00F257EC">
        <w:rPr>
          <w:b w:val="0"/>
          <w:szCs w:val="24"/>
        </w:rPr>
        <w:t>, powołane w listopadzie 2015 r.</w:t>
      </w:r>
      <w:r w:rsidR="003659B1" w:rsidRPr="00F257EC">
        <w:rPr>
          <w:b w:val="0"/>
          <w:szCs w:val="24"/>
        </w:rPr>
        <w:t xml:space="preserve"> oraz Biuro Pełnomocnika Rektora KUL ds. Studentów Niepełnosprawnych (sala GG 332)</w:t>
      </w:r>
      <w:r w:rsidRPr="00F257EC">
        <w:rPr>
          <w:b w:val="0"/>
          <w:szCs w:val="24"/>
        </w:rPr>
        <w:t>.</w:t>
      </w:r>
      <w:r w:rsidR="003659B1" w:rsidRPr="00F257EC">
        <w:rPr>
          <w:b w:val="0"/>
          <w:szCs w:val="24"/>
        </w:rPr>
        <w:t xml:space="preserve"> </w:t>
      </w:r>
      <w:r w:rsidR="004E6C46" w:rsidRPr="00F257EC">
        <w:rPr>
          <w:b w:val="0"/>
          <w:szCs w:val="24"/>
        </w:rPr>
        <w:t>Instytucje te z ramienia Uniwersytetu koordynują działania na rzecz osób z niepełnosprawnością i oferują studentom wieloaspektowe wsparcie.</w:t>
      </w:r>
      <w:r w:rsidRPr="00F257EC">
        <w:rPr>
          <w:b w:val="0"/>
          <w:szCs w:val="24"/>
        </w:rPr>
        <w:t xml:space="preserve"> </w:t>
      </w:r>
      <w:r w:rsidR="005E5EE4" w:rsidRPr="00F257EC">
        <w:rPr>
          <w:b w:val="0"/>
          <w:szCs w:val="24"/>
        </w:rPr>
        <w:t>Istotn</w:t>
      </w:r>
      <w:r w:rsidR="004E6C46" w:rsidRPr="00F257EC">
        <w:rPr>
          <w:b w:val="0"/>
          <w:szCs w:val="24"/>
        </w:rPr>
        <w:t>e jest współdziałanie</w:t>
      </w:r>
      <w:r w:rsidR="005E5EE4" w:rsidRPr="00F257EC">
        <w:rPr>
          <w:b w:val="0"/>
          <w:szCs w:val="24"/>
        </w:rPr>
        <w:t xml:space="preserve"> Centrum Adaptacji Materiałów Dydaktyczny</w:t>
      </w:r>
      <w:r w:rsidR="004E6C46" w:rsidRPr="00F257EC">
        <w:rPr>
          <w:b w:val="0"/>
          <w:szCs w:val="24"/>
        </w:rPr>
        <w:t>ch</w:t>
      </w:r>
      <w:r w:rsidR="005E5EE4" w:rsidRPr="00F257EC">
        <w:rPr>
          <w:b w:val="0"/>
          <w:szCs w:val="24"/>
        </w:rPr>
        <w:t xml:space="preserve"> dla Niewidomych</w:t>
      </w:r>
      <w:r w:rsidR="004E6C46" w:rsidRPr="00F257EC">
        <w:rPr>
          <w:b w:val="0"/>
          <w:szCs w:val="24"/>
        </w:rPr>
        <w:t xml:space="preserve"> (odpowiadające na indywidualne potrzeby studenta) oraz Centrum Edukacji Niesłyszących i Słabosłyszących (przy Katedrze Pedagogiki Specjalnej).</w:t>
      </w:r>
    </w:p>
    <w:p w:rsidR="005E5EE4" w:rsidRPr="00F257EC" w:rsidRDefault="005E5EE4" w:rsidP="004718F1">
      <w:pPr>
        <w:spacing w:line="360" w:lineRule="auto"/>
        <w:rPr>
          <w:szCs w:val="24"/>
        </w:rPr>
      </w:pPr>
      <w:r w:rsidRPr="00F257EC">
        <w:rPr>
          <w:szCs w:val="24"/>
        </w:rPr>
        <w:t xml:space="preserve"> </w:t>
      </w:r>
      <w:r w:rsidR="003659B1" w:rsidRPr="00F257EC">
        <w:rPr>
          <w:szCs w:val="24"/>
        </w:rPr>
        <w:t>Formą wsparcia są także organizacje powstałe z inicjatywy studentów, które otwarte są na wszystkich studentów, także IHS. Należą</w:t>
      </w:r>
      <w:r w:rsidR="00867B41" w:rsidRPr="00F257EC">
        <w:rPr>
          <w:szCs w:val="24"/>
        </w:rPr>
        <w:t xml:space="preserve"> do nich np.</w:t>
      </w:r>
      <w:r w:rsidR="003659B1" w:rsidRPr="00F257EC">
        <w:rPr>
          <w:szCs w:val="24"/>
        </w:rPr>
        <w:t xml:space="preserve"> Koło Naukowe Studentów Niesłyszących i Słabosłyszących "</w:t>
      </w:r>
      <w:proofErr w:type="spellStart"/>
      <w:r w:rsidR="003659B1" w:rsidRPr="00F257EC">
        <w:rPr>
          <w:szCs w:val="24"/>
        </w:rPr>
        <w:t>Surdus</w:t>
      </w:r>
      <w:proofErr w:type="spellEnd"/>
      <w:r w:rsidR="003659B1" w:rsidRPr="00F257EC">
        <w:rPr>
          <w:szCs w:val="24"/>
        </w:rPr>
        <w:t xml:space="preserve"> </w:t>
      </w:r>
      <w:proofErr w:type="spellStart"/>
      <w:r w:rsidR="003659B1" w:rsidRPr="00F257EC">
        <w:rPr>
          <w:szCs w:val="24"/>
        </w:rPr>
        <w:t>Loquens</w:t>
      </w:r>
      <w:proofErr w:type="spellEnd"/>
      <w:r w:rsidR="003659B1" w:rsidRPr="00F257EC">
        <w:rPr>
          <w:szCs w:val="24"/>
        </w:rPr>
        <w:t>"</w:t>
      </w:r>
      <w:r w:rsidRPr="00F257EC">
        <w:rPr>
          <w:szCs w:val="24"/>
        </w:rPr>
        <w:t>.</w:t>
      </w:r>
      <w:r w:rsidR="00154BF1" w:rsidRPr="00F257EC">
        <w:rPr>
          <w:szCs w:val="24"/>
        </w:rPr>
        <w:t xml:space="preserve"> </w:t>
      </w:r>
      <w:r w:rsidRPr="00F257EC">
        <w:rPr>
          <w:szCs w:val="24"/>
        </w:rPr>
        <w:t xml:space="preserve">Istnieje także </w:t>
      </w:r>
      <w:r w:rsidR="00154BF1" w:rsidRPr="00F257EC">
        <w:rPr>
          <w:szCs w:val="24"/>
        </w:rPr>
        <w:t xml:space="preserve">zorganizowany </w:t>
      </w:r>
      <w:r w:rsidRPr="00F257EC">
        <w:rPr>
          <w:szCs w:val="24"/>
        </w:rPr>
        <w:t>system wsparcia dla kandydatów z niepełnosprawnością przy zdawaniu egzaminów na studia.</w:t>
      </w:r>
    </w:p>
    <w:p w:rsidR="00154BF1" w:rsidRPr="00F257EC" w:rsidRDefault="00154BF1" w:rsidP="004718F1">
      <w:pPr>
        <w:spacing w:line="360" w:lineRule="auto"/>
        <w:rPr>
          <w:szCs w:val="24"/>
        </w:rPr>
      </w:pPr>
      <w:r w:rsidRPr="00F257EC">
        <w:rPr>
          <w:szCs w:val="24"/>
        </w:rPr>
        <w:t xml:space="preserve">Wszystkie zajęcia na kierunku „historia sztuki” odbywają się w Głównym Gmach KUL, jest to równocześnie jedyny przedwojenny budynek dydaktyczny, który wymagał w związku z tym adaptacji dla potrzeb niepełnosprawnych. (pozostałe budynki dydaktyczne oraz domy akademickie na Poczekajce w pełni spełniają wymogi dostępności dla osób niepełnosprawnych). W Gmachu Głównym wykonano już podjazdy dla osób poruszających się na wózkach, także od strony dziedzińca; wyremontowano wszystkie sanitariaty przystosowując je dla osób niepełnosprawnych oraz co postulowano od dawna – wybudowano dwie windy </w:t>
      </w:r>
      <w:r w:rsidR="00EF38E8" w:rsidRPr="00F257EC">
        <w:rPr>
          <w:szCs w:val="24"/>
        </w:rPr>
        <w:t xml:space="preserve">usytułowane w narożnikach dziedzińca od strony pawilonu frontowego. Ponadto dwie główne klatki schodowe Głównego Gmachu zostały wyposażone w platformy schodowe, które umożliwiają wjazd na piętra osobom na wózkach. Wszystkie drzwi zostały zaopatrzone w tablice </w:t>
      </w:r>
      <w:r w:rsidR="00EF38E8" w:rsidRPr="00F257EC">
        <w:rPr>
          <w:szCs w:val="24"/>
        </w:rPr>
        <w:lastRenderedPageBreak/>
        <w:t>identyfikacyjne w brajlu dla osób słabowidzących i niewidomych. Ponadto w hallu Głównego Gmachu (podobnie w pozostałych budynkach dydaktycznych KUL) istnieją stanowiska komputerowe dostosowane dla osób na wózkach. Udogodnienia zawiera także strona internetowa Uniwersytetu, dostosowana do potrzeb osób słabowidzących</w:t>
      </w:r>
    </w:p>
    <w:p w:rsidR="004718F1" w:rsidRPr="00F257EC" w:rsidRDefault="004718F1" w:rsidP="00493AFC">
      <w:pPr>
        <w:spacing w:line="360" w:lineRule="auto"/>
        <w:rPr>
          <w:szCs w:val="24"/>
        </w:rPr>
      </w:pPr>
      <w:r w:rsidRPr="00F257EC">
        <w:rPr>
          <w:szCs w:val="24"/>
        </w:rPr>
        <w:t xml:space="preserve">Możliwa jest także pomoc materialna. Prócz wszystkich dostępnych ogółowi studentów stypendiów, studenci niepełnosprawni mogą aplikować także o przyznanie specjalnego Stypendium dla Osób Niepełnosprawnych. </w:t>
      </w:r>
    </w:p>
    <w:p w:rsidR="006F2F87" w:rsidRPr="00F257EC" w:rsidRDefault="006F2F87" w:rsidP="00493AFC">
      <w:pPr>
        <w:spacing w:line="360" w:lineRule="auto"/>
        <w:rPr>
          <w:szCs w:val="24"/>
        </w:rPr>
      </w:pPr>
      <w:r w:rsidRPr="00F257EC">
        <w:rPr>
          <w:szCs w:val="24"/>
        </w:rPr>
        <w:t>System biblioteczno-informacyjny</w:t>
      </w:r>
    </w:p>
    <w:p w:rsidR="005A2E0B" w:rsidRPr="00F257EC" w:rsidRDefault="006F2F87" w:rsidP="00493AFC">
      <w:pPr>
        <w:pStyle w:val="Standard"/>
        <w:spacing w:after="0" w:line="360" w:lineRule="auto"/>
        <w:jc w:val="both"/>
        <w:rPr>
          <w:rFonts w:ascii="Times New Roman" w:hAnsi="Times New Roman"/>
          <w:sz w:val="24"/>
          <w:szCs w:val="24"/>
        </w:rPr>
      </w:pPr>
      <w:r w:rsidRPr="00F257EC">
        <w:rPr>
          <w:rFonts w:ascii="Times New Roman" w:hAnsi="Times New Roman"/>
          <w:sz w:val="24"/>
          <w:szCs w:val="24"/>
        </w:rPr>
        <w:t xml:space="preserve">System biblioteczno-informacyjny działa w oparciu o Bibliotekę Uniwersytecką KUL, znajdującą się w osobnym gmachu na ul. </w:t>
      </w:r>
      <w:proofErr w:type="spellStart"/>
      <w:r w:rsidRPr="00F257EC">
        <w:rPr>
          <w:rFonts w:ascii="Times New Roman" w:hAnsi="Times New Roman"/>
          <w:sz w:val="24"/>
          <w:szCs w:val="24"/>
        </w:rPr>
        <w:t>Chopina</w:t>
      </w:r>
      <w:proofErr w:type="spellEnd"/>
      <w:r w:rsidRPr="00F257EC">
        <w:rPr>
          <w:rFonts w:ascii="Times New Roman" w:hAnsi="Times New Roman"/>
          <w:sz w:val="24"/>
          <w:szCs w:val="24"/>
        </w:rPr>
        <w:t xml:space="preserve"> 27</w:t>
      </w:r>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oraz</w:t>
      </w:r>
      <w:proofErr w:type="spellEnd"/>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biblioteki</w:t>
      </w:r>
      <w:proofErr w:type="spellEnd"/>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specjalistyczne</w:t>
      </w:r>
      <w:proofErr w:type="spellEnd"/>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umieszczone</w:t>
      </w:r>
      <w:proofErr w:type="spellEnd"/>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przy</w:t>
      </w:r>
      <w:proofErr w:type="spellEnd"/>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poszczególnych</w:t>
      </w:r>
      <w:proofErr w:type="spellEnd"/>
      <w:r w:rsidR="000E18CE" w:rsidRPr="00F257EC">
        <w:rPr>
          <w:rFonts w:ascii="Times New Roman" w:hAnsi="Times New Roman"/>
          <w:sz w:val="24"/>
          <w:szCs w:val="24"/>
        </w:rPr>
        <w:t xml:space="preserve"> instytutach WNH</w:t>
      </w:r>
      <w:r w:rsidRPr="00F257EC">
        <w:rPr>
          <w:rFonts w:ascii="Times New Roman" w:hAnsi="Times New Roman"/>
          <w:sz w:val="24"/>
          <w:szCs w:val="24"/>
        </w:rPr>
        <w:t>.</w:t>
      </w:r>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Opiniowanie</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spraw</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dotyczących</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organizacji</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i</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funkcjonowania</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jednolitego</w:t>
      </w:r>
      <w:proofErr w:type="spellEnd"/>
      <w:r w:rsidR="00743BBB" w:rsidRPr="00F257EC">
        <w:rPr>
          <w:rFonts w:ascii="Times New Roman" w:hAnsi="Times New Roman"/>
          <w:sz w:val="24"/>
          <w:szCs w:val="24"/>
        </w:rPr>
        <w:t xml:space="preserve"> system </w:t>
      </w:r>
      <w:proofErr w:type="spellStart"/>
      <w:r w:rsidR="00743BBB" w:rsidRPr="00F257EC">
        <w:rPr>
          <w:rFonts w:ascii="Times New Roman" w:hAnsi="Times New Roman"/>
          <w:sz w:val="24"/>
          <w:szCs w:val="24"/>
        </w:rPr>
        <w:t>biblioteczno-informacyjnego</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należy</w:t>
      </w:r>
      <w:proofErr w:type="spellEnd"/>
      <w:r w:rsidR="00743BBB" w:rsidRPr="00F257EC">
        <w:rPr>
          <w:rFonts w:ascii="Times New Roman" w:hAnsi="Times New Roman"/>
          <w:sz w:val="24"/>
          <w:szCs w:val="24"/>
        </w:rPr>
        <w:t xml:space="preserve"> do </w:t>
      </w:r>
      <w:proofErr w:type="spellStart"/>
      <w:r w:rsidR="00743BBB" w:rsidRPr="00F257EC">
        <w:rPr>
          <w:rFonts w:ascii="Times New Roman" w:hAnsi="Times New Roman"/>
          <w:sz w:val="24"/>
          <w:szCs w:val="24"/>
        </w:rPr>
        <w:t>kompetencji</w:t>
      </w:r>
      <w:proofErr w:type="spellEnd"/>
      <w:r w:rsidR="00743BBB" w:rsidRPr="00F257EC">
        <w:rPr>
          <w:rFonts w:ascii="Times New Roman" w:hAnsi="Times New Roman"/>
          <w:sz w:val="24"/>
          <w:szCs w:val="24"/>
        </w:rPr>
        <w:t xml:space="preserve"> Rady </w:t>
      </w:r>
      <w:proofErr w:type="spellStart"/>
      <w:r w:rsidR="00743BBB" w:rsidRPr="00F257EC">
        <w:rPr>
          <w:rFonts w:ascii="Times New Roman" w:hAnsi="Times New Roman"/>
          <w:sz w:val="24"/>
          <w:szCs w:val="24"/>
        </w:rPr>
        <w:t>Bibliotecznej</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powołanej</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przez</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Rektora</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Statut</w:t>
      </w:r>
      <w:proofErr w:type="spellEnd"/>
      <w:r w:rsidR="00743BBB" w:rsidRPr="00F257EC">
        <w:rPr>
          <w:rFonts w:ascii="Times New Roman" w:hAnsi="Times New Roman"/>
          <w:sz w:val="24"/>
          <w:szCs w:val="24"/>
        </w:rPr>
        <w:t xml:space="preserve"> KUL §39-40), </w:t>
      </w:r>
      <w:proofErr w:type="spellStart"/>
      <w:r w:rsidR="00743BBB" w:rsidRPr="00F257EC">
        <w:rPr>
          <w:rFonts w:ascii="Times New Roman" w:hAnsi="Times New Roman"/>
          <w:sz w:val="24"/>
          <w:szCs w:val="24"/>
        </w:rPr>
        <w:t>działającej</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na</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mocy</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regulaminu</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zatwierdzonego</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przez</w:t>
      </w:r>
      <w:proofErr w:type="spellEnd"/>
      <w:r w:rsidR="00743BBB" w:rsidRPr="00F257EC">
        <w:rPr>
          <w:rFonts w:ascii="Times New Roman" w:hAnsi="Times New Roman"/>
          <w:sz w:val="24"/>
          <w:szCs w:val="24"/>
        </w:rPr>
        <w:t xml:space="preserve"> </w:t>
      </w:r>
      <w:proofErr w:type="spellStart"/>
      <w:r w:rsidR="00743BBB" w:rsidRPr="00F257EC">
        <w:rPr>
          <w:rFonts w:ascii="Times New Roman" w:hAnsi="Times New Roman"/>
          <w:sz w:val="24"/>
          <w:szCs w:val="24"/>
        </w:rPr>
        <w:t>Rektora</w:t>
      </w:r>
      <w:proofErr w:type="spellEnd"/>
      <w:r w:rsidR="00743BBB" w:rsidRPr="00F257EC">
        <w:rPr>
          <w:rFonts w:ascii="Times New Roman" w:hAnsi="Times New Roman"/>
          <w:sz w:val="24"/>
          <w:szCs w:val="24"/>
        </w:rPr>
        <w:t>.</w:t>
      </w:r>
    </w:p>
    <w:p w:rsidR="00CE3369" w:rsidRPr="00F257EC" w:rsidRDefault="000E18CE" w:rsidP="00CE3369">
      <w:pPr>
        <w:pStyle w:val="Standard"/>
        <w:spacing w:after="0" w:line="360" w:lineRule="auto"/>
        <w:jc w:val="both"/>
        <w:rPr>
          <w:rFonts w:ascii="Times New Roman" w:hAnsi="Times New Roman"/>
          <w:sz w:val="24"/>
          <w:szCs w:val="24"/>
        </w:rPr>
      </w:pPr>
      <w:proofErr w:type="spellStart"/>
      <w:r w:rsidRPr="00F257EC">
        <w:rPr>
          <w:rFonts w:ascii="Times New Roman" w:hAnsi="Times New Roman"/>
          <w:sz w:val="24"/>
          <w:szCs w:val="24"/>
        </w:rPr>
        <w:t>Prócz</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zgromadzonego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księgozbioru</w:t>
      </w:r>
      <w:proofErr w:type="spellEnd"/>
      <w:r w:rsidRPr="00F257EC">
        <w:rPr>
          <w:rFonts w:ascii="Times New Roman" w:hAnsi="Times New Roman"/>
          <w:sz w:val="24"/>
          <w:szCs w:val="24"/>
        </w:rPr>
        <w:t xml:space="preserve">, </w:t>
      </w:r>
      <w:proofErr w:type="spellStart"/>
      <w:r w:rsidR="00CE3369" w:rsidRPr="00F257EC">
        <w:rPr>
          <w:rFonts w:ascii="Times New Roman" w:hAnsi="Times New Roman"/>
          <w:sz w:val="24"/>
          <w:szCs w:val="24"/>
        </w:rPr>
        <w:t>wypożyczanego</w:t>
      </w:r>
      <w:proofErr w:type="spellEnd"/>
      <w:r w:rsidR="00CE3369" w:rsidRPr="00F257EC">
        <w:rPr>
          <w:rFonts w:ascii="Times New Roman" w:hAnsi="Times New Roman"/>
          <w:sz w:val="24"/>
          <w:szCs w:val="24"/>
        </w:rPr>
        <w:t xml:space="preserve"> w </w:t>
      </w:r>
      <w:proofErr w:type="spellStart"/>
      <w:r w:rsidR="00F15BC0" w:rsidRPr="00F257EC">
        <w:rPr>
          <w:rFonts w:ascii="Times New Roman" w:hAnsi="Times New Roman"/>
          <w:sz w:val="24"/>
          <w:szCs w:val="24"/>
        </w:rPr>
        <w:t>systemie</w:t>
      </w:r>
      <w:proofErr w:type="spellEnd"/>
      <w:r w:rsidR="00F15BC0" w:rsidRPr="00F257EC">
        <w:rPr>
          <w:rFonts w:ascii="Times New Roman" w:hAnsi="Times New Roman"/>
          <w:sz w:val="24"/>
          <w:szCs w:val="24"/>
        </w:rPr>
        <w:t xml:space="preserve"> </w:t>
      </w:r>
      <w:proofErr w:type="spellStart"/>
      <w:r w:rsidR="00F15BC0" w:rsidRPr="00F257EC">
        <w:rPr>
          <w:rFonts w:ascii="Times New Roman" w:hAnsi="Times New Roman"/>
          <w:sz w:val="24"/>
          <w:szCs w:val="24"/>
        </w:rPr>
        <w:t>elektr</w:t>
      </w:r>
      <w:r w:rsidR="00477A0E" w:rsidRPr="00F257EC">
        <w:rPr>
          <w:rFonts w:ascii="Times New Roman" w:hAnsi="Times New Roman"/>
          <w:sz w:val="24"/>
          <w:szCs w:val="24"/>
        </w:rPr>
        <w:t>o</w:t>
      </w:r>
      <w:r w:rsidR="00F15BC0" w:rsidRPr="00F257EC">
        <w:rPr>
          <w:rFonts w:ascii="Times New Roman" w:hAnsi="Times New Roman"/>
          <w:sz w:val="24"/>
          <w:szCs w:val="24"/>
        </w:rPr>
        <w:t>nicznych</w:t>
      </w:r>
      <w:proofErr w:type="spellEnd"/>
      <w:r w:rsidR="00F15BC0" w:rsidRPr="00F257EC">
        <w:rPr>
          <w:rFonts w:ascii="Times New Roman" w:hAnsi="Times New Roman"/>
          <w:sz w:val="24"/>
          <w:szCs w:val="24"/>
        </w:rPr>
        <w:t xml:space="preserve"> </w:t>
      </w:r>
      <w:proofErr w:type="spellStart"/>
      <w:r w:rsidR="00F15BC0" w:rsidRPr="00F257EC">
        <w:rPr>
          <w:rFonts w:ascii="Times New Roman" w:hAnsi="Times New Roman"/>
          <w:sz w:val="24"/>
          <w:szCs w:val="24"/>
        </w:rPr>
        <w:t>zamówień</w:t>
      </w:r>
      <w:proofErr w:type="spellEnd"/>
      <w:r w:rsidR="00F15BC0" w:rsidRPr="00F257EC">
        <w:rPr>
          <w:rFonts w:ascii="Times New Roman" w:hAnsi="Times New Roman"/>
          <w:sz w:val="24"/>
          <w:szCs w:val="24"/>
        </w:rPr>
        <w:t>,</w:t>
      </w:r>
      <w:r w:rsidR="00CE3369" w:rsidRPr="00F257EC">
        <w:rPr>
          <w:rFonts w:ascii="Times New Roman" w:hAnsi="Times New Roman"/>
          <w:sz w:val="24"/>
          <w:szCs w:val="24"/>
        </w:rPr>
        <w:t xml:space="preserve"> </w:t>
      </w:r>
      <w:proofErr w:type="spellStart"/>
      <w:r w:rsidRPr="00F257EC">
        <w:rPr>
          <w:rFonts w:ascii="Times New Roman" w:hAnsi="Times New Roman"/>
          <w:sz w:val="24"/>
          <w:szCs w:val="24"/>
        </w:rPr>
        <w:t>Biblioteka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Uniwersytecka</w:t>
      </w:r>
      <w:proofErr w:type="spellEnd"/>
      <w:r w:rsidRPr="00F257EC">
        <w:rPr>
          <w:rFonts w:ascii="Times New Roman" w:hAnsi="Times New Roman"/>
          <w:sz w:val="24"/>
          <w:szCs w:val="24"/>
        </w:rPr>
        <w:t xml:space="preserve"> </w:t>
      </w:r>
      <w:proofErr w:type="spellStart"/>
      <w:r w:rsidR="00CE3369" w:rsidRPr="00F257EC">
        <w:rPr>
          <w:rFonts w:ascii="Times New Roman" w:hAnsi="Times New Roman"/>
          <w:sz w:val="24"/>
          <w:szCs w:val="24"/>
        </w:rPr>
        <w:t>udostępnia</w:t>
      </w:r>
      <w:proofErr w:type="spellEnd"/>
      <w:r w:rsidR="00CE3369" w:rsidRPr="00F257EC">
        <w:rPr>
          <w:rFonts w:ascii="Times New Roman" w:hAnsi="Times New Roman"/>
          <w:sz w:val="24"/>
          <w:szCs w:val="24"/>
        </w:rPr>
        <w:t xml:space="preserve"> </w:t>
      </w:r>
      <w:proofErr w:type="spellStart"/>
      <w:r w:rsidR="00CE3369" w:rsidRPr="00F257EC">
        <w:rPr>
          <w:rFonts w:ascii="Times New Roman" w:hAnsi="Times New Roman"/>
          <w:sz w:val="24"/>
          <w:szCs w:val="24"/>
        </w:rPr>
        <w:t>także</w:t>
      </w:r>
      <w:proofErr w:type="spellEnd"/>
      <w:r w:rsidR="00CE3369" w:rsidRPr="00F257EC">
        <w:rPr>
          <w:rFonts w:ascii="Times New Roman" w:hAnsi="Times New Roman"/>
          <w:sz w:val="24"/>
          <w:szCs w:val="24"/>
        </w:rPr>
        <w:t xml:space="preserve"> w </w:t>
      </w:r>
      <w:proofErr w:type="spellStart"/>
      <w:r w:rsidR="00CE3369" w:rsidRPr="00F257EC">
        <w:rPr>
          <w:rFonts w:ascii="Times New Roman" w:hAnsi="Times New Roman"/>
          <w:sz w:val="24"/>
          <w:szCs w:val="24"/>
        </w:rPr>
        <w:t>ramach</w:t>
      </w:r>
      <w:proofErr w:type="spellEnd"/>
      <w:r w:rsidR="00CE3369" w:rsidRPr="00F257EC">
        <w:rPr>
          <w:rFonts w:ascii="Times New Roman" w:hAnsi="Times New Roman"/>
          <w:sz w:val="24"/>
          <w:szCs w:val="24"/>
        </w:rPr>
        <w:t xml:space="preserve"> </w:t>
      </w:r>
      <w:proofErr w:type="spellStart"/>
      <w:r w:rsidR="00CE3369" w:rsidRPr="00F257EC">
        <w:rPr>
          <w:rFonts w:ascii="Times New Roman" w:hAnsi="Times New Roman"/>
          <w:sz w:val="24"/>
          <w:szCs w:val="24"/>
        </w:rPr>
        <w:t>Biblioteki</w:t>
      </w:r>
      <w:proofErr w:type="spellEnd"/>
      <w:r w:rsidR="00CE3369" w:rsidRPr="00F257EC">
        <w:rPr>
          <w:rFonts w:ascii="Times New Roman" w:hAnsi="Times New Roman"/>
          <w:sz w:val="24"/>
          <w:szCs w:val="24"/>
        </w:rPr>
        <w:t xml:space="preserve"> </w:t>
      </w:r>
      <w:proofErr w:type="spellStart"/>
      <w:r w:rsidR="00CE3369" w:rsidRPr="00F257EC">
        <w:rPr>
          <w:rFonts w:ascii="Times New Roman" w:hAnsi="Times New Roman"/>
          <w:sz w:val="24"/>
          <w:szCs w:val="24"/>
        </w:rPr>
        <w:t>Cyfrowej</w:t>
      </w:r>
      <w:proofErr w:type="spellEnd"/>
      <w:r w:rsidR="00CE3369" w:rsidRPr="00F257EC">
        <w:rPr>
          <w:rFonts w:ascii="Times New Roman" w:hAnsi="Times New Roman"/>
          <w:sz w:val="24"/>
          <w:szCs w:val="24"/>
        </w:rPr>
        <w:t xml:space="preserve"> KUL 40996 </w:t>
      </w:r>
      <w:proofErr w:type="spellStart"/>
      <w:r w:rsidR="00CE3369" w:rsidRPr="00F257EC">
        <w:rPr>
          <w:rFonts w:ascii="Times New Roman" w:hAnsi="Times New Roman"/>
          <w:sz w:val="24"/>
          <w:szCs w:val="24"/>
        </w:rPr>
        <w:t>publikacji</w:t>
      </w:r>
      <w:proofErr w:type="spellEnd"/>
      <w:r w:rsidR="00CE3369" w:rsidRPr="00F257EC">
        <w:rPr>
          <w:rFonts w:ascii="Times New Roman" w:hAnsi="Times New Roman"/>
          <w:sz w:val="24"/>
          <w:szCs w:val="24"/>
        </w:rPr>
        <w:t xml:space="preserve"> </w:t>
      </w:r>
      <w:proofErr w:type="spellStart"/>
      <w:r w:rsidR="00CE3369" w:rsidRPr="00F257EC">
        <w:rPr>
          <w:rFonts w:ascii="Times New Roman" w:hAnsi="Times New Roman"/>
          <w:sz w:val="24"/>
          <w:szCs w:val="24"/>
        </w:rPr>
        <w:t>dostępnych</w:t>
      </w:r>
      <w:proofErr w:type="spellEnd"/>
      <w:r w:rsidR="00CE3369" w:rsidRPr="00F257EC">
        <w:rPr>
          <w:rFonts w:ascii="Times New Roman" w:hAnsi="Times New Roman"/>
          <w:sz w:val="24"/>
          <w:szCs w:val="24"/>
        </w:rPr>
        <w:t xml:space="preserve"> on-line. W </w:t>
      </w:r>
      <w:proofErr w:type="spellStart"/>
      <w:r w:rsidR="00CE3369" w:rsidRPr="00F257EC">
        <w:rPr>
          <w:rFonts w:ascii="Times New Roman" w:hAnsi="Times New Roman"/>
          <w:sz w:val="24"/>
          <w:szCs w:val="24"/>
        </w:rPr>
        <w:t>ramach</w:t>
      </w:r>
      <w:proofErr w:type="spellEnd"/>
      <w:r w:rsidR="00CE3369" w:rsidRPr="00F257EC">
        <w:rPr>
          <w:rFonts w:ascii="Times New Roman" w:hAnsi="Times New Roman"/>
          <w:sz w:val="24"/>
          <w:szCs w:val="24"/>
        </w:rPr>
        <w:t xml:space="preserve"> </w:t>
      </w:r>
      <w:proofErr w:type="spellStart"/>
      <w:r w:rsidR="00CE3369" w:rsidRPr="00F257EC">
        <w:rPr>
          <w:rFonts w:ascii="Times New Roman" w:hAnsi="Times New Roman"/>
          <w:sz w:val="24"/>
          <w:szCs w:val="24"/>
        </w:rPr>
        <w:t>Lubelskiej</w:t>
      </w:r>
      <w:proofErr w:type="spellEnd"/>
      <w:r w:rsidR="00CE3369" w:rsidRPr="00F257EC">
        <w:rPr>
          <w:rFonts w:ascii="Times New Roman" w:hAnsi="Times New Roman"/>
          <w:sz w:val="24"/>
          <w:szCs w:val="24"/>
        </w:rPr>
        <w:t xml:space="preserve"> </w:t>
      </w:r>
      <w:proofErr w:type="spellStart"/>
      <w:r w:rsidR="00CE3369" w:rsidRPr="00F257EC">
        <w:rPr>
          <w:rFonts w:ascii="Times New Roman" w:hAnsi="Times New Roman"/>
          <w:sz w:val="24"/>
          <w:szCs w:val="24"/>
        </w:rPr>
        <w:t>Biblioteki</w:t>
      </w:r>
      <w:proofErr w:type="spellEnd"/>
      <w:r w:rsidR="00CE3369" w:rsidRPr="00F257EC">
        <w:rPr>
          <w:rFonts w:ascii="Times New Roman" w:hAnsi="Times New Roman"/>
          <w:sz w:val="24"/>
          <w:szCs w:val="24"/>
        </w:rPr>
        <w:t xml:space="preserve"> </w:t>
      </w:r>
      <w:proofErr w:type="spellStart"/>
      <w:r w:rsidR="00D63B2E" w:rsidRPr="00F257EC">
        <w:rPr>
          <w:rFonts w:ascii="Times New Roman" w:hAnsi="Times New Roman"/>
          <w:sz w:val="24"/>
          <w:szCs w:val="24"/>
        </w:rPr>
        <w:t>Wirtualnej</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prezentuje</w:t>
      </w:r>
      <w:proofErr w:type="spellEnd"/>
      <w:r w:rsidR="00D63B2E" w:rsidRPr="00F257EC">
        <w:rPr>
          <w:rFonts w:ascii="Times New Roman" w:hAnsi="Times New Roman"/>
          <w:sz w:val="24"/>
          <w:szCs w:val="24"/>
        </w:rPr>
        <w:t xml:space="preserve"> we </w:t>
      </w:r>
      <w:proofErr w:type="spellStart"/>
      <w:r w:rsidR="00D63B2E" w:rsidRPr="00F257EC">
        <w:rPr>
          <w:rFonts w:ascii="Times New Roman" w:hAnsi="Times New Roman"/>
          <w:sz w:val="24"/>
          <w:szCs w:val="24"/>
        </w:rPr>
        <w:t>współpracy</w:t>
      </w:r>
      <w:proofErr w:type="spellEnd"/>
      <w:r w:rsidR="00D63B2E" w:rsidRPr="00F257EC">
        <w:rPr>
          <w:rFonts w:ascii="Times New Roman" w:hAnsi="Times New Roman"/>
          <w:sz w:val="24"/>
          <w:szCs w:val="24"/>
        </w:rPr>
        <w:t xml:space="preserve"> z </w:t>
      </w:r>
      <w:proofErr w:type="spellStart"/>
      <w:r w:rsidR="00D63B2E" w:rsidRPr="00F257EC">
        <w:rPr>
          <w:rFonts w:ascii="Times New Roman" w:hAnsi="Times New Roman"/>
          <w:sz w:val="24"/>
          <w:szCs w:val="24"/>
        </w:rPr>
        <w:t>innymi</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bibliotekami</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regionu</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zdigitalizowane</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zasoby</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najcenniejszych</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dzieł</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związanych</w:t>
      </w:r>
      <w:proofErr w:type="spellEnd"/>
      <w:r w:rsidR="00D63B2E" w:rsidRPr="00F257EC">
        <w:rPr>
          <w:rFonts w:ascii="Times New Roman" w:hAnsi="Times New Roman"/>
          <w:sz w:val="24"/>
          <w:szCs w:val="24"/>
        </w:rPr>
        <w:t xml:space="preserve"> z </w:t>
      </w:r>
      <w:proofErr w:type="spellStart"/>
      <w:r w:rsidR="00D63B2E" w:rsidRPr="00F257EC">
        <w:rPr>
          <w:rFonts w:ascii="Times New Roman" w:hAnsi="Times New Roman"/>
          <w:sz w:val="24"/>
          <w:szCs w:val="24"/>
        </w:rPr>
        <w:t>regionalną</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historią</w:t>
      </w:r>
      <w:proofErr w:type="spellEnd"/>
      <w:r w:rsidR="00D63B2E" w:rsidRPr="00F257EC">
        <w:rPr>
          <w:rFonts w:ascii="Times New Roman" w:hAnsi="Times New Roman"/>
          <w:sz w:val="24"/>
          <w:szCs w:val="24"/>
        </w:rPr>
        <w:t xml:space="preserve">. W </w:t>
      </w:r>
      <w:proofErr w:type="spellStart"/>
      <w:r w:rsidR="00D63B2E" w:rsidRPr="00F257EC">
        <w:rPr>
          <w:rFonts w:ascii="Times New Roman" w:hAnsi="Times New Roman"/>
          <w:sz w:val="24"/>
          <w:szCs w:val="24"/>
        </w:rPr>
        <w:t>ksi</w:t>
      </w:r>
      <w:r w:rsidR="003717DB" w:rsidRPr="00F257EC">
        <w:rPr>
          <w:rFonts w:ascii="Times New Roman" w:hAnsi="Times New Roman"/>
          <w:sz w:val="24"/>
          <w:szCs w:val="24"/>
        </w:rPr>
        <w:t>ę</w:t>
      </w:r>
      <w:r w:rsidR="00D63B2E" w:rsidRPr="00F257EC">
        <w:rPr>
          <w:rFonts w:ascii="Times New Roman" w:hAnsi="Times New Roman"/>
          <w:sz w:val="24"/>
          <w:szCs w:val="24"/>
        </w:rPr>
        <w:t>gozbiorze</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Biblioteki</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Głównej</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szczególne</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znaczenie</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dla</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historyków</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sztuki</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mają</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zbiory</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Oddziału</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Specjalnego</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zwłaszcza</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Sekcji</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Zbiorów</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Graficznych</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Kartograficznych</w:t>
      </w:r>
      <w:proofErr w:type="spellEnd"/>
      <w:r w:rsidR="00D63B2E" w:rsidRPr="00F257EC">
        <w:rPr>
          <w:rFonts w:ascii="Times New Roman" w:hAnsi="Times New Roman"/>
          <w:sz w:val="24"/>
          <w:szCs w:val="24"/>
        </w:rPr>
        <w:t xml:space="preserve"> </w:t>
      </w:r>
      <w:proofErr w:type="spellStart"/>
      <w:r w:rsidR="009F31B6" w:rsidRPr="00F257EC">
        <w:rPr>
          <w:rFonts w:ascii="Times New Roman" w:hAnsi="Times New Roman"/>
          <w:sz w:val="24"/>
          <w:szCs w:val="24"/>
        </w:rPr>
        <w:t>i</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Muzycznych</w:t>
      </w:r>
      <w:proofErr w:type="spellEnd"/>
      <w:r w:rsidR="00D63B2E" w:rsidRPr="00F257EC">
        <w:rPr>
          <w:rFonts w:ascii="Times New Roman" w:hAnsi="Times New Roman"/>
          <w:sz w:val="24"/>
          <w:szCs w:val="24"/>
        </w:rPr>
        <w:t>)</w:t>
      </w:r>
      <w:r w:rsidR="00C8751C" w:rsidRPr="00F257EC">
        <w:rPr>
          <w:rFonts w:ascii="Times New Roman" w:hAnsi="Times New Roman"/>
          <w:sz w:val="24"/>
          <w:szCs w:val="24"/>
        </w:rPr>
        <w:t xml:space="preserve">, </w:t>
      </w:r>
      <w:proofErr w:type="spellStart"/>
      <w:r w:rsidR="00C8751C" w:rsidRPr="00F257EC">
        <w:rPr>
          <w:rFonts w:ascii="Times New Roman" w:hAnsi="Times New Roman"/>
          <w:sz w:val="24"/>
          <w:szCs w:val="24"/>
        </w:rPr>
        <w:t>którego</w:t>
      </w:r>
      <w:proofErr w:type="spellEnd"/>
      <w:r w:rsidR="00C8751C" w:rsidRPr="00F257EC">
        <w:rPr>
          <w:rFonts w:ascii="Times New Roman" w:hAnsi="Times New Roman"/>
          <w:sz w:val="24"/>
          <w:szCs w:val="24"/>
        </w:rPr>
        <w:t xml:space="preserve"> </w:t>
      </w:r>
      <w:proofErr w:type="spellStart"/>
      <w:r w:rsidR="00C8751C" w:rsidRPr="00F257EC">
        <w:rPr>
          <w:rFonts w:ascii="Times New Roman" w:hAnsi="Times New Roman"/>
          <w:sz w:val="24"/>
          <w:szCs w:val="24"/>
        </w:rPr>
        <w:t>pracownicy</w:t>
      </w:r>
      <w:proofErr w:type="spellEnd"/>
      <w:r w:rsidR="00C8751C" w:rsidRPr="00F257EC">
        <w:rPr>
          <w:rFonts w:ascii="Times New Roman" w:hAnsi="Times New Roman"/>
          <w:sz w:val="24"/>
          <w:szCs w:val="24"/>
        </w:rPr>
        <w:t xml:space="preserve">, w </w:t>
      </w:r>
      <w:proofErr w:type="spellStart"/>
      <w:r w:rsidR="00C8751C" w:rsidRPr="00F257EC">
        <w:rPr>
          <w:rFonts w:ascii="Times New Roman" w:hAnsi="Times New Roman"/>
          <w:sz w:val="24"/>
          <w:szCs w:val="24"/>
        </w:rPr>
        <w:t>większości</w:t>
      </w:r>
      <w:proofErr w:type="spellEnd"/>
      <w:r w:rsidR="00C8751C" w:rsidRPr="00F257EC">
        <w:rPr>
          <w:rFonts w:ascii="Times New Roman" w:hAnsi="Times New Roman"/>
          <w:sz w:val="24"/>
          <w:szCs w:val="24"/>
        </w:rPr>
        <w:t xml:space="preserve"> </w:t>
      </w:r>
      <w:proofErr w:type="spellStart"/>
      <w:r w:rsidR="00C8751C" w:rsidRPr="00F257EC">
        <w:rPr>
          <w:rFonts w:ascii="Times New Roman" w:hAnsi="Times New Roman"/>
          <w:sz w:val="24"/>
          <w:szCs w:val="24"/>
        </w:rPr>
        <w:t>absolwenci</w:t>
      </w:r>
      <w:proofErr w:type="spellEnd"/>
      <w:r w:rsidR="00C8751C" w:rsidRPr="00F257EC">
        <w:rPr>
          <w:rFonts w:ascii="Times New Roman" w:hAnsi="Times New Roman"/>
          <w:sz w:val="24"/>
          <w:szCs w:val="24"/>
        </w:rPr>
        <w:t xml:space="preserve"> I</w:t>
      </w:r>
      <w:r w:rsidR="003717DB" w:rsidRPr="00F257EC">
        <w:rPr>
          <w:rFonts w:ascii="Times New Roman" w:hAnsi="Times New Roman"/>
          <w:sz w:val="24"/>
          <w:szCs w:val="24"/>
        </w:rPr>
        <w:t>H</w:t>
      </w:r>
      <w:r w:rsidR="00C8751C" w:rsidRPr="00F257EC">
        <w:rPr>
          <w:rFonts w:ascii="Times New Roman" w:hAnsi="Times New Roman"/>
          <w:sz w:val="24"/>
          <w:szCs w:val="24"/>
        </w:rPr>
        <w:t xml:space="preserve">S, </w:t>
      </w:r>
      <w:proofErr w:type="spellStart"/>
      <w:r w:rsidR="00C8751C" w:rsidRPr="00F257EC">
        <w:rPr>
          <w:rFonts w:ascii="Times New Roman" w:hAnsi="Times New Roman"/>
          <w:sz w:val="24"/>
          <w:szCs w:val="24"/>
        </w:rPr>
        <w:t>współpracują</w:t>
      </w:r>
      <w:proofErr w:type="spellEnd"/>
      <w:r w:rsidR="00C8751C" w:rsidRPr="00F257EC">
        <w:rPr>
          <w:rFonts w:ascii="Times New Roman" w:hAnsi="Times New Roman"/>
          <w:sz w:val="24"/>
          <w:szCs w:val="24"/>
        </w:rPr>
        <w:t xml:space="preserve"> z </w:t>
      </w:r>
      <w:proofErr w:type="spellStart"/>
      <w:r w:rsidR="00C8751C" w:rsidRPr="00F257EC">
        <w:rPr>
          <w:rFonts w:ascii="Times New Roman" w:hAnsi="Times New Roman"/>
          <w:sz w:val="24"/>
          <w:szCs w:val="24"/>
        </w:rPr>
        <w:t>Instytutem</w:t>
      </w:r>
      <w:proofErr w:type="spellEnd"/>
      <w:r w:rsidR="00C8751C" w:rsidRPr="00F257EC">
        <w:rPr>
          <w:rFonts w:ascii="Times New Roman" w:hAnsi="Times New Roman"/>
          <w:sz w:val="24"/>
          <w:szCs w:val="24"/>
        </w:rPr>
        <w:t xml:space="preserve"> w </w:t>
      </w:r>
      <w:proofErr w:type="spellStart"/>
      <w:r w:rsidR="00C8751C" w:rsidRPr="00F257EC">
        <w:rPr>
          <w:rFonts w:ascii="Times New Roman" w:hAnsi="Times New Roman"/>
          <w:sz w:val="24"/>
          <w:szCs w:val="24"/>
        </w:rPr>
        <w:t>zakresie</w:t>
      </w:r>
      <w:proofErr w:type="spellEnd"/>
      <w:r w:rsidR="00C8751C" w:rsidRPr="00F257EC">
        <w:rPr>
          <w:rFonts w:ascii="Times New Roman" w:hAnsi="Times New Roman"/>
          <w:sz w:val="24"/>
          <w:szCs w:val="24"/>
        </w:rPr>
        <w:t xml:space="preserve"> </w:t>
      </w:r>
      <w:proofErr w:type="spellStart"/>
      <w:r w:rsidR="00C8751C" w:rsidRPr="00F257EC">
        <w:rPr>
          <w:rFonts w:ascii="Times New Roman" w:hAnsi="Times New Roman"/>
          <w:sz w:val="24"/>
          <w:szCs w:val="24"/>
        </w:rPr>
        <w:t>szkoleń</w:t>
      </w:r>
      <w:proofErr w:type="spellEnd"/>
      <w:r w:rsidR="00C8751C" w:rsidRPr="00F257EC">
        <w:rPr>
          <w:rFonts w:ascii="Times New Roman" w:hAnsi="Times New Roman"/>
          <w:sz w:val="24"/>
          <w:szCs w:val="24"/>
        </w:rPr>
        <w:t xml:space="preserve"> </w:t>
      </w:r>
      <w:proofErr w:type="spellStart"/>
      <w:r w:rsidR="00C8751C" w:rsidRPr="00F257EC">
        <w:rPr>
          <w:rFonts w:ascii="Times New Roman" w:hAnsi="Times New Roman"/>
          <w:sz w:val="24"/>
          <w:szCs w:val="24"/>
        </w:rPr>
        <w:t>bibliotecznych</w:t>
      </w:r>
      <w:proofErr w:type="spellEnd"/>
      <w:r w:rsidR="00C8751C" w:rsidRPr="00F257EC">
        <w:rPr>
          <w:rFonts w:ascii="Times New Roman" w:hAnsi="Times New Roman"/>
          <w:sz w:val="24"/>
          <w:szCs w:val="24"/>
        </w:rPr>
        <w:t xml:space="preserve"> </w:t>
      </w:r>
      <w:proofErr w:type="spellStart"/>
      <w:r w:rsidR="00C8751C" w:rsidRPr="00F257EC">
        <w:rPr>
          <w:rFonts w:ascii="Times New Roman" w:hAnsi="Times New Roman"/>
          <w:sz w:val="24"/>
          <w:szCs w:val="24"/>
        </w:rPr>
        <w:t>organizowanych</w:t>
      </w:r>
      <w:proofErr w:type="spellEnd"/>
      <w:r w:rsidR="00C8751C" w:rsidRPr="00F257EC">
        <w:rPr>
          <w:rFonts w:ascii="Times New Roman" w:hAnsi="Times New Roman"/>
          <w:sz w:val="24"/>
          <w:szCs w:val="24"/>
        </w:rPr>
        <w:t xml:space="preserve"> </w:t>
      </w:r>
      <w:proofErr w:type="spellStart"/>
      <w:r w:rsidR="00C8751C" w:rsidRPr="00F257EC">
        <w:rPr>
          <w:rFonts w:ascii="Times New Roman" w:hAnsi="Times New Roman"/>
          <w:sz w:val="24"/>
          <w:szCs w:val="24"/>
        </w:rPr>
        <w:t>dla</w:t>
      </w:r>
      <w:proofErr w:type="spellEnd"/>
      <w:r w:rsidR="00C8751C" w:rsidRPr="00F257EC">
        <w:rPr>
          <w:rFonts w:ascii="Times New Roman" w:hAnsi="Times New Roman"/>
          <w:sz w:val="24"/>
          <w:szCs w:val="24"/>
        </w:rPr>
        <w:t xml:space="preserve"> </w:t>
      </w:r>
      <w:proofErr w:type="spellStart"/>
      <w:r w:rsidR="00C8751C" w:rsidRPr="00F257EC">
        <w:rPr>
          <w:rFonts w:ascii="Times New Roman" w:hAnsi="Times New Roman"/>
          <w:sz w:val="24"/>
          <w:szCs w:val="24"/>
        </w:rPr>
        <w:t>studentów</w:t>
      </w:r>
      <w:proofErr w:type="spellEnd"/>
      <w:r w:rsidR="00C8751C" w:rsidRPr="00F257EC">
        <w:rPr>
          <w:rFonts w:ascii="Times New Roman" w:hAnsi="Times New Roman"/>
          <w:sz w:val="24"/>
          <w:szCs w:val="24"/>
        </w:rPr>
        <w:t xml:space="preserve">. </w:t>
      </w:r>
    </w:p>
    <w:p w:rsidR="001E6106" w:rsidRPr="00F257EC" w:rsidRDefault="00CE3369" w:rsidP="001E6106">
      <w:pPr>
        <w:pStyle w:val="Standard"/>
        <w:spacing w:after="0" w:line="360" w:lineRule="auto"/>
        <w:jc w:val="both"/>
        <w:rPr>
          <w:rFonts w:ascii="Times New Roman" w:hAnsi="Times New Roman"/>
          <w:sz w:val="24"/>
          <w:szCs w:val="24"/>
        </w:rPr>
      </w:pPr>
      <w:proofErr w:type="spellStart"/>
      <w:r w:rsidRPr="00F257EC">
        <w:rPr>
          <w:rFonts w:ascii="Times New Roman" w:hAnsi="Times New Roman"/>
          <w:sz w:val="24"/>
          <w:szCs w:val="24"/>
        </w:rPr>
        <w:t>Biblioteka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częściowo</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swojej</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siedzibie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częściowo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poza</w:t>
      </w:r>
      <w:proofErr w:type="spellEnd"/>
      <w:r w:rsidRPr="00F257EC">
        <w:rPr>
          <w:rFonts w:ascii="Times New Roman" w:hAnsi="Times New Roman"/>
          <w:sz w:val="24"/>
          <w:szCs w:val="24"/>
        </w:rPr>
        <w:t xml:space="preserve"> </w:t>
      </w:r>
      <w:proofErr w:type="spellStart"/>
      <w:r w:rsidR="00AB250A" w:rsidRPr="00F257EC">
        <w:rPr>
          <w:rFonts w:ascii="Times New Roman" w:hAnsi="Times New Roman"/>
          <w:sz w:val="24"/>
          <w:szCs w:val="24"/>
        </w:rPr>
        <w:t>siecią</w:t>
      </w:r>
      <w:proofErr w:type="spellEnd"/>
      <w:r w:rsidR="00AB250A" w:rsidRPr="00F257EC">
        <w:rPr>
          <w:rFonts w:ascii="Times New Roman" w:hAnsi="Times New Roman"/>
          <w:sz w:val="24"/>
          <w:szCs w:val="24"/>
        </w:rPr>
        <w:t xml:space="preserve"> KUL</w:t>
      </w:r>
      <w:r w:rsidRPr="00F257EC">
        <w:rPr>
          <w:rFonts w:ascii="Times New Roman" w:hAnsi="Times New Roman"/>
          <w:sz w:val="24"/>
          <w:szCs w:val="24"/>
        </w:rPr>
        <w:t xml:space="preserve"> </w:t>
      </w:r>
      <w:proofErr w:type="spellStart"/>
      <w:r w:rsidR="000E18CE" w:rsidRPr="00F257EC">
        <w:rPr>
          <w:rFonts w:ascii="Times New Roman" w:hAnsi="Times New Roman"/>
          <w:sz w:val="24"/>
          <w:szCs w:val="24"/>
        </w:rPr>
        <w:t>umożliwia</w:t>
      </w:r>
      <w:proofErr w:type="spellEnd"/>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korzystanie</w:t>
      </w:r>
      <w:proofErr w:type="spellEnd"/>
      <w:r w:rsidR="000E18CE" w:rsidRPr="00F257EC">
        <w:rPr>
          <w:rFonts w:ascii="Times New Roman" w:hAnsi="Times New Roman"/>
          <w:sz w:val="24"/>
          <w:szCs w:val="24"/>
        </w:rPr>
        <w:t xml:space="preserve"> z </w:t>
      </w:r>
      <w:proofErr w:type="spellStart"/>
      <w:r w:rsidR="000E18CE" w:rsidRPr="00F257EC">
        <w:rPr>
          <w:rFonts w:ascii="Times New Roman" w:hAnsi="Times New Roman"/>
          <w:sz w:val="24"/>
          <w:szCs w:val="24"/>
        </w:rPr>
        <w:t>licznych</w:t>
      </w:r>
      <w:proofErr w:type="spellEnd"/>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baz</w:t>
      </w:r>
      <w:proofErr w:type="spellEnd"/>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danych</w:t>
      </w:r>
      <w:proofErr w:type="spellEnd"/>
      <w:r w:rsidRPr="00F257EC">
        <w:rPr>
          <w:rFonts w:ascii="Times New Roman" w:hAnsi="Times New Roman"/>
          <w:sz w:val="24"/>
          <w:szCs w:val="24"/>
        </w:rPr>
        <w:t xml:space="preserve">. Z </w:t>
      </w:r>
      <w:proofErr w:type="spellStart"/>
      <w:r w:rsidR="000E18CE" w:rsidRPr="00F257EC">
        <w:rPr>
          <w:rFonts w:ascii="Times New Roman" w:hAnsi="Times New Roman"/>
          <w:sz w:val="24"/>
          <w:szCs w:val="24"/>
        </w:rPr>
        <w:t>perspektywy</w:t>
      </w:r>
      <w:proofErr w:type="spellEnd"/>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potrzeb</w:t>
      </w:r>
      <w:proofErr w:type="spellEnd"/>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kierunku</w:t>
      </w:r>
      <w:proofErr w:type="spellEnd"/>
      <w:r w:rsidR="000E18CE" w:rsidRPr="00F257EC">
        <w:rPr>
          <w:rFonts w:ascii="Times New Roman" w:hAnsi="Times New Roman"/>
          <w:sz w:val="24"/>
          <w:szCs w:val="24"/>
        </w:rPr>
        <w:t xml:space="preserve"> </w:t>
      </w:r>
      <w:proofErr w:type="spellStart"/>
      <w:r w:rsidR="000E18CE" w:rsidRPr="00F257EC">
        <w:rPr>
          <w:rFonts w:ascii="Times New Roman" w:hAnsi="Times New Roman"/>
          <w:sz w:val="24"/>
          <w:szCs w:val="24"/>
        </w:rPr>
        <w:t>najważniejsze</w:t>
      </w:r>
      <w:proofErr w:type="spellEnd"/>
      <w:r w:rsidR="000E18CE" w:rsidRPr="00F257EC">
        <w:rPr>
          <w:rFonts w:ascii="Times New Roman" w:hAnsi="Times New Roman"/>
          <w:sz w:val="24"/>
          <w:szCs w:val="24"/>
        </w:rPr>
        <w:t xml:space="preserve"> z </w:t>
      </w:r>
      <w:proofErr w:type="spellStart"/>
      <w:r w:rsidR="000E18CE" w:rsidRPr="00F257EC">
        <w:rPr>
          <w:rFonts w:ascii="Times New Roman" w:hAnsi="Times New Roman"/>
          <w:sz w:val="24"/>
          <w:szCs w:val="24"/>
        </w:rPr>
        <w:t>nich</w:t>
      </w:r>
      <w:proofErr w:type="spellEnd"/>
      <w:r w:rsidR="001E6106" w:rsidRPr="00F257EC">
        <w:rPr>
          <w:rFonts w:ascii="Times New Roman" w:hAnsi="Times New Roman"/>
          <w:sz w:val="24"/>
          <w:szCs w:val="24"/>
        </w:rPr>
        <w:t xml:space="preserve">, </w:t>
      </w:r>
      <w:proofErr w:type="spellStart"/>
      <w:r w:rsidR="001E6106" w:rsidRPr="00F257EC">
        <w:rPr>
          <w:rFonts w:ascii="Times New Roman" w:hAnsi="Times New Roman"/>
          <w:sz w:val="24"/>
          <w:szCs w:val="24"/>
        </w:rPr>
        <w:t>będące</w:t>
      </w:r>
      <w:proofErr w:type="spellEnd"/>
      <w:r w:rsidR="001E6106" w:rsidRPr="00F257EC">
        <w:rPr>
          <w:rFonts w:ascii="Times New Roman" w:hAnsi="Times New Roman"/>
          <w:sz w:val="24"/>
          <w:szCs w:val="24"/>
        </w:rPr>
        <w:t xml:space="preserve"> w </w:t>
      </w:r>
      <w:proofErr w:type="spellStart"/>
      <w:r w:rsidR="001E6106" w:rsidRPr="00F257EC">
        <w:rPr>
          <w:rFonts w:ascii="Times New Roman" w:hAnsi="Times New Roman"/>
          <w:sz w:val="24"/>
          <w:szCs w:val="24"/>
        </w:rPr>
        <w:t>stałym</w:t>
      </w:r>
      <w:proofErr w:type="spellEnd"/>
      <w:r w:rsidR="001E6106" w:rsidRPr="00F257EC">
        <w:rPr>
          <w:rFonts w:ascii="Times New Roman" w:hAnsi="Times New Roman"/>
          <w:sz w:val="24"/>
          <w:szCs w:val="24"/>
        </w:rPr>
        <w:t xml:space="preserve"> </w:t>
      </w:r>
      <w:proofErr w:type="spellStart"/>
      <w:r w:rsidR="001E6106" w:rsidRPr="00F257EC">
        <w:rPr>
          <w:rFonts w:ascii="Times New Roman" w:hAnsi="Times New Roman"/>
          <w:sz w:val="24"/>
          <w:szCs w:val="24"/>
        </w:rPr>
        <w:t>dostępie</w:t>
      </w:r>
      <w:proofErr w:type="spellEnd"/>
      <w:r w:rsidR="000E18CE" w:rsidRPr="00F257EC">
        <w:rPr>
          <w:rFonts w:ascii="Times New Roman" w:hAnsi="Times New Roman"/>
          <w:sz w:val="24"/>
          <w:szCs w:val="24"/>
        </w:rPr>
        <w:t xml:space="preserve"> to: Academic</w:t>
      </w:r>
      <w:r w:rsidR="001E6106" w:rsidRPr="00F257EC">
        <w:rPr>
          <w:rFonts w:ascii="Times New Roman" w:hAnsi="Times New Roman"/>
          <w:sz w:val="24"/>
          <w:szCs w:val="24"/>
        </w:rPr>
        <w:t xml:space="preserve"> </w:t>
      </w:r>
      <w:r w:rsidR="000E18CE" w:rsidRPr="00F257EC">
        <w:rPr>
          <w:rFonts w:ascii="Times New Roman" w:hAnsi="Times New Roman"/>
          <w:sz w:val="24"/>
          <w:szCs w:val="24"/>
        </w:rPr>
        <w:t>Search</w:t>
      </w:r>
      <w:r w:rsidR="001E6106" w:rsidRPr="00F257EC">
        <w:rPr>
          <w:rFonts w:ascii="Times New Roman" w:hAnsi="Times New Roman"/>
          <w:sz w:val="24"/>
          <w:szCs w:val="24"/>
        </w:rPr>
        <w:t xml:space="preserve"> </w:t>
      </w:r>
      <w:r w:rsidR="000E18CE" w:rsidRPr="00F257EC">
        <w:rPr>
          <w:rFonts w:ascii="Times New Roman" w:hAnsi="Times New Roman"/>
          <w:sz w:val="24"/>
          <w:szCs w:val="24"/>
        </w:rPr>
        <w:t xml:space="preserve">Complete, </w:t>
      </w:r>
      <w:proofErr w:type="spellStart"/>
      <w:r w:rsidR="000E18CE" w:rsidRPr="00F257EC">
        <w:rPr>
          <w:rFonts w:ascii="Times New Roman" w:hAnsi="Times New Roman"/>
          <w:sz w:val="24"/>
          <w:szCs w:val="24"/>
        </w:rPr>
        <w:t>Allgemeines</w:t>
      </w:r>
      <w:proofErr w:type="spellEnd"/>
      <w:r w:rsidR="001E6106" w:rsidRPr="00F257EC">
        <w:rPr>
          <w:rFonts w:ascii="Times New Roman" w:hAnsi="Times New Roman"/>
          <w:sz w:val="24"/>
          <w:szCs w:val="24"/>
        </w:rPr>
        <w:t xml:space="preserve"> </w:t>
      </w:r>
      <w:proofErr w:type="spellStart"/>
      <w:r w:rsidR="000E18CE" w:rsidRPr="00F257EC">
        <w:rPr>
          <w:rFonts w:ascii="Times New Roman" w:hAnsi="Times New Roman"/>
          <w:sz w:val="24"/>
          <w:szCs w:val="24"/>
        </w:rPr>
        <w:t>Künstlerlexikon</w:t>
      </w:r>
      <w:proofErr w:type="spellEnd"/>
      <w:r w:rsidR="000E18CE" w:rsidRPr="00F257EC">
        <w:rPr>
          <w:rFonts w:ascii="Times New Roman" w:hAnsi="Times New Roman"/>
          <w:sz w:val="24"/>
          <w:szCs w:val="24"/>
        </w:rPr>
        <w:t>/Artists</w:t>
      </w:r>
      <w:r w:rsidR="001E6106" w:rsidRPr="00F257EC">
        <w:rPr>
          <w:rFonts w:ascii="Times New Roman" w:hAnsi="Times New Roman"/>
          <w:sz w:val="24"/>
          <w:szCs w:val="24"/>
        </w:rPr>
        <w:t xml:space="preserve"> </w:t>
      </w:r>
      <w:r w:rsidR="000E18CE" w:rsidRPr="00F257EC">
        <w:rPr>
          <w:rFonts w:ascii="Times New Roman" w:hAnsi="Times New Roman"/>
          <w:sz w:val="24"/>
          <w:szCs w:val="24"/>
        </w:rPr>
        <w:t>of</w:t>
      </w:r>
      <w:r w:rsidR="001E6106" w:rsidRPr="00F257EC">
        <w:rPr>
          <w:rFonts w:ascii="Times New Roman" w:hAnsi="Times New Roman"/>
          <w:sz w:val="24"/>
          <w:szCs w:val="24"/>
        </w:rPr>
        <w:t xml:space="preserve"> </w:t>
      </w:r>
      <w:r w:rsidR="000E18CE" w:rsidRPr="00F257EC">
        <w:rPr>
          <w:rFonts w:ascii="Times New Roman" w:hAnsi="Times New Roman"/>
          <w:sz w:val="24"/>
          <w:szCs w:val="24"/>
        </w:rPr>
        <w:t>the</w:t>
      </w:r>
      <w:r w:rsidR="001E6106" w:rsidRPr="00F257EC">
        <w:rPr>
          <w:rFonts w:ascii="Times New Roman" w:hAnsi="Times New Roman"/>
          <w:sz w:val="24"/>
          <w:szCs w:val="24"/>
        </w:rPr>
        <w:t xml:space="preserve"> </w:t>
      </w:r>
      <w:r w:rsidR="000E18CE" w:rsidRPr="00F257EC">
        <w:rPr>
          <w:rFonts w:ascii="Times New Roman" w:hAnsi="Times New Roman"/>
          <w:sz w:val="24"/>
          <w:szCs w:val="24"/>
        </w:rPr>
        <w:t xml:space="preserve">world, </w:t>
      </w:r>
      <w:proofErr w:type="spellStart"/>
      <w:r w:rsidR="000E18CE" w:rsidRPr="00F257EC">
        <w:rPr>
          <w:rFonts w:ascii="Times New Roman" w:hAnsi="Times New Roman"/>
          <w:sz w:val="24"/>
          <w:szCs w:val="24"/>
        </w:rPr>
        <w:t>ATLAReligion</w:t>
      </w:r>
      <w:proofErr w:type="spellEnd"/>
      <w:r w:rsidR="000E18CE" w:rsidRPr="00F257EC">
        <w:rPr>
          <w:rFonts w:ascii="Times New Roman" w:hAnsi="Times New Roman"/>
          <w:sz w:val="24"/>
          <w:szCs w:val="24"/>
        </w:rPr>
        <w:t>,</w:t>
      </w:r>
      <w:r w:rsidR="001E6106" w:rsidRPr="00F257EC">
        <w:rPr>
          <w:rFonts w:ascii="Times New Roman" w:hAnsi="Times New Roman"/>
          <w:sz w:val="24"/>
          <w:szCs w:val="24"/>
        </w:rPr>
        <w:t xml:space="preserve"> </w:t>
      </w:r>
      <w:r w:rsidR="000E18CE" w:rsidRPr="00F257EC">
        <w:rPr>
          <w:rFonts w:ascii="Times New Roman" w:hAnsi="Times New Roman"/>
          <w:sz w:val="24"/>
          <w:szCs w:val="24"/>
        </w:rPr>
        <w:t>Bibliography</w:t>
      </w:r>
      <w:r w:rsidR="001E6106" w:rsidRPr="00F257EC">
        <w:rPr>
          <w:rFonts w:ascii="Times New Roman" w:hAnsi="Times New Roman"/>
          <w:sz w:val="24"/>
          <w:szCs w:val="24"/>
        </w:rPr>
        <w:t xml:space="preserve"> </w:t>
      </w:r>
      <w:r w:rsidR="000E18CE" w:rsidRPr="00F257EC">
        <w:rPr>
          <w:rFonts w:ascii="Times New Roman" w:hAnsi="Times New Roman"/>
          <w:sz w:val="24"/>
          <w:szCs w:val="24"/>
        </w:rPr>
        <w:t>of</w:t>
      </w:r>
      <w:r w:rsidR="001E6106" w:rsidRPr="00F257EC">
        <w:rPr>
          <w:rFonts w:ascii="Times New Roman" w:hAnsi="Times New Roman"/>
          <w:sz w:val="24"/>
          <w:szCs w:val="24"/>
        </w:rPr>
        <w:t xml:space="preserve"> </w:t>
      </w:r>
      <w:r w:rsidR="000E18CE" w:rsidRPr="00F257EC">
        <w:rPr>
          <w:rFonts w:ascii="Times New Roman" w:hAnsi="Times New Roman"/>
          <w:sz w:val="24"/>
          <w:szCs w:val="24"/>
        </w:rPr>
        <w:t>the</w:t>
      </w:r>
      <w:r w:rsidR="001E6106" w:rsidRPr="00F257EC">
        <w:rPr>
          <w:rFonts w:ascii="Times New Roman" w:hAnsi="Times New Roman"/>
          <w:sz w:val="24"/>
          <w:szCs w:val="24"/>
        </w:rPr>
        <w:t xml:space="preserve"> </w:t>
      </w:r>
      <w:r w:rsidR="000E18CE" w:rsidRPr="00F257EC">
        <w:rPr>
          <w:rFonts w:ascii="Times New Roman" w:hAnsi="Times New Roman"/>
          <w:sz w:val="24"/>
          <w:szCs w:val="24"/>
        </w:rPr>
        <w:t>History</w:t>
      </w:r>
      <w:r w:rsidR="001E6106" w:rsidRPr="00F257EC">
        <w:rPr>
          <w:rFonts w:ascii="Times New Roman" w:hAnsi="Times New Roman"/>
          <w:sz w:val="24"/>
          <w:szCs w:val="24"/>
        </w:rPr>
        <w:t xml:space="preserve"> </w:t>
      </w:r>
      <w:r w:rsidR="000E18CE" w:rsidRPr="00F257EC">
        <w:rPr>
          <w:rFonts w:ascii="Times New Roman" w:hAnsi="Times New Roman"/>
          <w:sz w:val="24"/>
          <w:szCs w:val="24"/>
        </w:rPr>
        <w:t>of</w:t>
      </w:r>
      <w:r w:rsidR="001E6106" w:rsidRPr="00F257EC">
        <w:rPr>
          <w:rFonts w:ascii="Times New Roman" w:hAnsi="Times New Roman"/>
          <w:sz w:val="24"/>
          <w:szCs w:val="24"/>
        </w:rPr>
        <w:t xml:space="preserve"> </w:t>
      </w:r>
      <w:r w:rsidR="000E18CE" w:rsidRPr="00F257EC">
        <w:rPr>
          <w:rFonts w:ascii="Times New Roman" w:hAnsi="Times New Roman"/>
          <w:sz w:val="24"/>
          <w:szCs w:val="24"/>
        </w:rPr>
        <w:t>Art, JSTOR, LISTA (Library, Information Science &amp;</w:t>
      </w:r>
      <w:r w:rsidR="001E6106" w:rsidRPr="00F257EC">
        <w:rPr>
          <w:rFonts w:ascii="Times New Roman" w:hAnsi="Times New Roman"/>
          <w:sz w:val="24"/>
          <w:szCs w:val="24"/>
        </w:rPr>
        <w:t xml:space="preserve"> </w:t>
      </w:r>
      <w:r w:rsidR="000E18CE" w:rsidRPr="00F257EC">
        <w:rPr>
          <w:rFonts w:ascii="Times New Roman" w:hAnsi="Times New Roman"/>
          <w:sz w:val="24"/>
          <w:szCs w:val="24"/>
        </w:rPr>
        <w:t>T</w:t>
      </w:r>
      <w:r w:rsidR="001E6106" w:rsidRPr="00F257EC">
        <w:rPr>
          <w:rFonts w:ascii="Times New Roman" w:hAnsi="Times New Roman"/>
          <w:sz w:val="24"/>
          <w:szCs w:val="24"/>
        </w:rPr>
        <w:t>e</w:t>
      </w:r>
      <w:r w:rsidR="000E18CE" w:rsidRPr="00F257EC">
        <w:rPr>
          <w:rFonts w:ascii="Times New Roman" w:hAnsi="Times New Roman"/>
          <w:sz w:val="24"/>
          <w:szCs w:val="24"/>
        </w:rPr>
        <w:t>chnology</w:t>
      </w:r>
      <w:r w:rsidR="001E6106" w:rsidRPr="00F257EC">
        <w:rPr>
          <w:rFonts w:ascii="Times New Roman" w:hAnsi="Times New Roman"/>
          <w:sz w:val="24"/>
          <w:szCs w:val="24"/>
        </w:rPr>
        <w:t xml:space="preserve"> </w:t>
      </w:r>
      <w:r w:rsidR="000E18CE" w:rsidRPr="00F257EC">
        <w:rPr>
          <w:rFonts w:ascii="Times New Roman" w:hAnsi="Times New Roman"/>
          <w:sz w:val="24"/>
          <w:szCs w:val="24"/>
        </w:rPr>
        <w:t>Abstracts), Project</w:t>
      </w:r>
      <w:r w:rsidR="001E6106" w:rsidRPr="00F257EC">
        <w:rPr>
          <w:rFonts w:ascii="Times New Roman" w:hAnsi="Times New Roman"/>
          <w:sz w:val="24"/>
          <w:szCs w:val="24"/>
        </w:rPr>
        <w:t xml:space="preserve"> </w:t>
      </w:r>
      <w:r w:rsidR="000E18CE" w:rsidRPr="00F257EC">
        <w:rPr>
          <w:rFonts w:ascii="Times New Roman" w:hAnsi="Times New Roman"/>
          <w:sz w:val="24"/>
          <w:szCs w:val="24"/>
        </w:rPr>
        <w:t>Muse</w:t>
      </w:r>
      <w:r w:rsidR="001E6106" w:rsidRPr="00F257EC">
        <w:rPr>
          <w:rFonts w:ascii="Times New Roman" w:hAnsi="Times New Roman"/>
          <w:sz w:val="24"/>
          <w:szCs w:val="24"/>
        </w:rPr>
        <w:t xml:space="preserve"> H</w:t>
      </w:r>
      <w:r w:rsidR="000E18CE" w:rsidRPr="00F257EC">
        <w:rPr>
          <w:rFonts w:ascii="Times New Roman" w:hAnsi="Times New Roman"/>
          <w:sz w:val="24"/>
          <w:szCs w:val="24"/>
        </w:rPr>
        <w:t>umanities</w:t>
      </w:r>
      <w:r w:rsidR="001E6106" w:rsidRPr="00F257EC">
        <w:rPr>
          <w:rFonts w:ascii="Times New Roman" w:hAnsi="Times New Roman"/>
          <w:sz w:val="24"/>
          <w:szCs w:val="24"/>
        </w:rPr>
        <w:t xml:space="preserve"> </w:t>
      </w:r>
      <w:r w:rsidR="000E18CE" w:rsidRPr="00F257EC">
        <w:rPr>
          <w:rFonts w:ascii="Times New Roman" w:hAnsi="Times New Roman"/>
          <w:sz w:val="24"/>
          <w:szCs w:val="24"/>
        </w:rPr>
        <w:t>Collection, ProQuest</w:t>
      </w:r>
      <w:r w:rsidR="001E6106" w:rsidRPr="00F257EC">
        <w:rPr>
          <w:rFonts w:ascii="Times New Roman" w:hAnsi="Times New Roman"/>
          <w:sz w:val="24"/>
          <w:szCs w:val="24"/>
        </w:rPr>
        <w:t xml:space="preserve"> </w:t>
      </w:r>
      <w:r w:rsidR="000E18CE" w:rsidRPr="00F257EC">
        <w:rPr>
          <w:rFonts w:ascii="Times New Roman" w:hAnsi="Times New Roman"/>
          <w:sz w:val="24"/>
          <w:szCs w:val="24"/>
        </w:rPr>
        <w:t>Research</w:t>
      </w:r>
      <w:r w:rsidR="001E6106" w:rsidRPr="00F257EC">
        <w:rPr>
          <w:rFonts w:ascii="Times New Roman" w:hAnsi="Times New Roman"/>
          <w:sz w:val="24"/>
          <w:szCs w:val="24"/>
        </w:rPr>
        <w:t xml:space="preserve"> </w:t>
      </w:r>
      <w:r w:rsidR="000E18CE" w:rsidRPr="00F257EC">
        <w:rPr>
          <w:rFonts w:ascii="Times New Roman" w:hAnsi="Times New Roman"/>
          <w:sz w:val="24"/>
          <w:szCs w:val="24"/>
        </w:rPr>
        <w:t xml:space="preserve">Solution, </w:t>
      </w:r>
      <w:r w:rsidR="001E6106" w:rsidRPr="00F257EC">
        <w:rPr>
          <w:rFonts w:ascii="Times New Roman" w:hAnsi="Times New Roman"/>
          <w:sz w:val="24"/>
          <w:szCs w:val="24"/>
        </w:rPr>
        <w:t>ScienceDirect – Elsevier, SpringerLink, Web of Knowledge, Wiley Online Library, ACADEMICA</w:t>
      </w:r>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pełny</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wykaz</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na</w:t>
      </w:r>
      <w:proofErr w:type="spellEnd"/>
      <w:r w:rsidR="00D63B2E" w:rsidRPr="00F257EC">
        <w:rPr>
          <w:rFonts w:ascii="Times New Roman" w:hAnsi="Times New Roman"/>
          <w:sz w:val="24"/>
          <w:szCs w:val="24"/>
        </w:rPr>
        <w:t xml:space="preserve"> </w:t>
      </w:r>
      <w:proofErr w:type="spellStart"/>
      <w:r w:rsidR="00D63B2E" w:rsidRPr="00F257EC">
        <w:rPr>
          <w:rFonts w:ascii="Times New Roman" w:hAnsi="Times New Roman"/>
          <w:sz w:val="24"/>
          <w:szCs w:val="24"/>
        </w:rPr>
        <w:t>stronie</w:t>
      </w:r>
      <w:proofErr w:type="spellEnd"/>
      <w:r w:rsidR="00D63B2E" w:rsidRPr="00F257EC">
        <w:rPr>
          <w:rFonts w:ascii="Times New Roman" w:hAnsi="Times New Roman"/>
          <w:sz w:val="24"/>
          <w:szCs w:val="24"/>
        </w:rPr>
        <w:t xml:space="preserve"> </w:t>
      </w:r>
      <w:r w:rsidR="00220921" w:rsidRPr="00F257EC">
        <w:rPr>
          <w:rFonts w:ascii="Times New Roman" w:hAnsi="Times New Roman"/>
          <w:sz w:val="24"/>
          <w:szCs w:val="24"/>
        </w:rPr>
        <w:t>http://www.bu.kul.pl/bazy-danych-uklad-alfabetyczny,art_16018.html</w:t>
      </w:r>
      <w:r w:rsidR="00D63B2E" w:rsidRPr="00F257EC">
        <w:rPr>
          <w:rFonts w:ascii="Times New Roman" w:hAnsi="Times New Roman"/>
          <w:sz w:val="24"/>
          <w:szCs w:val="24"/>
        </w:rPr>
        <w:t>)</w:t>
      </w:r>
      <w:r w:rsidR="001E6106" w:rsidRPr="00F257EC">
        <w:rPr>
          <w:rFonts w:ascii="Times New Roman" w:hAnsi="Times New Roman"/>
          <w:sz w:val="24"/>
          <w:szCs w:val="24"/>
        </w:rPr>
        <w:t xml:space="preserve">. </w:t>
      </w:r>
      <w:proofErr w:type="spellStart"/>
      <w:r w:rsidR="001E6106" w:rsidRPr="00F257EC">
        <w:rPr>
          <w:rFonts w:ascii="Times New Roman" w:hAnsi="Times New Roman"/>
          <w:sz w:val="24"/>
          <w:szCs w:val="24"/>
        </w:rPr>
        <w:t>Ponadto</w:t>
      </w:r>
      <w:proofErr w:type="spellEnd"/>
      <w:r w:rsidR="001E6106" w:rsidRPr="00F257EC">
        <w:rPr>
          <w:rFonts w:ascii="Times New Roman" w:hAnsi="Times New Roman"/>
          <w:sz w:val="24"/>
          <w:szCs w:val="24"/>
        </w:rPr>
        <w:t xml:space="preserve"> w </w:t>
      </w:r>
      <w:proofErr w:type="spellStart"/>
      <w:r w:rsidR="001E6106" w:rsidRPr="00F257EC">
        <w:rPr>
          <w:rFonts w:ascii="Times New Roman" w:hAnsi="Times New Roman"/>
          <w:sz w:val="24"/>
          <w:szCs w:val="24"/>
        </w:rPr>
        <w:t>dostępie</w:t>
      </w:r>
      <w:proofErr w:type="spellEnd"/>
      <w:r w:rsidR="001E6106" w:rsidRPr="00F257EC">
        <w:rPr>
          <w:rFonts w:ascii="Times New Roman" w:hAnsi="Times New Roman"/>
          <w:sz w:val="24"/>
          <w:szCs w:val="24"/>
        </w:rPr>
        <w:t xml:space="preserve"> </w:t>
      </w:r>
      <w:proofErr w:type="spellStart"/>
      <w:r w:rsidR="001E6106" w:rsidRPr="00F257EC">
        <w:rPr>
          <w:rFonts w:ascii="Times New Roman" w:hAnsi="Times New Roman"/>
          <w:sz w:val="24"/>
          <w:szCs w:val="24"/>
        </w:rPr>
        <w:t>testowym</w:t>
      </w:r>
      <w:proofErr w:type="spellEnd"/>
      <w:r w:rsidR="001E6106" w:rsidRPr="00F257EC">
        <w:rPr>
          <w:rFonts w:ascii="Times New Roman" w:hAnsi="Times New Roman"/>
          <w:sz w:val="24"/>
          <w:szCs w:val="24"/>
        </w:rPr>
        <w:t xml:space="preserve"> </w:t>
      </w:r>
      <w:proofErr w:type="spellStart"/>
      <w:r w:rsidR="001E6106" w:rsidRPr="00F257EC">
        <w:rPr>
          <w:rFonts w:ascii="Times New Roman" w:hAnsi="Times New Roman"/>
          <w:sz w:val="24"/>
          <w:szCs w:val="24"/>
        </w:rPr>
        <w:t>są</w:t>
      </w:r>
      <w:proofErr w:type="spellEnd"/>
      <w:r w:rsidR="001E6106" w:rsidRPr="00F257EC">
        <w:rPr>
          <w:rFonts w:ascii="Times New Roman" w:hAnsi="Times New Roman"/>
          <w:sz w:val="24"/>
          <w:szCs w:val="24"/>
        </w:rPr>
        <w:t xml:space="preserve"> </w:t>
      </w:r>
      <w:proofErr w:type="spellStart"/>
      <w:r w:rsidR="001E6106" w:rsidRPr="00F257EC">
        <w:rPr>
          <w:rFonts w:ascii="Times New Roman" w:hAnsi="Times New Roman"/>
          <w:sz w:val="24"/>
          <w:szCs w:val="24"/>
        </w:rPr>
        <w:t>oferowane</w:t>
      </w:r>
      <w:proofErr w:type="spellEnd"/>
      <w:r w:rsidR="001E6106" w:rsidRPr="00F257EC">
        <w:rPr>
          <w:rFonts w:ascii="Times New Roman" w:hAnsi="Times New Roman"/>
          <w:sz w:val="24"/>
          <w:szCs w:val="24"/>
        </w:rPr>
        <w:t xml:space="preserve"> </w:t>
      </w:r>
      <w:proofErr w:type="spellStart"/>
      <w:r w:rsidR="001E6106" w:rsidRPr="00F257EC">
        <w:rPr>
          <w:rFonts w:ascii="Times New Roman" w:hAnsi="Times New Roman"/>
          <w:sz w:val="24"/>
          <w:szCs w:val="24"/>
        </w:rPr>
        <w:t>inne</w:t>
      </w:r>
      <w:proofErr w:type="spellEnd"/>
      <w:r w:rsidR="001E6106" w:rsidRPr="00F257EC">
        <w:rPr>
          <w:rFonts w:ascii="Times New Roman" w:hAnsi="Times New Roman"/>
          <w:sz w:val="24"/>
          <w:szCs w:val="24"/>
        </w:rPr>
        <w:t xml:space="preserve"> </w:t>
      </w:r>
      <w:proofErr w:type="spellStart"/>
      <w:r w:rsidR="001E6106" w:rsidRPr="00F257EC">
        <w:rPr>
          <w:rFonts w:ascii="Times New Roman" w:hAnsi="Times New Roman"/>
          <w:sz w:val="24"/>
          <w:szCs w:val="24"/>
        </w:rPr>
        <w:t>bazy</w:t>
      </w:r>
      <w:proofErr w:type="spellEnd"/>
      <w:r w:rsidR="001E6106" w:rsidRPr="00F257EC">
        <w:rPr>
          <w:rFonts w:ascii="Times New Roman" w:hAnsi="Times New Roman"/>
          <w:sz w:val="24"/>
          <w:szCs w:val="24"/>
        </w:rPr>
        <w:t xml:space="preserve">. </w:t>
      </w:r>
    </w:p>
    <w:p w:rsidR="003717DB" w:rsidRPr="00F257EC" w:rsidRDefault="00CB1AE7" w:rsidP="003063D8">
      <w:pPr>
        <w:pStyle w:val="Standard"/>
        <w:spacing w:after="0" w:line="360" w:lineRule="auto"/>
        <w:jc w:val="both"/>
        <w:rPr>
          <w:rFonts w:ascii="Times New Roman" w:hAnsi="Times New Roman"/>
          <w:sz w:val="24"/>
          <w:szCs w:val="24"/>
        </w:rPr>
      </w:pPr>
      <w:proofErr w:type="spellStart"/>
      <w:r w:rsidRPr="00F257EC">
        <w:rPr>
          <w:rFonts w:ascii="Times New Roman" w:hAnsi="Times New Roman"/>
          <w:sz w:val="24"/>
          <w:szCs w:val="24"/>
        </w:rPr>
        <w:t>Księgozbiór</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podręczny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przydatny</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procesie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dydaktycznym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udostępniany</w:t>
      </w:r>
      <w:proofErr w:type="spellEnd"/>
      <w:r w:rsidRPr="00F257EC">
        <w:rPr>
          <w:rFonts w:ascii="Times New Roman" w:hAnsi="Times New Roman"/>
          <w:sz w:val="24"/>
          <w:szCs w:val="24"/>
        </w:rPr>
        <w:t xml:space="preserve"> jest </w:t>
      </w:r>
      <w:r w:rsidR="003717DB" w:rsidRPr="00F257EC">
        <w:rPr>
          <w:rFonts w:ascii="Times New Roman" w:hAnsi="Times New Roman"/>
          <w:sz w:val="24"/>
          <w:szCs w:val="24"/>
        </w:rPr>
        <w:t xml:space="preserve">w </w:t>
      </w:r>
      <w:proofErr w:type="spellStart"/>
      <w:r w:rsidR="00E875AE" w:rsidRPr="00F257EC">
        <w:rPr>
          <w:rFonts w:ascii="Times New Roman" w:hAnsi="Times New Roman"/>
          <w:sz w:val="24"/>
          <w:szCs w:val="24"/>
        </w:rPr>
        <w:t>Bibliotece</w:t>
      </w:r>
      <w:proofErr w:type="spellEnd"/>
      <w:r w:rsidR="00E875AE" w:rsidRPr="00F257EC">
        <w:rPr>
          <w:rFonts w:ascii="Times New Roman" w:hAnsi="Times New Roman"/>
          <w:sz w:val="24"/>
          <w:szCs w:val="24"/>
        </w:rPr>
        <w:t xml:space="preserve"> </w:t>
      </w:r>
      <w:proofErr w:type="spellStart"/>
      <w:r w:rsidR="00E875AE" w:rsidRPr="00F257EC">
        <w:rPr>
          <w:rFonts w:ascii="Times New Roman" w:hAnsi="Times New Roman"/>
          <w:sz w:val="24"/>
          <w:szCs w:val="24"/>
        </w:rPr>
        <w:t>Instytutu</w:t>
      </w:r>
      <w:proofErr w:type="spellEnd"/>
      <w:r w:rsidR="00E875AE" w:rsidRPr="00F257EC">
        <w:rPr>
          <w:rFonts w:ascii="Times New Roman" w:hAnsi="Times New Roman"/>
          <w:sz w:val="24"/>
          <w:szCs w:val="24"/>
        </w:rPr>
        <w:t xml:space="preserve"> </w:t>
      </w:r>
      <w:proofErr w:type="spellStart"/>
      <w:r w:rsidR="00E875AE" w:rsidRPr="00F257EC">
        <w:rPr>
          <w:rFonts w:ascii="Times New Roman" w:hAnsi="Times New Roman"/>
          <w:sz w:val="24"/>
          <w:szCs w:val="24"/>
        </w:rPr>
        <w:t>Historii</w:t>
      </w:r>
      <w:proofErr w:type="spellEnd"/>
      <w:r w:rsidR="00E875AE" w:rsidRPr="00F257EC">
        <w:rPr>
          <w:rFonts w:ascii="Times New Roman" w:hAnsi="Times New Roman"/>
          <w:sz w:val="24"/>
          <w:szCs w:val="24"/>
        </w:rPr>
        <w:t xml:space="preserve"> </w:t>
      </w:r>
      <w:proofErr w:type="spellStart"/>
      <w:r w:rsidR="00E875AE" w:rsidRPr="00F257EC">
        <w:rPr>
          <w:rFonts w:ascii="Times New Roman" w:hAnsi="Times New Roman"/>
          <w:sz w:val="24"/>
          <w:szCs w:val="24"/>
        </w:rPr>
        <w:t>Sztuki</w:t>
      </w:r>
      <w:proofErr w:type="spellEnd"/>
      <w:r w:rsidR="00E875AE" w:rsidRPr="00F257EC">
        <w:rPr>
          <w:rFonts w:ascii="Times New Roman" w:hAnsi="Times New Roman"/>
          <w:sz w:val="24"/>
          <w:szCs w:val="24"/>
        </w:rPr>
        <w:t>,</w:t>
      </w:r>
      <w:r w:rsidR="004B582E" w:rsidRPr="00F257EC">
        <w:rPr>
          <w:rFonts w:ascii="Times New Roman" w:hAnsi="Times New Roman"/>
          <w:sz w:val="24"/>
          <w:szCs w:val="24"/>
        </w:rPr>
        <w:t xml:space="preserve"> </w:t>
      </w:r>
      <w:proofErr w:type="spellStart"/>
      <w:r w:rsidR="00E875AE" w:rsidRPr="00F257EC">
        <w:rPr>
          <w:rFonts w:ascii="Times New Roman" w:hAnsi="Times New Roman"/>
          <w:sz w:val="24"/>
          <w:szCs w:val="24"/>
        </w:rPr>
        <w:t>która</w:t>
      </w:r>
      <w:proofErr w:type="spellEnd"/>
      <w:r w:rsidR="00E875AE" w:rsidRPr="00F257EC">
        <w:rPr>
          <w:rFonts w:ascii="Times New Roman" w:hAnsi="Times New Roman"/>
          <w:sz w:val="24"/>
          <w:szCs w:val="24"/>
        </w:rPr>
        <w:t xml:space="preserve"> jest </w:t>
      </w:r>
      <w:proofErr w:type="spellStart"/>
      <w:r w:rsidR="00E875AE" w:rsidRPr="00F257EC">
        <w:rPr>
          <w:rFonts w:ascii="Times New Roman" w:hAnsi="Times New Roman"/>
          <w:sz w:val="24"/>
          <w:szCs w:val="24"/>
        </w:rPr>
        <w:t>częścią</w:t>
      </w:r>
      <w:proofErr w:type="spellEnd"/>
      <w:r w:rsidR="00E875AE" w:rsidRPr="00F257EC">
        <w:rPr>
          <w:rFonts w:ascii="Times New Roman" w:hAnsi="Times New Roman"/>
          <w:sz w:val="24"/>
          <w:szCs w:val="24"/>
        </w:rPr>
        <w:t xml:space="preserve"> </w:t>
      </w:r>
      <w:proofErr w:type="spellStart"/>
      <w:r w:rsidR="00E875AE" w:rsidRPr="00F257EC">
        <w:rPr>
          <w:rFonts w:ascii="Times New Roman" w:hAnsi="Times New Roman"/>
          <w:sz w:val="24"/>
          <w:szCs w:val="24"/>
        </w:rPr>
        <w:t>Biblioteki</w:t>
      </w:r>
      <w:proofErr w:type="spellEnd"/>
      <w:r w:rsidR="00E875AE" w:rsidRPr="00F257EC">
        <w:rPr>
          <w:rFonts w:ascii="Times New Roman" w:hAnsi="Times New Roman"/>
          <w:sz w:val="24"/>
          <w:szCs w:val="24"/>
        </w:rPr>
        <w:t xml:space="preserve"> </w:t>
      </w:r>
      <w:proofErr w:type="spellStart"/>
      <w:r w:rsidR="00E875AE" w:rsidRPr="00F257EC">
        <w:rPr>
          <w:rFonts w:ascii="Times New Roman" w:hAnsi="Times New Roman"/>
          <w:sz w:val="24"/>
          <w:szCs w:val="24"/>
        </w:rPr>
        <w:t>Głównej</w:t>
      </w:r>
      <w:proofErr w:type="spellEnd"/>
      <w:r w:rsidR="00E875AE" w:rsidRPr="00F257EC">
        <w:rPr>
          <w:rFonts w:ascii="Times New Roman" w:hAnsi="Times New Roman"/>
          <w:sz w:val="24"/>
          <w:szCs w:val="24"/>
        </w:rPr>
        <w:t xml:space="preserve"> KUL.</w:t>
      </w:r>
      <w:r w:rsidR="00F5634D" w:rsidRPr="00F257EC">
        <w:rPr>
          <w:rFonts w:ascii="Times New Roman" w:hAnsi="Times New Roman"/>
          <w:sz w:val="24"/>
          <w:szCs w:val="24"/>
        </w:rPr>
        <w:t xml:space="preserve"> </w:t>
      </w:r>
      <w:r w:rsidR="00F5634D" w:rsidRPr="00F257EC">
        <w:rPr>
          <w:rFonts w:ascii="Times New Roman" w:eastAsia="Times New Roman" w:hAnsi="Times New Roman"/>
          <w:color w:val="000000"/>
          <w:sz w:val="24"/>
          <w:szCs w:val="24"/>
          <w:lang w:val="pl-PL"/>
        </w:rPr>
        <w:t>W bibliotece zatrudniony jest jeden bibliotekarz na stanowisku kustosza</w:t>
      </w:r>
      <w:r w:rsidR="00F5634D" w:rsidRPr="00F257EC">
        <w:rPr>
          <w:rFonts w:ascii="Times New Roman" w:hAnsi="Times New Roman"/>
          <w:color w:val="000000"/>
          <w:sz w:val="24"/>
          <w:szCs w:val="24"/>
        </w:rPr>
        <w:t>, o</w:t>
      </w:r>
      <w:r w:rsidR="00F5634D" w:rsidRPr="00F257EC">
        <w:rPr>
          <w:rFonts w:ascii="Times New Roman" w:eastAsia="Times New Roman" w:hAnsi="Times New Roman"/>
          <w:color w:val="000000"/>
          <w:sz w:val="24"/>
          <w:szCs w:val="24"/>
          <w:lang w:val="pl-PL"/>
        </w:rPr>
        <w:t xml:space="preserve">d początku 2019 r. pomoc stanowi </w:t>
      </w:r>
      <w:r w:rsidR="00F5634D" w:rsidRPr="00F257EC">
        <w:rPr>
          <w:rFonts w:ascii="Times New Roman" w:hAnsi="Times New Roman"/>
          <w:color w:val="000000"/>
          <w:sz w:val="24"/>
          <w:szCs w:val="24"/>
        </w:rPr>
        <w:t>doktorant-</w:t>
      </w:r>
      <w:r w:rsidR="00F5634D" w:rsidRPr="00F257EC">
        <w:rPr>
          <w:rFonts w:ascii="Times New Roman" w:eastAsia="Times New Roman" w:hAnsi="Times New Roman"/>
          <w:color w:val="000000"/>
          <w:sz w:val="24"/>
          <w:szCs w:val="24"/>
          <w:lang w:val="pl-PL"/>
        </w:rPr>
        <w:t>wolontariusz</w:t>
      </w:r>
      <w:r w:rsidR="00F5634D" w:rsidRPr="00F257EC">
        <w:rPr>
          <w:rFonts w:ascii="Times New Roman" w:hAnsi="Times New Roman"/>
          <w:color w:val="000000"/>
          <w:sz w:val="24"/>
          <w:szCs w:val="24"/>
        </w:rPr>
        <w:t xml:space="preserve">. </w:t>
      </w:r>
      <w:r w:rsidR="00F5634D" w:rsidRPr="00F257EC">
        <w:rPr>
          <w:rFonts w:ascii="Times New Roman" w:eastAsia="Times New Roman" w:hAnsi="Times New Roman"/>
          <w:sz w:val="24"/>
          <w:szCs w:val="24"/>
          <w:lang w:val="pl-PL"/>
        </w:rPr>
        <w:t>Zadaniem Biblioteki jest organizowanie warsztatu pracy naukowej i dydaktycznej dla potrzeb Instytutu Historii Sztuki.</w:t>
      </w:r>
      <w:r w:rsidR="005A2E0B" w:rsidRPr="00F257EC">
        <w:rPr>
          <w:rFonts w:ascii="Times New Roman" w:hAnsi="Times New Roman"/>
          <w:sz w:val="24"/>
          <w:szCs w:val="24"/>
        </w:rPr>
        <w:t xml:space="preserve"> Biblioteka </w:t>
      </w:r>
      <w:r w:rsidR="005A2E0B" w:rsidRPr="00F257EC">
        <w:rPr>
          <w:rFonts w:ascii="Times New Roman" w:hAnsi="Times New Roman"/>
          <w:sz w:val="24"/>
          <w:szCs w:val="24"/>
          <w:lang w:val="pl-PL"/>
        </w:rPr>
        <w:t xml:space="preserve">mieści się w czterech pomieszczeniach na trzecim piętrze Gmachu Głównego KUL. Są to dwa magazyny, pracownia bibliotekarzy i czytelnia. </w:t>
      </w:r>
      <w:r w:rsidR="005A2E0B" w:rsidRPr="00F257EC">
        <w:rPr>
          <w:rFonts w:ascii="Times New Roman" w:eastAsia="Times New Roman" w:hAnsi="Times New Roman"/>
          <w:sz w:val="24"/>
          <w:szCs w:val="24"/>
          <w:lang w:val="pl-PL"/>
        </w:rPr>
        <w:t xml:space="preserve">Czytelnicy mogą korzystać ze wszystkich zakupionych przez Bibliotekę Uniwersytecką baz danych oraz czasopism w wersji elektronicznej. Biblioteka jest włączona w system komputerowy Biblioteki Uniwersyteckiej KUL (VTLS/VIRTUA) W bibliotece funkcjonuje elektroniczna rejestracja </w:t>
      </w:r>
      <w:proofErr w:type="spellStart"/>
      <w:r w:rsidR="005A2E0B" w:rsidRPr="00F257EC">
        <w:rPr>
          <w:rFonts w:ascii="Times New Roman" w:eastAsia="Times New Roman" w:hAnsi="Times New Roman"/>
          <w:sz w:val="24"/>
          <w:szCs w:val="24"/>
          <w:lang w:val="pl-PL"/>
        </w:rPr>
        <w:t>wypożyczeń</w:t>
      </w:r>
      <w:proofErr w:type="spellEnd"/>
      <w:r w:rsidR="005A2E0B" w:rsidRPr="00F257EC">
        <w:rPr>
          <w:rFonts w:ascii="Times New Roman" w:eastAsia="Times New Roman" w:hAnsi="Times New Roman"/>
          <w:sz w:val="24"/>
          <w:szCs w:val="24"/>
          <w:lang w:val="pl-PL"/>
        </w:rPr>
        <w:t>.</w:t>
      </w:r>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Zdecydowana</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większość</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zalecanej</w:t>
      </w:r>
      <w:proofErr w:type="spellEnd"/>
      <w:r w:rsidR="005A2E0B" w:rsidRPr="00F257EC">
        <w:rPr>
          <w:rFonts w:ascii="Times New Roman" w:hAnsi="Times New Roman"/>
          <w:sz w:val="24"/>
          <w:szCs w:val="24"/>
        </w:rPr>
        <w:t xml:space="preserve"> w </w:t>
      </w:r>
      <w:proofErr w:type="spellStart"/>
      <w:r w:rsidR="005A2E0B" w:rsidRPr="00F257EC">
        <w:rPr>
          <w:rFonts w:ascii="Times New Roman" w:hAnsi="Times New Roman"/>
          <w:sz w:val="24"/>
          <w:szCs w:val="24"/>
        </w:rPr>
        <w:t>sylabusach</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literatury</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dostępna</w:t>
      </w:r>
      <w:proofErr w:type="spellEnd"/>
      <w:r w:rsidR="005A2E0B" w:rsidRPr="00F257EC">
        <w:rPr>
          <w:rFonts w:ascii="Times New Roman" w:hAnsi="Times New Roman"/>
          <w:sz w:val="24"/>
          <w:szCs w:val="24"/>
        </w:rPr>
        <w:t xml:space="preserve"> jest w </w:t>
      </w:r>
      <w:proofErr w:type="spellStart"/>
      <w:r w:rsidR="005A2E0B" w:rsidRPr="00F257EC">
        <w:rPr>
          <w:rFonts w:ascii="Times New Roman" w:hAnsi="Times New Roman"/>
          <w:sz w:val="24"/>
          <w:szCs w:val="24"/>
        </w:rPr>
        <w:t>księgozbiorze</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podręcznym</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lektorium</w:t>
      </w:r>
      <w:proofErr w:type="spellEnd"/>
      <w:r w:rsidR="005A2E0B" w:rsidRPr="00F257EC">
        <w:rPr>
          <w:rFonts w:ascii="Times New Roman" w:hAnsi="Times New Roman"/>
          <w:sz w:val="24"/>
          <w:szCs w:val="24"/>
        </w:rPr>
        <w:t xml:space="preserve">, co </w:t>
      </w:r>
      <w:proofErr w:type="spellStart"/>
      <w:r w:rsidR="005A2E0B" w:rsidRPr="00F257EC">
        <w:rPr>
          <w:rFonts w:ascii="Times New Roman" w:hAnsi="Times New Roman"/>
          <w:sz w:val="24"/>
          <w:szCs w:val="24"/>
        </w:rPr>
        <w:t>ułatwia</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studentom</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wykonywanie</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bieżących</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zadań</w:t>
      </w:r>
      <w:proofErr w:type="spellEnd"/>
      <w:r w:rsidR="005A2E0B" w:rsidRPr="00F257EC">
        <w:rPr>
          <w:rFonts w:ascii="Times New Roman" w:hAnsi="Times New Roman"/>
          <w:sz w:val="24"/>
          <w:szCs w:val="24"/>
        </w:rPr>
        <w:t xml:space="preserve">. W </w:t>
      </w:r>
      <w:proofErr w:type="spellStart"/>
      <w:r w:rsidR="005A2E0B" w:rsidRPr="00F257EC">
        <w:rPr>
          <w:rFonts w:ascii="Times New Roman" w:hAnsi="Times New Roman"/>
          <w:sz w:val="24"/>
          <w:szCs w:val="24"/>
        </w:rPr>
        <w:t>zakres</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księgozbioru</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podstawowego</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wchodzą</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druki</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zwarte</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i</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czasopisma</w:t>
      </w:r>
      <w:proofErr w:type="spellEnd"/>
      <w:r w:rsidR="005A2E0B" w:rsidRPr="00F257EC">
        <w:rPr>
          <w:rFonts w:ascii="Times New Roman" w:hAnsi="Times New Roman"/>
          <w:sz w:val="24"/>
          <w:szCs w:val="24"/>
        </w:rPr>
        <w:t xml:space="preserve">. Stan </w:t>
      </w:r>
      <w:proofErr w:type="spellStart"/>
      <w:r w:rsidR="005A2E0B" w:rsidRPr="00F257EC">
        <w:rPr>
          <w:rFonts w:ascii="Times New Roman" w:hAnsi="Times New Roman"/>
          <w:sz w:val="24"/>
          <w:szCs w:val="24"/>
        </w:rPr>
        <w:t>księgozbioru</w:t>
      </w:r>
      <w:proofErr w:type="spellEnd"/>
      <w:r w:rsidR="005A2E0B" w:rsidRPr="00F257EC">
        <w:rPr>
          <w:rFonts w:ascii="Times New Roman" w:hAnsi="Times New Roman"/>
          <w:sz w:val="24"/>
          <w:szCs w:val="24"/>
        </w:rPr>
        <w:t xml:space="preserve"> w </w:t>
      </w:r>
      <w:proofErr w:type="spellStart"/>
      <w:r w:rsidR="005A2E0B" w:rsidRPr="00F257EC">
        <w:rPr>
          <w:rFonts w:ascii="Times New Roman" w:hAnsi="Times New Roman"/>
          <w:sz w:val="24"/>
          <w:szCs w:val="24"/>
        </w:rPr>
        <w:t>dniu</w:t>
      </w:r>
      <w:proofErr w:type="spellEnd"/>
      <w:r w:rsidR="005A2E0B" w:rsidRPr="00F257EC">
        <w:rPr>
          <w:rFonts w:ascii="Times New Roman" w:hAnsi="Times New Roman"/>
          <w:sz w:val="24"/>
          <w:szCs w:val="24"/>
        </w:rPr>
        <w:t xml:space="preserve"> 31 XII 2018 r. </w:t>
      </w:r>
      <w:proofErr w:type="spellStart"/>
      <w:r w:rsidR="005A2E0B" w:rsidRPr="00F257EC">
        <w:rPr>
          <w:rFonts w:ascii="Times New Roman" w:hAnsi="Times New Roman"/>
          <w:sz w:val="24"/>
          <w:szCs w:val="24"/>
        </w:rPr>
        <w:t>wynosił</w:t>
      </w:r>
      <w:proofErr w:type="spellEnd"/>
      <w:r w:rsidR="005A2E0B" w:rsidRPr="00F257EC">
        <w:rPr>
          <w:rFonts w:ascii="Times New Roman" w:hAnsi="Times New Roman"/>
          <w:sz w:val="24"/>
          <w:szCs w:val="24"/>
        </w:rPr>
        <w:t xml:space="preserve"> </w:t>
      </w:r>
      <w:r w:rsidR="005A2E0B" w:rsidRPr="00F257EC">
        <w:rPr>
          <w:rFonts w:ascii="Times New Roman" w:hAnsi="Times New Roman"/>
          <w:bCs/>
          <w:sz w:val="24"/>
          <w:szCs w:val="24"/>
        </w:rPr>
        <w:t>16686</w:t>
      </w:r>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książek</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i</w:t>
      </w:r>
      <w:proofErr w:type="spellEnd"/>
      <w:r w:rsidR="005A2E0B" w:rsidRPr="00F257EC">
        <w:rPr>
          <w:rFonts w:ascii="Times New Roman" w:hAnsi="Times New Roman"/>
          <w:sz w:val="24"/>
          <w:szCs w:val="24"/>
        </w:rPr>
        <w:t xml:space="preserve"> </w:t>
      </w:r>
      <w:r w:rsidR="005A2E0B" w:rsidRPr="00F257EC">
        <w:rPr>
          <w:rFonts w:ascii="Times New Roman" w:hAnsi="Times New Roman"/>
          <w:bCs/>
          <w:sz w:val="24"/>
          <w:szCs w:val="24"/>
        </w:rPr>
        <w:t>3120</w:t>
      </w:r>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woluminów</w:t>
      </w:r>
      <w:proofErr w:type="spellEnd"/>
      <w:r w:rsidR="005A2E0B" w:rsidRPr="00F257EC">
        <w:rPr>
          <w:rFonts w:ascii="Times New Roman" w:hAnsi="Times New Roman"/>
          <w:sz w:val="24"/>
          <w:szCs w:val="24"/>
        </w:rPr>
        <w:t xml:space="preserve"> </w:t>
      </w:r>
      <w:proofErr w:type="spellStart"/>
      <w:r w:rsidR="005A2E0B" w:rsidRPr="00F257EC">
        <w:rPr>
          <w:rFonts w:ascii="Times New Roman" w:hAnsi="Times New Roman"/>
          <w:sz w:val="24"/>
          <w:szCs w:val="24"/>
        </w:rPr>
        <w:t>czasopism</w:t>
      </w:r>
      <w:proofErr w:type="spellEnd"/>
      <w:r w:rsidR="005A2E0B" w:rsidRPr="00F257EC">
        <w:rPr>
          <w:rFonts w:ascii="Times New Roman" w:hAnsi="Times New Roman"/>
          <w:sz w:val="24"/>
          <w:szCs w:val="24"/>
        </w:rPr>
        <w:t xml:space="preserve">. </w:t>
      </w:r>
    </w:p>
    <w:p w:rsidR="00CB1AE7" w:rsidRPr="00F257EC" w:rsidRDefault="003717DB" w:rsidP="003063D8">
      <w:pPr>
        <w:pStyle w:val="Standard"/>
        <w:spacing w:after="0" w:line="360" w:lineRule="auto"/>
        <w:jc w:val="both"/>
        <w:rPr>
          <w:rFonts w:ascii="Times New Roman" w:hAnsi="Times New Roman"/>
          <w:sz w:val="24"/>
          <w:szCs w:val="24"/>
        </w:rPr>
      </w:pPr>
      <w:proofErr w:type="spellStart"/>
      <w:r w:rsidRPr="00F257EC">
        <w:rPr>
          <w:rFonts w:ascii="Times New Roman" w:hAnsi="Times New Roman"/>
          <w:sz w:val="24"/>
          <w:szCs w:val="24"/>
        </w:rPr>
        <w:lastRenderedPageBreak/>
        <w:t>W</w:t>
      </w:r>
      <w:r w:rsidR="004B582E" w:rsidRPr="00F257EC">
        <w:rPr>
          <w:rFonts w:ascii="Times New Roman" w:hAnsi="Times New Roman"/>
          <w:sz w:val="24"/>
          <w:szCs w:val="24"/>
        </w:rPr>
        <w:t>ykładowcy</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prowadzący</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zajęcia</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zgłaszają</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swoje</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potrzeby</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i</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sugestie</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bibliotekarzowi</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prowadzącemu</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Bibliotekę</w:t>
      </w:r>
      <w:proofErr w:type="spellEnd"/>
      <w:r w:rsidR="004B582E" w:rsidRPr="00F257EC">
        <w:rPr>
          <w:rFonts w:ascii="Times New Roman" w:hAnsi="Times New Roman"/>
          <w:sz w:val="24"/>
          <w:szCs w:val="24"/>
        </w:rPr>
        <w:t xml:space="preserve"> z </w:t>
      </w:r>
      <w:proofErr w:type="spellStart"/>
      <w:r w:rsidR="004B582E" w:rsidRPr="00F257EC">
        <w:rPr>
          <w:rFonts w:ascii="Times New Roman" w:hAnsi="Times New Roman"/>
          <w:sz w:val="24"/>
          <w:szCs w:val="24"/>
        </w:rPr>
        <w:t>uzasadnieniem</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zakupu</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dla</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potrzeb</w:t>
      </w:r>
      <w:proofErr w:type="spellEnd"/>
      <w:r w:rsidR="004B582E" w:rsidRPr="00F257EC">
        <w:rPr>
          <w:rFonts w:ascii="Times New Roman" w:hAnsi="Times New Roman"/>
          <w:sz w:val="24"/>
          <w:szCs w:val="24"/>
        </w:rPr>
        <w:t xml:space="preserve"> </w:t>
      </w:r>
      <w:proofErr w:type="spellStart"/>
      <w:r w:rsidR="004B582E" w:rsidRPr="00F257EC">
        <w:rPr>
          <w:rFonts w:ascii="Times New Roman" w:hAnsi="Times New Roman"/>
          <w:sz w:val="24"/>
          <w:szCs w:val="24"/>
        </w:rPr>
        <w:t>dydaktycznych</w:t>
      </w:r>
      <w:proofErr w:type="spellEnd"/>
      <w:r w:rsidR="004B582E" w:rsidRPr="00F257EC">
        <w:rPr>
          <w:rFonts w:ascii="Times New Roman" w:hAnsi="Times New Roman"/>
          <w:sz w:val="24"/>
          <w:szCs w:val="24"/>
        </w:rPr>
        <w:t>.</w:t>
      </w:r>
      <w:r w:rsidRPr="00F257EC">
        <w:rPr>
          <w:rFonts w:ascii="Times New Roman" w:hAnsi="Times New Roman"/>
          <w:sz w:val="24"/>
          <w:szCs w:val="24"/>
        </w:rPr>
        <w:t xml:space="preserve"> </w:t>
      </w:r>
      <w:proofErr w:type="spellStart"/>
      <w:r w:rsidRPr="00F257EC">
        <w:rPr>
          <w:rFonts w:ascii="Times New Roman" w:hAnsi="Times New Roman"/>
          <w:sz w:val="24"/>
          <w:szCs w:val="24"/>
        </w:rPr>
        <w:t>Niestety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drogą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zakupu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biblioteka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pozyskuje</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ostatnich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latach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około</w:t>
      </w:r>
      <w:proofErr w:type="spellEnd"/>
      <w:r w:rsidRPr="00F257EC">
        <w:rPr>
          <w:rFonts w:ascii="Times New Roman" w:hAnsi="Times New Roman"/>
          <w:sz w:val="24"/>
          <w:szCs w:val="24"/>
        </w:rPr>
        <w:t xml:space="preserve"> 20-30% </w:t>
      </w:r>
      <w:proofErr w:type="spellStart"/>
      <w:r w:rsidRPr="00F257EC">
        <w:rPr>
          <w:rFonts w:ascii="Times New Roman" w:hAnsi="Times New Roman"/>
          <w:sz w:val="24"/>
          <w:szCs w:val="24"/>
        </w:rPr>
        <w:t>nabytków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co jest</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niewspółmierne</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potrzeb</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Środki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budżetowe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przeznaczane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przez</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Uczelnię</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zakup</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książek</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bibliotekach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specjalistycznych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drastycznie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maleją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Powoduje</w:t>
      </w:r>
      <w:proofErr w:type="spellEnd"/>
      <w:r w:rsidRPr="00F257EC">
        <w:rPr>
          <w:rFonts w:ascii="Times New Roman" w:hAnsi="Times New Roman"/>
          <w:sz w:val="24"/>
          <w:szCs w:val="24"/>
        </w:rPr>
        <w:t xml:space="preserve"> to </w:t>
      </w:r>
      <w:proofErr w:type="spellStart"/>
      <w:r w:rsidRPr="00F257EC">
        <w:rPr>
          <w:rFonts w:ascii="Times New Roman" w:hAnsi="Times New Roman"/>
          <w:sz w:val="24"/>
          <w:szCs w:val="24"/>
        </w:rPr>
        <w:t>ograniczenie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zakupów</w:t>
      </w:r>
      <w:proofErr w:type="spellEnd"/>
      <w:r w:rsidRPr="00F257EC">
        <w:rPr>
          <w:rFonts w:ascii="Times New Roman" w:hAnsi="Times New Roman"/>
          <w:sz w:val="24"/>
          <w:szCs w:val="24"/>
        </w:rPr>
        <w:t xml:space="preserve"> do minimum, </w:t>
      </w:r>
      <w:proofErr w:type="spellStart"/>
      <w:r w:rsidRPr="00F257EC">
        <w:rPr>
          <w:rFonts w:ascii="Times New Roman" w:hAnsi="Times New Roman"/>
          <w:sz w:val="24"/>
          <w:szCs w:val="24"/>
        </w:rPr>
        <w:t>priorytetem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książki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niezbędne</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realizacji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programu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wskazywane</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sylabusach</w:t>
      </w:r>
      <w:proofErr w:type="spellEnd"/>
      <w:r w:rsidRPr="00F257EC">
        <w:rPr>
          <w:rFonts w:ascii="Times New Roman" w:hAnsi="Times New Roman"/>
          <w:sz w:val="24"/>
          <w:szCs w:val="24"/>
        </w:rPr>
        <w:t>.</w:t>
      </w:r>
    </w:p>
    <w:p w:rsidR="00A33D9E" w:rsidRPr="00F257EC" w:rsidRDefault="00A33D9E" w:rsidP="003063D8">
      <w:pPr>
        <w:pStyle w:val="Standard"/>
        <w:spacing w:after="0" w:line="360" w:lineRule="auto"/>
        <w:jc w:val="both"/>
        <w:rPr>
          <w:rFonts w:ascii="Times New Roman" w:hAnsi="Times New Roman"/>
          <w:sz w:val="24"/>
          <w:szCs w:val="24"/>
        </w:rPr>
      </w:pPr>
      <w:r w:rsidRPr="00F257EC">
        <w:rPr>
          <w:rFonts w:ascii="Times New Roman" w:hAnsi="Times New Roman"/>
          <w:sz w:val="24"/>
          <w:szCs w:val="24"/>
        </w:rPr>
        <w:t xml:space="preserve">W </w:t>
      </w:r>
      <w:proofErr w:type="spellStart"/>
      <w:r w:rsidRPr="00F257EC">
        <w:rPr>
          <w:rFonts w:ascii="Times New Roman" w:hAnsi="Times New Roman"/>
          <w:sz w:val="24"/>
          <w:szCs w:val="24"/>
        </w:rPr>
        <w:t>Katedrach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znajdują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się</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niewielkie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podręczne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księgozbiory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powstałe</w:t>
      </w:r>
      <w:proofErr w:type="spellEnd"/>
      <w:r w:rsidRPr="00F257EC">
        <w:rPr>
          <w:rFonts w:ascii="Times New Roman" w:hAnsi="Times New Roman"/>
          <w:sz w:val="24"/>
          <w:szCs w:val="24"/>
        </w:rPr>
        <w:t xml:space="preserve"> z </w:t>
      </w:r>
      <w:proofErr w:type="spellStart"/>
      <w:r w:rsidRPr="00F257EC">
        <w:rPr>
          <w:rFonts w:ascii="Times New Roman" w:hAnsi="Times New Roman"/>
          <w:sz w:val="24"/>
          <w:szCs w:val="24"/>
        </w:rPr>
        <w:t>darów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użytkowników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częścią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zasobu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Biblioteki</w:t>
      </w:r>
      <w:proofErr w:type="spellEnd"/>
      <w:r w:rsidRPr="00F257EC">
        <w:rPr>
          <w:rFonts w:ascii="Times New Roman" w:hAnsi="Times New Roman"/>
          <w:sz w:val="24"/>
          <w:szCs w:val="24"/>
        </w:rPr>
        <w:t xml:space="preserve"> KUL, ale </w:t>
      </w:r>
      <w:proofErr w:type="spellStart"/>
      <w:r w:rsidR="00DA5BD0" w:rsidRPr="00F257EC">
        <w:rPr>
          <w:rFonts w:ascii="Times New Roman" w:hAnsi="Times New Roman"/>
          <w:sz w:val="24"/>
          <w:szCs w:val="24"/>
        </w:rPr>
        <w:t>jeśli</w:t>
      </w:r>
      <w:proofErr w:type="spellEnd"/>
      <w:r w:rsidR="00DA5BD0" w:rsidRPr="00F257EC">
        <w:rPr>
          <w:rFonts w:ascii="Times New Roman" w:hAnsi="Times New Roman"/>
          <w:sz w:val="24"/>
          <w:szCs w:val="24"/>
        </w:rPr>
        <w:t xml:space="preserve"> </w:t>
      </w:r>
      <w:proofErr w:type="spellStart"/>
      <w:r w:rsidR="00DA5BD0" w:rsidRPr="00F257EC">
        <w:rPr>
          <w:rFonts w:ascii="Times New Roman" w:hAnsi="Times New Roman"/>
          <w:sz w:val="24"/>
          <w:szCs w:val="24"/>
        </w:rPr>
        <w:t>zaistnieje</w:t>
      </w:r>
      <w:proofErr w:type="spellEnd"/>
      <w:r w:rsidR="00DA5BD0" w:rsidRPr="00F257EC">
        <w:rPr>
          <w:rFonts w:ascii="Times New Roman" w:hAnsi="Times New Roman"/>
          <w:sz w:val="24"/>
          <w:szCs w:val="24"/>
        </w:rPr>
        <w:t xml:space="preserve"> taka </w:t>
      </w:r>
      <w:proofErr w:type="spellStart"/>
      <w:r w:rsidR="00DA5BD0" w:rsidRPr="00F257EC">
        <w:rPr>
          <w:rFonts w:ascii="Times New Roman" w:hAnsi="Times New Roman"/>
          <w:sz w:val="24"/>
          <w:szCs w:val="24"/>
        </w:rPr>
        <w:t>potrzeba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wypożycza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się</w:t>
      </w:r>
      <w:proofErr w:type="spellEnd"/>
      <w:r w:rsidRPr="00F257EC">
        <w:rPr>
          <w:rFonts w:ascii="Times New Roman" w:hAnsi="Times New Roman"/>
          <w:sz w:val="24"/>
          <w:szCs w:val="24"/>
        </w:rPr>
        <w:t xml:space="preserve"> je </w:t>
      </w:r>
      <w:proofErr w:type="spellStart"/>
      <w:r w:rsidRPr="00F257EC">
        <w:rPr>
          <w:rFonts w:ascii="Times New Roman" w:hAnsi="Times New Roman"/>
          <w:sz w:val="24"/>
          <w:szCs w:val="24"/>
        </w:rPr>
        <w:t>studentom</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pracy</w:t>
      </w:r>
      <w:proofErr w:type="spellEnd"/>
      <w:r w:rsidRPr="00F257EC">
        <w:rPr>
          <w:rFonts w:ascii="Times New Roman" w:hAnsi="Times New Roman"/>
          <w:sz w:val="24"/>
          <w:szCs w:val="24"/>
        </w:rPr>
        <w:t xml:space="preserve">.  </w:t>
      </w:r>
    </w:p>
    <w:p w:rsidR="006F2F87" w:rsidRPr="00F257EC" w:rsidRDefault="00DA26D5" w:rsidP="00CB1AE7">
      <w:pPr>
        <w:pStyle w:val="Standard"/>
        <w:spacing w:line="360" w:lineRule="auto"/>
        <w:jc w:val="both"/>
        <w:rPr>
          <w:rFonts w:ascii="Times New Roman" w:hAnsi="Times New Roman"/>
          <w:sz w:val="24"/>
          <w:szCs w:val="24"/>
        </w:rPr>
      </w:pPr>
      <w:proofErr w:type="spellStart"/>
      <w:r w:rsidRPr="00F257EC">
        <w:rPr>
          <w:rFonts w:ascii="Times New Roman" w:hAnsi="Times New Roman"/>
          <w:sz w:val="24"/>
          <w:szCs w:val="24"/>
        </w:rPr>
        <w:t>S</w:t>
      </w:r>
      <w:r w:rsidR="006F2F87" w:rsidRPr="00F257EC">
        <w:rPr>
          <w:rFonts w:ascii="Times New Roman" w:hAnsi="Times New Roman"/>
          <w:sz w:val="24"/>
          <w:szCs w:val="24"/>
        </w:rPr>
        <w:t>tudenci</w:t>
      </w:r>
      <w:proofErr w:type="spellEnd"/>
      <w:r w:rsidR="006F2F87" w:rsidRPr="00F257EC">
        <w:rPr>
          <w:rFonts w:ascii="Times New Roman" w:hAnsi="Times New Roman"/>
          <w:sz w:val="24"/>
          <w:szCs w:val="24"/>
        </w:rPr>
        <w:t xml:space="preserve"> </w:t>
      </w:r>
      <w:r w:rsidRPr="00F257EC">
        <w:rPr>
          <w:rFonts w:ascii="Times New Roman" w:hAnsi="Times New Roman"/>
          <w:sz w:val="24"/>
          <w:szCs w:val="24"/>
        </w:rPr>
        <w:t>IHS</w:t>
      </w:r>
      <w:r w:rsidR="006F2F87" w:rsidRPr="00F257EC">
        <w:rPr>
          <w:rFonts w:ascii="Times New Roman" w:hAnsi="Times New Roman"/>
          <w:sz w:val="24"/>
          <w:szCs w:val="24"/>
        </w:rPr>
        <w:t xml:space="preserve"> </w:t>
      </w:r>
      <w:proofErr w:type="spellStart"/>
      <w:r w:rsidR="006F2F87" w:rsidRPr="00F257EC">
        <w:rPr>
          <w:rFonts w:ascii="Times New Roman" w:hAnsi="Times New Roman"/>
          <w:sz w:val="24"/>
          <w:szCs w:val="24"/>
        </w:rPr>
        <w:t>mają</w:t>
      </w:r>
      <w:proofErr w:type="spellEnd"/>
      <w:r w:rsidR="006F2F87" w:rsidRPr="00F257EC">
        <w:rPr>
          <w:rFonts w:ascii="Times New Roman" w:hAnsi="Times New Roman"/>
          <w:sz w:val="24"/>
          <w:szCs w:val="24"/>
        </w:rPr>
        <w:t xml:space="preserve"> </w:t>
      </w:r>
      <w:proofErr w:type="spellStart"/>
      <w:r w:rsidR="006F2F87" w:rsidRPr="00F257EC">
        <w:rPr>
          <w:rFonts w:ascii="Times New Roman" w:hAnsi="Times New Roman"/>
          <w:sz w:val="24"/>
          <w:szCs w:val="24"/>
        </w:rPr>
        <w:t>możliwość</w:t>
      </w:r>
      <w:proofErr w:type="spellEnd"/>
      <w:r w:rsidR="006F2F87" w:rsidRPr="00F257EC">
        <w:rPr>
          <w:rFonts w:ascii="Times New Roman" w:hAnsi="Times New Roman"/>
          <w:sz w:val="24"/>
          <w:szCs w:val="24"/>
        </w:rPr>
        <w:t>, w miarę potrzeb, korzystania ze znajdujących się w Lublinie innych bibliotek: Biblioteki Uniwersyteckiej UMCS oraz Wojewódzkiej Biblioteki Publicznej im. Hieronima Łopacińskiego.</w:t>
      </w:r>
    </w:p>
    <w:p w:rsidR="00D877DA" w:rsidRPr="00F257EC" w:rsidRDefault="003063D8" w:rsidP="003063D8">
      <w:pPr>
        <w:jc w:val="center"/>
        <w:rPr>
          <w:szCs w:val="24"/>
        </w:rPr>
      </w:pPr>
      <w:r w:rsidRPr="00F257EC">
        <w:rPr>
          <w:szCs w:val="24"/>
        </w:rPr>
        <w:t>*</w:t>
      </w:r>
    </w:p>
    <w:p w:rsidR="00D877DA" w:rsidRPr="00F257EC" w:rsidRDefault="00D877DA" w:rsidP="00D877DA">
      <w:pPr>
        <w:pStyle w:val="Nagwek2"/>
        <w:rPr>
          <w:szCs w:val="24"/>
        </w:rPr>
      </w:pPr>
      <w:bookmarkStart w:id="41" w:name="_Toc626026"/>
      <w:bookmarkStart w:id="42" w:name="_Toc624213"/>
      <w:bookmarkStart w:id="43" w:name="_Toc623892"/>
      <w:bookmarkStart w:id="44" w:name="_Toc616622"/>
      <w:r w:rsidRPr="00F257EC">
        <w:rPr>
          <w:szCs w:val="24"/>
        </w:rPr>
        <w:t>Kryterium 6. Współpraca z otoczeniem społeczno-gospodarczym w konstruowaniu, realizacji i doskonaleniu programu studiów oraz jej wpływ na rozwój kierunku</w:t>
      </w:r>
      <w:bookmarkEnd w:id="41"/>
      <w:bookmarkEnd w:id="42"/>
      <w:bookmarkEnd w:id="43"/>
      <w:bookmarkEnd w:id="44"/>
    </w:p>
    <w:p w:rsidR="00C42FFA" w:rsidRPr="00F257EC" w:rsidRDefault="009A5DAE" w:rsidP="00576F27">
      <w:pPr>
        <w:spacing w:line="360" w:lineRule="auto"/>
        <w:rPr>
          <w:szCs w:val="24"/>
        </w:rPr>
      </w:pPr>
      <w:r w:rsidRPr="00F257EC">
        <w:rPr>
          <w:szCs w:val="24"/>
        </w:rPr>
        <w:t xml:space="preserve">Katolicki Uniwersytet Lubelski </w:t>
      </w:r>
      <w:r w:rsidR="00C42FFA" w:rsidRPr="00F257EC">
        <w:rPr>
          <w:szCs w:val="24"/>
        </w:rPr>
        <w:t xml:space="preserve">Jana Pawła II </w:t>
      </w:r>
      <w:r w:rsidRPr="00F257EC">
        <w:rPr>
          <w:szCs w:val="24"/>
        </w:rPr>
        <w:t>podpisał umowy o współpracy z największymi instytucjami muzealnymi regionu: Muzeum Lubelskim</w:t>
      </w:r>
      <w:r w:rsidR="00B6010B" w:rsidRPr="00F257EC">
        <w:rPr>
          <w:szCs w:val="24"/>
        </w:rPr>
        <w:t xml:space="preserve"> w Lublinie</w:t>
      </w:r>
      <w:r w:rsidR="00576F27" w:rsidRPr="00F257EC">
        <w:rPr>
          <w:szCs w:val="24"/>
        </w:rPr>
        <w:t>,</w:t>
      </w:r>
      <w:r w:rsidRPr="00F257EC">
        <w:rPr>
          <w:szCs w:val="24"/>
        </w:rPr>
        <w:t xml:space="preserve"> Muzeum </w:t>
      </w:r>
      <w:r w:rsidR="00576F27" w:rsidRPr="00F257EC">
        <w:rPr>
          <w:szCs w:val="24"/>
        </w:rPr>
        <w:t>Zamoyskich w Kozłówce, Muzeum Nadwiślańskim w Kazimierzu Dolnym</w:t>
      </w:r>
      <w:r w:rsidR="00B6010B" w:rsidRPr="00F257EC">
        <w:rPr>
          <w:szCs w:val="24"/>
        </w:rPr>
        <w:t xml:space="preserve">. Umowy te przewidują również organizację wspólnych przedsięwzięć, przyjmowanie studentów na praktyki i prowadzenie zajęć na terenie tych instytucji. </w:t>
      </w:r>
      <w:r w:rsidR="00387A76" w:rsidRPr="00F257EC">
        <w:rPr>
          <w:szCs w:val="24"/>
        </w:rPr>
        <w:t xml:space="preserve">Tworzy to ramy prawne także dla współpracy IHS. Organizowane są zajęcia w muzealnych wnętrzach, zarówno ekspozycjach, jak i magazynach muzealnych, studenci podejmują praktyki. Aktualne wystawy stają się przedmiotem </w:t>
      </w:r>
      <w:r w:rsidR="002F0D95" w:rsidRPr="00F257EC">
        <w:rPr>
          <w:szCs w:val="24"/>
        </w:rPr>
        <w:t>zainteresowania</w:t>
      </w:r>
      <w:r w:rsidR="00387A76" w:rsidRPr="00F257EC">
        <w:rPr>
          <w:szCs w:val="24"/>
        </w:rPr>
        <w:t xml:space="preserve">, np. w ramach zajęć przygotowywane są </w:t>
      </w:r>
      <w:r w:rsidR="002F0D95" w:rsidRPr="00F257EC">
        <w:rPr>
          <w:szCs w:val="24"/>
        </w:rPr>
        <w:t xml:space="preserve">ich </w:t>
      </w:r>
      <w:r w:rsidR="00387A76" w:rsidRPr="00F257EC">
        <w:rPr>
          <w:szCs w:val="24"/>
        </w:rPr>
        <w:t xml:space="preserve">recenzje. </w:t>
      </w:r>
      <w:r w:rsidR="002F0D95" w:rsidRPr="00F257EC">
        <w:rPr>
          <w:szCs w:val="24"/>
        </w:rPr>
        <w:t xml:space="preserve">We współpracy z Muzeum Uniwersyteckim studenci studiów magisterskich uczestniczą </w:t>
      </w:r>
      <w:r w:rsidR="00520B64" w:rsidRPr="00F257EC">
        <w:rPr>
          <w:szCs w:val="24"/>
        </w:rPr>
        <w:t xml:space="preserve">obecnie </w:t>
      </w:r>
      <w:r w:rsidR="002F0D95" w:rsidRPr="00F257EC">
        <w:rPr>
          <w:szCs w:val="24"/>
        </w:rPr>
        <w:t>w przygotowaniach wystawy Grupy Zamek</w:t>
      </w:r>
      <w:r w:rsidR="00520B64" w:rsidRPr="00F257EC">
        <w:rPr>
          <w:szCs w:val="24"/>
        </w:rPr>
        <w:t xml:space="preserve"> i na jej potrzeby przeprowadzali kwerendy w zbiorach Muzeum Lubelskiego. </w:t>
      </w:r>
      <w:r w:rsidR="00387A76" w:rsidRPr="00F257EC">
        <w:rPr>
          <w:szCs w:val="24"/>
        </w:rPr>
        <w:t>Interesariuszem zewnętrznym jest także Biuro Miejskiego Konserwatora Zabytków, stałe miejsce praktyk podejmowanych przez studentów</w:t>
      </w:r>
      <w:r w:rsidR="00520B64" w:rsidRPr="00F257EC">
        <w:rPr>
          <w:szCs w:val="24"/>
        </w:rPr>
        <w:t xml:space="preserve">. Dostęp do wiodących w regionie instytucji muzealnych i konserwatorskich, możliwość swobodnej współpracy z przedstawicielami tych instytucji (w znakomitej większości absolwentami IHS), organizowanie tej współpracy na różnych poziomach działań dydaktycznych, pozwala </w:t>
      </w:r>
      <w:r w:rsidR="00955586" w:rsidRPr="00F257EC">
        <w:rPr>
          <w:szCs w:val="24"/>
        </w:rPr>
        <w:t xml:space="preserve">studentom na poznanie struktur organizacyjnych, procedur, specyfiki działania na „muzealnym rynku”. Niezwykle </w:t>
      </w:r>
      <w:r w:rsidR="00640472" w:rsidRPr="00F257EC">
        <w:rPr>
          <w:szCs w:val="24"/>
        </w:rPr>
        <w:t>istotne</w:t>
      </w:r>
      <w:r w:rsidR="00955586" w:rsidRPr="00F257EC">
        <w:rPr>
          <w:szCs w:val="24"/>
        </w:rPr>
        <w:t xml:space="preserve"> jest także rozeznanie, jak ważną rolę pełni instytucja kultury i oferowane przez nią działania na rzecz lokalnej społeczności.</w:t>
      </w:r>
      <w:r w:rsidR="00C42FFA" w:rsidRPr="00F257EC">
        <w:rPr>
          <w:szCs w:val="24"/>
        </w:rPr>
        <w:t xml:space="preserve"> Kontakt z przedstawicielami instytucji </w:t>
      </w:r>
      <w:r w:rsidR="00640472" w:rsidRPr="00F257EC">
        <w:rPr>
          <w:szCs w:val="24"/>
        </w:rPr>
        <w:t xml:space="preserve">zatrudniających historyków sztuki </w:t>
      </w:r>
      <w:r w:rsidR="00C42FFA" w:rsidRPr="00F257EC">
        <w:rPr>
          <w:szCs w:val="24"/>
        </w:rPr>
        <w:t xml:space="preserve">umożliwia również </w:t>
      </w:r>
      <w:r w:rsidR="00640472" w:rsidRPr="00F257EC">
        <w:rPr>
          <w:szCs w:val="24"/>
        </w:rPr>
        <w:t>konfrontację treści programowych z umiejętnościami i wiedzą preferowanymi na rynku pracy.</w:t>
      </w:r>
      <w:r w:rsidR="00C42FFA" w:rsidRPr="00F257EC">
        <w:rPr>
          <w:szCs w:val="24"/>
        </w:rPr>
        <w:t xml:space="preserve"> </w:t>
      </w:r>
      <w:r w:rsidR="00640472" w:rsidRPr="00F257EC">
        <w:rPr>
          <w:szCs w:val="24"/>
        </w:rPr>
        <w:t xml:space="preserve">Temu celowi w sposób zinstytucjonalizowany służy powołany dla </w:t>
      </w:r>
      <w:r w:rsidR="00C42FFA" w:rsidRPr="00F257EC">
        <w:rPr>
          <w:szCs w:val="24"/>
        </w:rPr>
        <w:t>dyscypliny „nauki o sztuce” Konwent Pracodawców</w:t>
      </w:r>
      <w:r w:rsidR="00640472" w:rsidRPr="00F257EC">
        <w:rPr>
          <w:szCs w:val="24"/>
        </w:rPr>
        <w:t>. Historyków sztuki reprezentują w nim przedstawiciele Muzeum Lubelskiego, Biura Miejskiego Konserwatora Zabytków oraz Muzeum Diecezjalnego w Sandomierzu.</w:t>
      </w:r>
    </w:p>
    <w:p w:rsidR="00961324" w:rsidRDefault="00961324" w:rsidP="003063D8">
      <w:pPr>
        <w:pStyle w:val="Nagwek2"/>
        <w:jc w:val="center"/>
        <w:rPr>
          <w:szCs w:val="24"/>
        </w:rPr>
      </w:pPr>
      <w:bookmarkStart w:id="45" w:name="_Toc626027"/>
      <w:bookmarkStart w:id="46" w:name="_Toc624214"/>
      <w:bookmarkStart w:id="47" w:name="_Toc623893"/>
      <w:bookmarkStart w:id="48" w:name="_Toc616623"/>
    </w:p>
    <w:p w:rsidR="00961324" w:rsidRDefault="00961324" w:rsidP="003063D8">
      <w:pPr>
        <w:pStyle w:val="Nagwek2"/>
        <w:jc w:val="center"/>
        <w:rPr>
          <w:szCs w:val="24"/>
        </w:rPr>
      </w:pPr>
    </w:p>
    <w:p w:rsidR="00961324" w:rsidRDefault="00961324" w:rsidP="003063D8">
      <w:pPr>
        <w:pStyle w:val="Nagwek2"/>
        <w:jc w:val="center"/>
        <w:rPr>
          <w:szCs w:val="24"/>
        </w:rPr>
      </w:pPr>
    </w:p>
    <w:p w:rsidR="00862EEC" w:rsidRPr="00F257EC" w:rsidRDefault="003063D8" w:rsidP="003063D8">
      <w:pPr>
        <w:pStyle w:val="Nagwek2"/>
        <w:jc w:val="center"/>
        <w:rPr>
          <w:szCs w:val="24"/>
        </w:rPr>
      </w:pPr>
      <w:r w:rsidRPr="00F257EC">
        <w:rPr>
          <w:szCs w:val="24"/>
        </w:rPr>
        <w:t>*</w:t>
      </w:r>
    </w:p>
    <w:p w:rsidR="00D877DA" w:rsidRPr="00F257EC" w:rsidRDefault="00D877DA" w:rsidP="00D877DA">
      <w:pPr>
        <w:pStyle w:val="Nagwek2"/>
        <w:rPr>
          <w:szCs w:val="24"/>
        </w:rPr>
      </w:pPr>
      <w:r w:rsidRPr="00F257EC">
        <w:rPr>
          <w:szCs w:val="24"/>
        </w:rPr>
        <w:t>Kryterium 7. Warunki i sposoby podnoszenia stopnia umiędzynarodowienia procesu kształcenia na kierunku</w:t>
      </w:r>
      <w:bookmarkEnd w:id="45"/>
      <w:bookmarkEnd w:id="46"/>
      <w:bookmarkEnd w:id="47"/>
      <w:bookmarkEnd w:id="48"/>
    </w:p>
    <w:p w:rsidR="003749EE" w:rsidRPr="00F257EC" w:rsidRDefault="003749EE" w:rsidP="003749EE">
      <w:pPr>
        <w:spacing w:line="360" w:lineRule="auto"/>
        <w:rPr>
          <w:szCs w:val="24"/>
        </w:rPr>
      </w:pPr>
    </w:p>
    <w:p w:rsidR="007A0B00" w:rsidRPr="00F257EC" w:rsidRDefault="006178E6" w:rsidP="003749EE">
      <w:pPr>
        <w:spacing w:line="360" w:lineRule="auto"/>
        <w:rPr>
          <w:szCs w:val="24"/>
        </w:rPr>
      </w:pPr>
      <w:r w:rsidRPr="00F257EC">
        <w:rPr>
          <w:szCs w:val="24"/>
        </w:rPr>
        <w:t>W IHS</w:t>
      </w:r>
      <w:r w:rsidR="00F57199" w:rsidRPr="00F257EC">
        <w:rPr>
          <w:szCs w:val="24"/>
        </w:rPr>
        <w:t xml:space="preserve">, w niewielkiej liczbie, od lat obecni są studenci zza wschodniej granicy. Obecnie </w:t>
      </w:r>
      <w:r w:rsidR="003749EE" w:rsidRPr="00F257EC">
        <w:rPr>
          <w:szCs w:val="24"/>
        </w:rPr>
        <w:t>jest to jedna osoba na studiach magisterskich. Trzy osoby studiują na studiach doktoranckich, dwie z nich to absolwentki IHS, które kontynuują naukę na Wydziale Nauk Humanistycznych.</w:t>
      </w:r>
    </w:p>
    <w:p w:rsidR="00C4798C" w:rsidRPr="00F257EC" w:rsidRDefault="007A0B00" w:rsidP="003749EE">
      <w:pPr>
        <w:spacing w:line="360" w:lineRule="auto"/>
        <w:rPr>
          <w:szCs w:val="24"/>
        </w:rPr>
      </w:pPr>
      <w:r w:rsidRPr="00F257EC">
        <w:rPr>
          <w:szCs w:val="24"/>
        </w:rPr>
        <w:t xml:space="preserve">W bieżącym roku akademickim z międzynarodowej wymiany akademickiej korzysta jeden student studiów magisterskich - program Central </w:t>
      </w:r>
      <w:proofErr w:type="spellStart"/>
      <w:r w:rsidRPr="00F257EC">
        <w:rPr>
          <w:szCs w:val="24"/>
        </w:rPr>
        <w:t>European</w:t>
      </w:r>
      <w:proofErr w:type="spellEnd"/>
      <w:r w:rsidRPr="00F257EC">
        <w:rPr>
          <w:szCs w:val="24"/>
        </w:rPr>
        <w:t xml:space="preserve"> Exchange Program for University </w:t>
      </w:r>
      <w:proofErr w:type="spellStart"/>
      <w:r w:rsidRPr="00F257EC">
        <w:rPr>
          <w:szCs w:val="24"/>
        </w:rPr>
        <w:t>Studies</w:t>
      </w:r>
      <w:proofErr w:type="spellEnd"/>
      <w:r w:rsidRPr="00F257EC">
        <w:rPr>
          <w:szCs w:val="24"/>
        </w:rPr>
        <w:t xml:space="preserve"> </w:t>
      </w:r>
      <w:r w:rsidR="003717DB" w:rsidRPr="00F257EC">
        <w:rPr>
          <w:szCs w:val="24"/>
        </w:rPr>
        <w:t>CEEPUS</w:t>
      </w:r>
      <w:r w:rsidRPr="00F257EC">
        <w:rPr>
          <w:szCs w:val="24"/>
        </w:rPr>
        <w:t xml:space="preserve"> (Uniwersytet w</w:t>
      </w:r>
      <w:r w:rsidR="003717DB" w:rsidRPr="00F257EC">
        <w:rPr>
          <w:szCs w:val="24"/>
        </w:rPr>
        <w:t xml:space="preserve"> Ołom</w:t>
      </w:r>
      <w:r w:rsidRPr="00F257EC">
        <w:rPr>
          <w:szCs w:val="24"/>
        </w:rPr>
        <w:t>uńcu).</w:t>
      </w:r>
      <w:r w:rsidR="006178E6" w:rsidRPr="00F257EC">
        <w:rPr>
          <w:szCs w:val="24"/>
        </w:rPr>
        <w:t xml:space="preserve"> </w:t>
      </w:r>
      <w:r w:rsidR="00C4798C" w:rsidRPr="00F257EC">
        <w:rPr>
          <w:szCs w:val="24"/>
        </w:rPr>
        <w:t xml:space="preserve">Jeden student </w:t>
      </w:r>
      <w:r w:rsidR="006178E6" w:rsidRPr="00F257EC">
        <w:rPr>
          <w:szCs w:val="24"/>
        </w:rPr>
        <w:t xml:space="preserve">studiów magisterskich </w:t>
      </w:r>
      <w:r w:rsidR="00C4798C" w:rsidRPr="00F257EC">
        <w:rPr>
          <w:szCs w:val="24"/>
        </w:rPr>
        <w:t xml:space="preserve">przebywał </w:t>
      </w:r>
      <w:r w:rsidR="00E40093" w:rsidRPr="00F257EC">
        <w:rPr>
          <w:szCs w:val="24"/>
        </w:rPr>
        <w:t xml:space="preserve">w ubiegłym semestrze </w:t>
      </w:r>
      <w:r w:rsidR="00C4798C" w:rsidRPr="00F257EC">
        <w:rPr>
          <w:szCs w:val="24"/>
        </w:rPr>
        <w:t>na praktyce w ram</w:t>
      </w:r>
      <w:r w:rsidR="006178E6" w:rsidRPr="00F257EC">
        <w:rPr>
          <w:szCs w:val="24"/>
        </w:rPr>
        <w:t>a</w:t>
      </w:r>
      <w:r w:rsidR="00C4798C" w:rsidRPr="00F257EC">
        <w:rPr>
          <w:szCs w:val="24"/>
        </w:rPr>
        <w:t>ch programu Erasmus</w:t>
      </w:r>
      <w:r w:rsidR="006178E6" w:rsidRPr="00F257EC">
        <w:rPr>
          <w:szCs w:val="24"/>
        </w:rPr>
        <w:t>+.</w:t>
      </w:r>
    </w:p>
    <w:p w:rsidR="008B53A5" w:rsidRPr="00F257EC" w:rsidRDefault="007A0B00" w:rsidP="008B53A5">
      <w:pPr>
        <w:spacing w:line="360" w:lineRule="auto"/>
        <w:rPr>
          <w:szCs w:val="24"/>
        </w:rPr>
      </w:pPr>
      <w:r w:rsidRPr="00F257EC">
        <w:rPr>
          <w:szCs w:val="24"/>
        </w:rPr>
        <w:t xml:space="preserve">Podobnie jeden pracownik skorzystał z projektu </w:t>
      </w:r>
      <w:r w:rsidR="00DD2EBC" w:rsidRPr="00F257EC">
        <w:rPr>
          <w:szCs w:val="24"/>
        </w:rPr>
        <w:t>PROM - Projekt pozakonkursowy Narodowej Agencji Wymiany Akademickiej pn. „Międzynarodowa wymiana stypendialna doktorantów i kadry akademickiej”, nr projektu POWR.03.03.00-00-PN13/18, realizowany w ramach Działania: 3.3 Umiędzynarodowienie polskiego szkolnictwa wyższego, PO WER</w:t>
      </w:r>
      <w:r w:rsidR="008B53A5" w:rsidRPr="00F257EC">
        <w:rPr>
          <w:szCs w:val="24"/>
        </w:rPr>
        <w:t xml:space="preserve"> (</w:t>
      </w:r>
      <w:r w:rsidR="00DD2EBC" w:rsidRPr="00F257EC">
        <w:rPr>
          <w:szCs w:val="24"/>
        </w:rPr>
        <w:t xml:space="preserve">Instytucja przyjmująca </w:t>
      </w:r>
      <w:proofErr w:type="spellStart"/>
      <w:r w:rsidR="00DD2EBC" w:rsidRPr="00F257EC">
        <w:rPr>
          <w:szCs w:val="24"/>
        </w:rPr>
        <w:t>Instituto</w:t>
      </w:r>
      <w:proofErr w:type="spellEnd"/>
      <w:r w:rsidR="00DD2EBC" w:rsidRPr="00F257EC">
        <w:rPr>
          <w:szCs w:val="24"/>
        </w:rPr>
        <w:t xml:space="preserve"> de </w:t>
      </w:r>
      <w:proofErr w:type="spellStart"/>
      <w:r w:rsidR="00DD2EBC" w:rsidRPr="00F257EC">
        <w:rPr>
          <w:szCs w:val="24"/>
        </w:rPr>
        <w:t>História</w:t>
      </w:r>
      <w:proofErr w:type="spellEnd"/>
      <w:r w:rsidR="00DD2EBC" w:rsidRPr="00F257EC">
        <w:rPr>
          <w:szCs w:val="24"/>
        </w:rPr>
        <w:t xml:space="preserve"> da </w:t>
      </w:r>
      <w:proofErr w:type="spellStart"/>
      <w:r w:rsidR="00DD2EBC" w:rsidRPr="00F257EC">
        <w:rPr>
          <w:szCs w:val="24"/>
        </w:rPr>
        <w:t>Arte</w:t>
      </w:r>
      <w:proofErr w:type="spellEnd"/>
      <w:r w:rsidR="00DD2EBC" w:rsidRPr="00F257EC">
        <w:rPr>
          <w:szCs w:val="24"/>
        </w:rPr>
        <w:t xml:space="preserve"> (ARTIS), </w:t>
      </w:r>
      <w:proofErr w:type="spellStart"/>
      <w:r w:rsidR="00DD2EBC" w:rsidRPr="00F257EC">
        <w:rPr>
          <w:szCs w:val="24"/>
        </w:rPr>
        <w:t>Faculdade</w:t>
      </w:r>
      <w:proofErr w:type="spellEnd"/>
      <w:r w:rsidR="00DD2EBC" w:rsidRPr="00F257EC">
        <w:rPr>
          <w:szCs w:val="24"/>
        </w:rPr>
        <w:t xml:space="preserve"> de </w:t>
      </w:r>
      <w:proofErr w:type="spellStart"/>
      <w:r w:rsidR="00DD2EBC" w:rsidRPr="00F257EC">
        <w:rPr>
          <w:szCs w:val="24"/>
        </w:rPr>
        <w:t>Letras</w:t>
      </w:r>
      <w:proofErr w:type="spellEnd"/>
      <w:r w:rsidR="00DD2EBC" w:rsidRPr="00F257EC">
        <w:rPr>
          <w:szCs w:val="24"/>
        </w:rPr>
        <w:t xml:space="preserve"> da </w:t>
      </w:r>
      <w:proofErr w:type="spellStart"/>
      <w:r w:rsidR="00DD2EBC" w:rsidRPr="00F257EC">
        <w:rPr>
          <w:szCs w:val="24"/>
        </w:rPr>
        <w:t>Universidade</w:t>
      </w:r>
      <w:proofErr w:type="spellEnd"/>
      <w:r w:rsidR="00DD2EBC" w:rsidRPr="00F257EC">
        <w:rPr>
          <w:szCs w:val="24"/>
        </w:rPr>
        <w:t xml:space="preserve"> de </w:t>
      </w:r>
      <w:proofErr w:type="spellStart"/>
      <w:r w:rsidR="00DD2EBC" w:rsidRPr="00F257EC">
        <w:rPr>
          <w:szCs w:val="24"/>
        </w:rPr>
        <w:t>Lisboa</w:t>
      </w:r>
      <w:proofErr w:type="spellEnd"/>
      <w:r w:rsidR="008B53A5" w:rsidRPr="00F257EC">
        <w:rPr>
          <w:szCs w:val="24"/>
        </w:rPr>
        <w:t>,</w:t>
      </w:r>
      <w:r w:rsidR="00DD2EBC" w:rsidRPr="00F257EC">
        <w:rPr>
          <w:szCs w:val="24"/>
        </w:rPr>
        <w:t xml:space="preserve"> Portugalia)</w:t>
      </w:r>
      <w:r w:rsidRPr="00F257EC">
        <w:rPr>
          <w:szCs w:val="24"/>
        </w:rPr>
        <w:t>.</w:t>
      </w:r>
      <w:r w:rsidR="008B53A5" w:rsidRPr="00F257EC">
        <w:rPr>
          <w:szCs w:val="24"/>
        </w:rPr>
        <w:t xml:space="preserve"> </w:t>
      </w:r>
    </w:p>
    <w:p w:rsidR="008B53A5" w:rsidRPr="00F257EC" w:rsidRDefault="003749EE" w:rsidP="008B53A5">
      <w:pPr>
        <w:spacing w:line="360" w:lineRule="auto"/>
        <w:rPr>
          <w:szCs w:val="24"/>
        </w:rPr>
      </w:pPr>
      <w:r w:rsidRPr="00F257EC">
        <w:rPr>
          <w:szCs w:val="24"/>
        </w:rPr>
        <w:t>Na poziomie Uniwersytetu wymianę zagraniczną koordynuje Dział Współpracy z Zagranicą. Oferuje program Erasmus</w:t>
      </w:r>
      <w:r w:rsidR="008B53A5" w:rsidRPr="00F257EC">
        <w:rPr>
          <w:szCs w:val="24"/>
        </w:rPr>
        <w:t>+ (wyjazdy na część studiów oraz wyjazdy na praktyki), w roku akademickim 2018/2019 także program Erasmus+ z Krajami Partnerskimi (spoza UE). Szczegółowy regulamin zamieszczony jest na stronie internetowej Uczelni. Bezpośrednią informację i obsługę studentów zapewnia instytutowy koordynator programu Erasmus+.</w:t>
      </w:r>
    </w:p>
    <w:p w:rsidR="00640472" w:rsidRPr="00F257EC" w:rsidRDefault="00640472" w:rsidP="00640472">
      <w:pPr>
        <w:spacing w:line="360" w:lineRule="auto"/>
        <w:rPr>
          <w:szCs w:val="24"/>
        </w:rPr>
      </w:pPr>
      <w:r w:rsidRPr="00F257EC">
        <w:rPr>
          <w:szCs w:val="24"/>
        </w:rPr>
        <w:t>Na studiach I stopnia kształcenie w zakresie języka obcego odbywa się w ramach lektoratu SPNJO. Lektorat (do wyboru jeden z sześciu języków europejskich) w wymiarze 120 godz. (6 ECTS) zapewnia znajomość języka na poziomie B2. Studia magisterskie przygotowują do posługiwania się specjalistyczną terminologią, wprowadzaną w ramach zajęć kursowych.</w:t>
      </w:r>
    </w:p>
    <w:p w:rsidR="00640472" w:rsidRPr="00F257EC" w:rsidRDefault="00640472" w:rsidP="00640472">
      <w:pPr>
        <w:spacing w:line="360" w:lineRule="auto"/>
        <w:rPr>
          <w:szCs w:val="24"/>
        </w:rPr>
      </w:pPr>
      <w:r w:rsidRPr="00F257EC">
        <w:rPr>
          <w:szCs w:val="24"/>
        </w:rPr>
        <w:t>Skala mobilności pracowników i studentów IHS jest niewielka, instytut nie prowadzi zajęć w językach obcych.</w:t>
      </w:r>
    </w:p>
    <w:p w:rsidR="008B53A5" w:rsidRPr="00F257EC" w:rsidRDefault="008B53A5" w:rsidP="008B53A5">
      <w:pPr>
        <w:spacing w:before="100" w:beforeAutospacing="1" w:after="100" w:afterAutospacing="1" w:line="240" w:lineRule="auto"/>
        <w:ind w:left="360"/>
        <w:jc w:val="center"/>
        <w:rPr>
          <w:szCs w:val="24"/>
        </w:rPr>
      </w:pPr>
      <w:r w:rsidRPr="00F257EC">
        <w:rPr>
          <w:szCs w:val="24"/>
        </w:rPr>
        <w:t>*</w:t>
      </w:r>
    </w:p>
    <w:p w:rsidR="00D877DA" w:rsidRPr="00F257EC" w:rsidRDefault="00D877DA" w:rsidP="00C4798C">
      <w:pPr>
        <w:pStyle w:val="Nagwek2"/>
        <w:spacing w:line="360" w:lineRule="auto"/>
        <w:rPr>
          <w:szCs w:val="24"/>
        </w:rPr>
      </w:pPr>
      <w:bookmarkStart w:id="49" w:name="_Toc626028"/>
      <w:bookmarkStart w:id="50" w:name="_Toc624215"/>
      <w:bookmarkStart w:id="51" w:name="_Toc623894"/>
      <w:bookmarkStart w:id="52" w:name="_Toc616624"/>
      <w:r w:rsidRPr="00F257EC">
        <w:rPr>
          <w:szCs w:val="24"/>
        </w:rPr>
        <w:t>Kryterium 8. Wsparcie studentów w uczeniu się, rozwoju społecznym, naukowym lub zawodowym i wejściu na rynek pracy oraz rozwój i doskonalenie form wsparcia</w:t>
      </w:r>
      <w:bookmarkEnd w:id="49"/>
      <w:bookmarkEnd w:id="50"/>
      <w:bookmarkEnd w:id="51"/>
      <w:bookmarkEnd w:id="52"/>
    </w:p>
    <w:p w:rsidR="009B0A92" w:rsidRPr="00F257EC" w:rsidRDefault="009B0A92" w:rsidP="00477A0E">
      <w:pPr>
        <w:spacing w:line="360" w:lineRule="auto"/>
        <w:rPr>
          <w:szCs w:val="24"/>
        </w:rPr>
      </w:pPr>
      <w:r w:rsidRPr="00F257EC">
        <w:rPr>
          <w:szCs w:val="24"/>
        </w:rPr>
        <w:t>Formy wsparcia działalności studentów</w:t>
      </w:r>
    </w:p>
    <w:p w:rsidR="003717DB" w:rsidRPr="00F257EC" w:rsidRDefault="009C77BD" w:rsidP="00477A0E">
      <w:pPr>
        <w:spacing w:line="360" w:lineRule="auto"/>
        <w:rPr>
          <w:szCs w:val="24"/>
        </w:rPr>
      </w:pPr>
      <w:r w:rsidRPr="00F257EC">
        <w:rPr>
          <w:szCs w:val="24"/>
        </w:rPr>
        <w:t xml:space="preserve">Studenci IHS mogą rozwijać różne formy aktywności przy wsparciu opiekunów naukowych. Przede wszystkim znajdują możliwość działania w Kole naukowym studentów historii sztuki. Koło ma swojego opiekuna naukowego, działa w oparciu o system grantów, nie ma odrębnego budżetu. </w:t>
      </w:r>
      <w:r w:rsidR="00552691" w:rsidRPr="00F257EC">
        <w:rPr>
          <w:szCs w:val="24"/>
        </w:rPr>
        <w:t>Formy</w:t>
      </w:r>
      <w:r w:rsidRPr="00F257EC">
        <w:rPr>
          <w:szCs w:val="24"/>
        </w:rPr>
        <w:t xml:space="preserve"> działalności Koła </w:t>
      </w:r>
      <w:r w:rsidR="00552691" w:rsidRPr="00F257EC">
        <w:rPr>
          <w:szCs w:val="24"/>
        </w:rPr>
        <w:t>to m.in.</w:t>
      </w:r>
      <w:r w:rsidRPr="00F257EC">
        <w:rPr>
          <w:szCs w:val="24"/>
        </w:rPr>
        <w:t xml:space="preserve"> objazdy </w:t>
      </w:r>
      <w:proofErr w:type="spellStart"/>
      <w:r w:rsidRPr="00F257EC">
        <w:rPr>
          <w:szCs w:val="24"/>
        </w:rPr>
        <w:t>zabytkoznawcze</w:t>
      </w:r>
      <w:proofErr w:type="spellEnd"/>
      <w:r w:rsidRPr="00F257EC">
        <w:rPr>
          <w:szCs w:val="24"/>
        </w:rPr>
        <w:t>, wyjazdy na wystawy</w:t>
      </w:r>
      <w:r w:rsidR="00552691" w:rsidRPr="00F257EC">
        <w:rPr>
          <w:szCs w:val="24"/>
        </w:rPr>
        <w:t>. W kontekście rozwijania własnej działalności naukowej i prezentowania jej wyników należy wspomnieć zwłaszcza prace członków Koła przy współorganizowaniu ogólnopolskich studencko-doktoranckich konferencji naukowych (</w:t>
      </w:r>
      <w:r w:rsidR="00552691" w:rsidRPr="00F257EC">
        <w:rPr>
          <w:i/>
          <w:szCs w:val="24"/>
        </w:rPr>
        <w:t xml:space="preserve">Moc </w:t>
      </w:r>
      <w:r w:rsidR="00552691" w:rsidRPr="00F257EC">
        <w:rPr>
          <w:i/>
          <w:szCs w:val="24"/>
        </w:rPr>
        <w:lastRenderedPageBreak/>
        <w:t xml:space="preserve">wyobraźni: światy duchowe i alternatywne </w:t>
      </w:r>
      <w:r w:rsidR="00552691" w:rsidRPr="00F257EC">
        <w:rPr>
          <w:szCs w:val="24"/>
        </w:rPr>
        <w:t xml:space="preserve">– 2017; </w:t>
      </w:r>
      <w:r w:rsidR="00552691" w:rsidRPr="00F257EC">
        <w:rPr>
          <w:i/>
          <w:szCs w:val="24"/>
        </w:rPr>
        <w:t xml:space="preserve">Godzina rozumu: świat rzeczywisty – </w:t>
      </w:r>
      <w:r w:rsidR="00552691" w:rsidRPr="00F257EC">
        <w:rPr>
          <w:szCs w:val="24"/>
        </w:rPr>
        <w:t xml:space="preserve">2017; </w:t>
      </w:r>
      <w:r w:rsidR="00552691" w:rsidRPr="00F257EC">
        <w:rPr>
          <w:i/>
          <w:szCs w:val="24"/>
        </w:rPr>
        <w:t xml:space="preserve">Czas. Niepewność – dynamizm – przemiany </w:t>
      </w:r>
      <w:r w:rsidR="00552691" w:rsidRPr="00F257EC">
        <w:rPr>
          <w:i/>
          <w:szCs w:val="24"/>
        </w:rPr>
        <w:softHyphen/>
      </w:r>
      <w:r w:rsidR="00552691" w:rsidRPr="00F257EC">
        <w:rPr>
          <w:szCs w:val="24"/>
        </w:rPr>
        <w:t xml:space="preserve">– 2018; </w:t>
      </w:r>
      <w:r w:rsidR="00552691" w:rsidRPr="00F257EC">
        <w:rPr>
          <w:i/>
          <w:szCs w:val="24"/>
        </w:rPr>
        <w:t>Bezczas. Stałość – skostniałość – tradycja</w:t>
      </w:r>
      <w:r w:rsidR="00552691" w:rsidRPr="00F257EC">
        <w:rPr>
          <w:szCs w:val="24"/>
        </w:rPr>
        <w:t xml:space="preserve"> – 2018; </w:t>
      </w:r>
      <w:r w:rsidR="00552691" w:rsidRPr="00F257EC">
        <w:rPr>
          <w:i/>
          <w:szCs w:val="24"/>
        </w:rPr>
        <w:t xml:space="preserve">Waleczne i inspirujące. Wpływ kobiet na sztukę – </w:t>
      </w:r>
      <w:r w:rsidR="00552691" w:rsidRPr="00F257EC">
        <w:rPr>
          <w:szCs w:val="24"/>
        </w:rPr>
        <w:t xml:space="preserve">2018). </w:t>
      </w:r>
      <w:r w:rsidR="00477A0E" w:rsidRPr="00F257EC">
        <w:rPr>
          <w:szCs w:val="24"/>
        </w:rPr>
        <w:t xml:space="preserve">Obok Koła naukowego działa studencka Galeria 1, mająca własnego opiekuna naukowego. Studenci zaangażowani w jej prace w sposób praktyczny stosują wiedzę nabytą w czasie studiów, ale mają także możliwość prezentacji własnych prac artystycznych i podejmowania aktywności kulturalnych z nimi związanych. W interesujący sposób nawiązują także relacje ze społecznym otoczeniem, </w:t>
      </w:r>
      <w:r w:rsidR="00AA4096" w:rsidRPr="00F257EC">
        <w:rPr>
          <w:szCs w:val="24"/>
        </w:rPr>
        <w:t>np.</w:t>
      </w:r>
      <w:r w:rsidR="00477A0E" w:rsidRPr="00F257EC">
        <w:rPr>
          <w:szCs w:val="24"/>
        </w:rPr>
        <w:t xml:space="preserve"> </w:t>
      </w:r>
      <w:r w:rsidR="00AA4096" w:rsidRPr="00F257EC">
        <w:rPr>
          <w:szCs w:val="24"/>
        </w:rPr>
        <w:t xml:space="preserve">rocznicowa </w:t>
      </w:r>
      <w:r w:rsidR="00BA0907" w:rsidRPr="00F257EC">
        <w:rPr>
          <w:szCs w:val="24"/>
        </w:rPr>
        <w:t xml:space="preserve">wystawa </w:t>
      </w:r>
      <w:r w:rsidR="00BA0907" w:rsidRPr="00F257EC">
        <w:rPr>
          <w:i/>
          <w:szCs w:val="24"/>
        </w:rPr>
        <w:t>#700LBN – 700 zdjęć na 700-lecie</w:t>
      </w:r>
      <w:r w:rsidR="00BA0907" w:rsidRPr="00F257EC">
        <w:rPr>
          <w:szCs w:val="24"/>
        </w:rPr>
        <w:t xml:space="preserve"> </w:t>
      </w:r>
      <w:r w:rsidR="00BA0907" w:rsidRPr="00F257EC">
        <w:rPr>
          <w:i/>
          <w:szCs w:val="24"/>
        </w:rPr>
        <w:t>Lublina</w:t>
      </w:r>
      <w:r w:rsidR="00AA4096" w:rsidRPr="00F257EC">
        <w:rPr>
          <w:i/>
          <w:szCs w:val="24"/>
        </w:rPr>
        <w:t xml:space="preserve"> </w:t>
      </w:r>
      <w:r w:rsidR="00AA4096" w:rsidRPr="00F257EC">
        <w:rPr>
          <w:szCs w:val="24"/>
        </w:rPr>
        <w:t>w 2017 r.</w:t>
      </w:r>
      <w:r w:rsidR="00BA0907" w:rsidRPr="00F257EC">
        <w:rPr>
          <w:szCs w:val="24"/>
        </w:rPr>
        <w:t xml:space="preserve">, która powstała przy współudziale zaproszonych do niej mieszkańców Lublina, nadsyłających fotografie i czujących się jej współtwórcami, żywo komentującymi treść. </w:t>
      </w:r>
      <w:r w:rsidR="00AA4096" w:rsidRPr="00F257EC">
        <w:rPr>
          <w:szCs w:val="24"/>
        </w:rPr>
        <w:t>W ramach działania Galerii przeprowadzano także warsztaty dla uczniów szkół podstawowych. Miejscem, które ogniskuje wiele studenckich aktywności jest Muzeum Uniwersytecki</w:t>
      </w:r>
      <w:r w:rsidR="00A95686" w:rsidRPr="00F257EC">
        <w:rPr>
          <w:szCs w:val="24"/>
        </w:rPr>
        <w:t>e. Studenci mogą włączyć się w jego bieżącą działalność np. dyskusję na temat scenariusz</w:t>
      </w:r>
      <w:r w:rsidR="00673060" w:rsidRPr="00F257EC">
        <w:rPr>
          <w:szCs w:val="24"/>
        </w:rPr>
        <w:t>a</w:t>
      </w:r>
      <w:r w:rsidR="00A95686" w:rsidRPr="00F257EC">
        <w:rPr>
          <w:szCs w:val="24"/>
        </w:rPr>
        <w:t xml:space="preserve"> nowej wystawy stałej, ale mają także możliwość zostania współautorami wystawy. Istotą takich przedsięwzięć jest praca zespołowa, poprzedzona kwerendami muzealnymi, archiwalnymi i bibliotecznymi, wyjazdami studyjnymi do innych muzeów, spotkaniami ze specjalistami i świadkami wydarzeń. Szczególne znaczenie miała m.in. wystawa </w:t>
      </w:r>
      <w:r w:rsidR="00A95686" w:rsidRPr="00F257EC">
        <w:rPr>
          <w:i/>
          <w:szCs w:val="24"/>
        </w:rPr>
        <w:t xml:space="preserve">Praktyczne piękno. KUL według Marii </w:t>
      </w:r>
      <w:proofErr w:type="spellStart"/>
      <w:r w:rsidR="00A95686" w:rsidRPr="00F257EC">
        <w:rPr>
          <w:i/>
          <w:szCs w:val="24"/>
        </w:rPr>
        <w:t>Chomentowskiej</w:t>
      </w:r>
      <w:proofErr w:type="spellEnd"/>
      <w:r w:rsidR="00A95686" w:rsidRPr="00F257EC">
        <w:rPr>
          <w:szCs w:val="24"/>
        </w:rPr>
        <w:t>, realizowana w roku akademickim 2017/</w:t>
      </w:r>
      <w:proofErr w:type="gramStart"/>
      <w:r w:rsidR="00A95686" w:rsidRPr="00F257EC">
        <w:rPr>
          <w:szCs w:val="24"/>
        </w:rPr>
        <w:t xml:space="preserve">2018  </w:t>
      </w:r>
      <w:r w:rsidR="009B0A92" w:rsidRPr="00F257EC">
        <w:rPr>
          <w:szCs w:val="24"/>
        </w:rPr>
        <w:t>(</w:t>
      </w:r>
      <w:proofErr w:type="gramEnd"/>
      <w:r w:rsidR="00A95686" w:rsidRPr="00F257EC">
        <w:rPr>
          <w:szCs w:val="24"/>
        </w:rPr>
        <w:t>23 marca - 30 czerwca 2018</w:t>
      </w:r>
      <w:r w:rsidR="009B0A92" w:rsidRPr="00F257EC">
        <w:rPr>
          <w:szCs w:val="24"/>
        </w:rPr>
        <w:t>).</w:t>
      </w:r>
      <w:r w:rsidR="00A95686" w:rsidRPr="00F257EC">
        <w:rPr>
          <w:szCs w:val="24"/>
        </w:rPr>
        <w:t xml:space="preserve"> Dzięki żmudnej pracy zespołu złożonego ze studentów historii sztuki pod kierunkiem dr. </w:t>
      </w:r>
      <w:proofErr w:type="spellStart"/>
      <w:r w:rsidR="00A95686" w:rsidRPr="00F257EC">
        <w:rPr>
          <w:szCs w:val="24"/>
        </w:rPr>
        <w:t>Przylickiego</w:t>
      </w:r>
      <w:proofErr w:type="spellEnd"/>
      <w:r w:rsidR="00A95686" w:rsidRPr="00F257EC">
        <w:rPr>
          <w:szCs w:val="24"/>
        </w:rPr>
        <w:t xml:space="preserve"> udało się udokumentować niemal cały dorobek projektantki. W </w:t>
      </w:r>
      <w:r w:rsidR="009B0A92" w:rsidRPr="00F257EC">
        <w:rPr>
          <w:szCs w:val="24"/>
        </w:rPr>
        <w:t>obecnym</w:t>
      </w:r>
      <w:r w:rsidR="00A95686" w:rsidRPr="00F257EC">
        <w:rPr>
          <w:szCs w:val="24"/>
        </w:rPr>
        <w:t xml:space="preserve"> roku akademickim (2018/2019) realizowana jest </w:t>
      </w:r>
      <w:r w:rsidR="009B0A92" w:rsidRPr="00F257EC">
        <w:rPr>
          <w:szCs w:val="24"/>
        </w:rPr>
        <w:t xml:space="preserve">przez studentów </w:t>
      </w:r>
      <w:r w:rsidR="00A95686" w:rsidRPr="00F257EC">
        <w:rPr>
          <w:szCs w:val="24"/>
        </w:rPr>
        <w:t xml:space="preserve">kolejna wystawa: </w:t>
      </w:r>
      <w:r w:rsidR="00A95686" w:rsidRPr="00F257EC">
        <w:rPr>
          <w:i/>
          <w:szCs w:val="24"/>
        </w:rPr>
        <w:t>Muzeum od kuchni!</w:t>
      </w:r>
      <w:r w:rsidR="00673060" w:rsidRPr="00F257EC">
        <w:rPr>
          <w:i/>
          <w:szCs w:val="24"/>
        </w:rPr>
        <w:t xml:space="preserve"> </w:t>
      </w:r>
      <w:r w:rsidR="00673060" w:rsidRPr="00F257EC">
        <w:rPr>
          <w:szCs w:val="24"/>
        </w:rPr>
        <w:t>(15 IV – 24 V 2019)</w:t>
      </w:r>
      <w:r w:rsidR="00A95686" w:rsidRPr="00F257EC">
        <w:rPr>
          <w:i/>
          <w:szCs w:val="24"/>
        </w:rPr>
        <w:t>,</w:t>
      </w:r>
      <w:r w:rsidR="00A95686" w:rsidRPr="00F257EC">
        <w:rPr>
          <w:szCs w:val="24"/>
        </w:rPr>
        <w:t xml:space="preserve"> na której zaprezentowane zostaną wybrane dzieła sztuki ze zbiorów Muzeum KUL. Wspólnym mianownikiem </w:t>
      </w:r>
      <w:r w:rsidR="00A95686" w:rsidRPr="00F257EC">
        <w:rPr>
          <w:color w:val="000000"/>
          <w:szCs w:val="24"/>
        </w:rPr>
        <w:t>dla pokazanych obiektów</w:t>
      </w:r>
      <w:r w:rsidR="00A95686" w:rsidRPr="00F257EC">
        <w:rPr>
          <w:szCs w:val="24"/>
        </w:rPr>
        <w:t xml:space="preserve"> jest magazyn muzealny, tzn. miejsce, w którym spotykają się przedmioty różnej klasy artystycznej i w różnym stanie zachowania.</w:t>
      </w:r>
      <w:r w:rsidR="009B0A92" w:rsidRPr="00F257EC">
        <w:rPr>
          <w:szCs w:val="24"/>
        </w:rPr>
        <w:t xml:space="preserve"> Studenci mają możliwość podejmowania różnorodnych działań inwentaryzatorskich, badawczych, organizacyjnych, a także </w:t>
      </w:r>
      <w:r w:rsidR="00673060" w:rsidRPr="00F257EC">
        <w:rPr>
          <w:szCs w:val="24"/>
        </w:rPr>
        <w:t xml:space="preserve">uczą się </w:t>
      </w:r>
      <w:r w:rsidR="009B0A92" w:rsidRPr="00F257EC">
        <w:rPr>
          <w:szCs w:val="24"/>
        </w:rPr>
        <w:t>współpracy i odpowiedzialności za podjęte zadania.</w:t>
      </w:r>
    </w:p>
    <w:p w:rsidR="00AF0736" w:rsidRPr="00F257EC" w:rsidRDefault="00AF0736" w:rsidP="00477A0E">
      <w:pPr>
        <w:spacing w:line="360" w:lineRule="auto"/>
        <w:rPr>
          <w:szCs w:val="24"/>
        </w:rPr>
      </w:pPr>
      <w:r w:rsidRPr="00F257EC">
        <w:rPr>
          <w:szCs w:val="24"/>
        </w:rPr>
        <w:t xml:space="preserve">Uczelnia oferuje studentom program MOST. Koordynatorem Wydziału </w:t>
      </w:r>
      <w:r w:rsidR="007A0B00" w:rsidRPr="00F257EC">
        <w:rPr>
          <w:szCs w:val="24"/>
        </w:rPr>
        <w:t>N</w:t>
      </w:r>
      <w:r w:rsidRPr="00F257EC">
        <w:rPr>
          <w:szCs w:val="24"/>
        </w:rPr>
        <w:t>auk Humanistycznych jest prodziekan ds. studen</w:t>
      </w:r>
      <w:r w:rsidR="007A0B00" w:rsidRPr="00F257EC">
        <w:rPr>
          <w:szCs w:val="24"/>
        </w:rPr>
        <w:t>ckich i dydaktycznych, dr hab. J. Klimek-Grądzka.</w:t>
      </w:r>
    </w:p>
    <w:p w:rsidR="00AB250A" w:rsidRPr="00F257EC" w:rsidRDefault="00AB250A" w:rsidP="00477A0E">
      <w:pPr>
        <w:spacing w:line="360" w:lineRule="auto"/>
        <w:rPr>
          <w:szCs w:val="24"/>
        </w:rPr>
      </w:pPr>
    </w:p>
    <w:p w:rsidR="00E11F23" w:rsidRPr="00F257EC" w:rsidRDefault="00E11F23" w:rsidP="00477A0E">
      <w:pPr>
        <w:spacing w:line="360" w:lineRule="auto"/>
        <w:rPr>
          <w:szCs w:val="24"/>
        </w:rPr>
      </w:pPr>
      <w:r w:rsidRPr="00F257EC">
        <w:rPr>
          <w:szCs w:val="24"/>
        </w:rPr>
        <w:t>Sprawami materialnego wsparcia studentów zajmuje się Dział Studenckich Spraw Socjalnych. Przyznawanie świadczeń pomocy materialnej odbywa się na podstawie Regulaminu przyznawania pomocy materialnej studentom i doktorantom KUL na rok akademicki 2018/2019 (dostępny na stronie internetowej Uczelni, wraz z formularzami wniosków)</w:t>
      </w:r>
      <w:r w:rsidR="002C1AA7" w:rsidRPr="00F257EC">
        <w:rPr>
          <w:szCs w:val="24"/>
        </w:rPr>
        <w:t>.</w:t>
      </w:r>
      <w:r w:rsidR="00AB250A" w:rsidRPr="00F257EC">
        <w:rPr>
          <w:szCs w:val="24"/>
        </w:rPr>
        <w:t xml:space="preserve"> </w:t>
      </w:r>
      <w:r w:rsidR="00AF0736" w:rsidRPr="00F257EC">
        <w:rPr>
          <w:szCs w:val="24"/>
        </w:rPr>
        <w:t>Uczelnia oferuje różne formy wsparcia, np. stypendium Rektora dla najlepszych studentów, stypendium dla niepełnosprawnych, stypendia fundowane z funduszy stypendialnych oraz inne formy wsparcia studentów.</w:t>
      </w:r>
    </w:p>
    <w:p w:rsidR="002C1AA7" w:rsidRPr="00F257EC" w:rsidRDefault="002C1AA7" w:rsidP="00477A0E">
      <w:pPr>
        <w:spacing w:line="360" w:lineRule="auto"/>
        <w:rPr>
          <w:szCs w:val="24"/>
        </w:rPr>
      </w:pPr>
      <w:r w:rsidRPr="00F257EC">
        <w:rPr>
          <w:szCs w:val="24"/>
        </w:rPr>
        <w:t>Wsparcie studentów na rynku pracy oferuje Biuro Karier KUL, je</w:t>
      </w:r>
      <w:r w:rsidR="00EE382D" w:rsidRPr="00F257EC">
        <w:rPr>
          <w:szCs w:val="24"/>
        </w:rPr>
        <w:t>g</w:t>
      </w:r>
      <w:r w:rsidRPr="00F257EC">
        <w:rPr>
          <w:szCs w:val="24"/>
        </w:rPr>
        <w:t>o aktualna ofer</w:t>
      </w:r>
      <w:r w:rsidR="00EE382D" w:rsidRPr="00F257EC">
        <w:rPr>
          <w:szCs w:val="24"/>
        </w:rPr>
        <w:t>t</w:t>
      </w:r>
      <w:r w:rsidRPr="00F257EC">
        <w:rPr>
          <w:szCs w:val="24"/>
        </w:rPr>
        <w:t xml:space="preserve">a jest dostępna na stronie internetowej oraz </w:t>
      </w:r>
      <w:r w:rsidR="00EE382D" w:rsidRPr="00F257EC">
        <w:rPr>
          <w:szCs w:val="24"/>
        </w:rPr>
        <w:t>bezpośrednio u doradców w Biurze.</w:t>
      </w:r>
      <w:r w:rsidR="00BC6EB6" w:rsidRPr="00F257EC">
        <w:rPr>
          <w:szCs w:val="24"/>
        </w:rPr>
        <w:t xml:space="preserve"> </w:t>
      </w:r>
      <w:r w:rsidR="00BC6EB6" w:rsidRPr="00F257EC">
        <w:rPr>
          <w:noProof/>
          <w:szCs w:val="24"/>
        </w:rPr>
        <w:t>Wsparciem dla studentów jest realizowany obecnie na Uczelni tzw. Projekt 3.5: „Zintegrowany Program podnoszenia kompetencji studentów i pracowników KUL", gdzie dla studentów ze wszystkich kierunków przewidziano warsztaty i szkolenia certtyfikowane podnoszące kompetencje analityczno-informatyczne, przedsiębiorcze, komunikacyjne i zawodowe</w:t>
      </w:r>
      <w:r w:rsidR="001D4E43" w:rsidRPr="00F257EC">
        <w:rPr>
          <w:noProof/>
          <w:szCs w:val="24"/>
        </w:rPr>
        <w:t>.</w:t>
      </w:r>
    </w:p>
    <w:p w:rsidR="00D877DA" w:rsidRPr="00F257EC" w:rsidRDefault="003717DB" w:rsidP="003717DB">
      <w:pPr>
        <w:jc w:val="center"/>
        <w:rPr>
          <w:szCs w:val="24"/>
        </w:rPr>
      </w:pPr>
      <w:r w:rsidRPr="00F257EC">
        <w:rPr>
          <w:szCs w:val="24"/>
        </w:rPr>
        <w:t>*</w:t>
      </w:r>
    </w:p>
    <w:p w:rsidR="00D877DA" w:rsidRPr="00F257EC" w:rsidRDefault="00D877DA" w:rsidP="00D877DA">
      <w:pPr>
        <w:pStyle w:val="Nagwek2"/>
        <w:rPr>
          <w:szCs w:val="24"/>
        </w:rPr>
      </w:pPr>
      <w:bookmarkStart w:id="53" w:name="_Toc626029"/>
      <w:bookmarkStart w:id="54" w:name="_Toc624216"/>
      <w:bookmarkStart w:id="55" w:name="_Toc623895"/>
      <w:bookmarkStart w:id="56" w:name="_Toc616625"/>
      <w:r w:rsidRPr="00F257EC">
        <w:rPr>
          <w:szCs w:val="24"/>
        </w:rPr>
        <w:lastRenderedPageBreak/>
        <w:t>Kryterium 9. Publiczny dostęp do informacji o programie studiów, warunkach jego realizacji i osiąganych rezultatach</w:t>
      </w:r>
      <w:bookmarkEnd w:id="53"/>
      <w:bookmarkEnd w:id="54"/>
      <w:bookmarkEnd w:id="55"/>
      <w:bookmarkEnd w:id="56"/>
    </w:p>
    <w:p w:rsidR="00D877DA" w:rsidRPr="00F257EC" w:rsidRDefault="00FD4BBD" w:rsidP="00743BBB">
      <w:pPr>
        <w:spacing w:line="360" w:lineRule="auto"/>
        <w:rPr>
          <w:szCs w:val="24"/>
        </w:rPr>
      </w:pPr>
      <w:r w:rsidRPr="00F257EC">
        <w:rPr>
          <w:szCs w:val="24"/>
        </w:rPr>
        <w:t xml:space="preserve">Publiczny dostęp do informacji zapewnia przede wszystkim strona internetowa Wydziału Nauk Humanistycznych </w:t>
      </w:r>
      <w:r w:rsidR="00311FC2" w:rsidRPr="00F257EC">
        <w:rPr>
          <w:szCs w:val="24"/>
        </w:rPr>
        <w:t>(</w:t>
      </w:r>
      <w:hyperlink r:id="rId10" w:history="1">
        <w:r w:rsidR="00311FC2" w:rsidRPr="00F257EC">
          <w:rPr>
            <w:rStyle w:val="Hipercze"/>
            <w:szCs w:val="24"/>
          </w:rPr>
          <w:t>http://www.kul.pl/wydzial-nauk-humanistycznych,19.html</w:t>
        </w:r>
      </w:hyperlink>
      <w:r w:rsidR="00311FC2" w:rsidRPr="00F257EC">
        <w:rPr>
          <w:szCs w:val="24"/>
        </w:rPr>
        <w:t xml:space="preserve">) </w:t>
      </w:r>
      <w:r w:rsidRPr="00F257EC">
        <w:rPr>
          <w:szCs w:val="24"/>
        </w:rPr>
        <w:t>oraz strona internetowa IHS</w:t>
      </w:r>
      <w:r w:rsidR="00311FC2" w:rsidRPr="00F257EC">
        <w:rPr>
          <w:szCs w:val="24"/>
        </w:rPr>
        <w:t xml:space="preserve"> (</w:t>
      </w:r>
      <w:hyperlink r:id="rId11" w:history="1">
        <w:r w:rsidR="00311FC2" w:rsidRPr="00F257EC">
          <w:rPr>
            <w:rStyle w:val="Hipercze"/>
            <w:szCs w:val="24"/>
          </w:rPr>
          <w:t>http://www.kul.pl/instytut-historii-sztuki,1156.html</w:t>
        </w:r>
      </w:hyperlink>
      <w:proofErr w:type="gramStart"/>
      <w:r w:rsidR="00311FC2" w:rsidRPr="00F257EC">
        <w:rPr>
          <w:szCs w:val="24"/>
        </w:rPr>
        <w:t>)</w:t>
      </w:r>
      <w:r w:rsidRPr="00F257EC">
        <w:rPr>
          <w:szCs w:val="24"/>
        </w:rPr>
        <w:t>.W</w:t>
      </w:r>
      <w:proofErr w:type="gramEnd"/>
      <w:r w:rsidRPr="00F257EC">
        <w:rPr>
          <w:szCs w:val="24"/>
        </w:rPr>
        <w:t xml:space="preserve"> ograniczonym zakresie wykorzystuje się także tablice i gabloty informacyjne na terenie Gmachu Głównego.</w:t>
      </w:r>
      <w:r w:rsidR="00311FC2" w:rsidRPr="00F257EC">
        <w:rPr>
          <w:szCs w:val="24"/>
        </w:rPr>
        <w:t xml:space="preserve"> </w:t>
      </w:r>
    </w:p>
    <w:p w:rsidR="00D877DA" w:rsidRPr="00F257EC" w:rsidRDefault="00311FC2" w:rsidP="00743BBB">
      <w:pPr>
        <w:spacing w:line="360" w:lineRule="auto"/>
        <w:rPr>
          <w:szCs w:val="24"/>
        </w:rPr>
      </w:pPr>
      <w:r w:rsidRPr="00F257EC">
        <w:rPr>
          <w:szCs w:val="24"/>
        </w:rPr>
        <w:t xml:space="preserve">Bez konieczności logowania się w systemie </w:t>
      </w:r>
      <w:proofErr w:type="spellStart"/>
      <w:r w:rsidRPr="00F257EC">
        <w:rPr>
          <w:szCs w:val="24"/>
        </w:rPr>
        <w:t>ekul</w:t>
      </w:r>
      <w:proofErr w:type="spellEnd"/>
      <w:r w:rsidRPr="00F257EC">
        <w:rPr>
          <w:szCs w:val="24"/>
        </w:rPr>
        <w:t>, na stronie internetowej IHS można uzyskać informacje na temat jego struktury, programu studiów, harmonogramu zajęć, regulaminu dyplomowania, tez egzaminacyjnych, regulaminu praktyk i formularzy potrzebnych do ich odbycia, listy prac dyplomowych, prezentacji katedr i dorobku pracowników oraz aktualnych wydarzeń z życia instytutu. Na stronie podano również godziny konsultacji i umożliwiono korespondencję z pracownikami. Na stronie podano również link do serwisu rekrutacyjnego. Strona WNH podaje informacje dla pracowników oraz studentów</w:t>
      </w:r>
      <w:r w:rsidR="0091495E" w:rsidRPr="00F257EC">
        <w:rPr>
          <w:szCs w:val="24"/>
        </w:rPr>
        <w:t>, dotyczące bieżącego funkcjonowania wydziału, władz, struktury, zasad dyplomowania i potrzebnych formularzy, zasad oceny pracowników itp.</w:t>
      </w:r>
    </w:p>
    <w:p w:rsidR="003717DB" w:rsidRPr="00F257EC" w:rsidRDefault="003717DB" w:rsidP="003717DB">
      <w:pPr>
        <w:spacing w:line="360" w:lineRule="auto"/>
        <w:jc w:val="center"/>
        <w:rPr>
          <w:szCs w:val="24"/>
        </w:rPr>
      </w:pPr>
      <w:r w:rsidRPr="00F257EC">
        <w:rPr>
          <w:szCs w:val="24"/>
        </w:rPr>
        <w:t>*</w:t>
      </w:r>
    </w:p>
    <w:p w:rsidR="00D877DA" w:rsidRPr="00F257EC" w:rsidRDefault="00D877DA" w:rsidP="00D877DA">
      <w:pPr>
        <w:pStyle w:val="Nagwek2"/>
        <w:rPr>
          <w:szCs w:val="24"/>
        </w:rPr>
      </w:pPr>
      <w:bookmarkStart w:id="57" w:name="_Toc626030"/>
      <w:bookmarkStart w:id="58" w:name="_Toc624217"/>
      <w:bookmarkStart w:id="59" w:name="_Toc623896"/>
      <w:bookmarkStart w:id="60" w:name="_Toc616626"/>
      <w:r w:rsidRPr="00F257EC">
        <w:rPr>
          <w:szCs w:val="24"/>
        </w:rPr>
        <w:t>Kryterium 10. Polityka jakości, projektowanie, zatwierdzanie, monitorowanie, przegląd i doskonalenie programu studiów</w:t>
      </w:r>
      <w:bookmarkEnd w:id="57"/>
      <w:bookmarkEnd w:id="58"/>
      <w:bookmarkEnd w:id="59"/>
      <w:bookmarkEnd w:id="60"/>
    </w:p>
    <w:p w:rsidR="004A0B60" w:rsidRPr="00F257EC" w:rsidRDefault="00271BC6" w:rsidP="004A0B60">
      <w:pPr>
        <w:spacing w:line="360" w:lineRule="auto"/>
        <w:rPr>
          <w:szCs w:val="24"/>
        </w:rPr>
      </w:pPr>
      <w:r w:rsidRPr="00F257EC">
        <w:rPr>
          <w:szCs w:val="24"/>
        </w:rPr>
        <w:t>Interesariusze wewnętrzni i zewnętrzni uczestniczą w projektowaniu i monitorowaniu programu kształcenia w sposób bezpośredni (przez swoich przedstawicieli w Komisji do Spraw Programowych IHS)</w:t>
      </w:r>
      <w:r w:rsidR="004A0B60" w:rsidRPr="00F257EC">
        <w:rPr>
          <w:szCs w:val="24"/>
        </w:rPr>
        <w:t>, w dyskusjach, jak i pośrednio poprzez proces ankietyzacji (studenci, absolwenci).</w:t>
      </w:r>
    </w:p>
    <w:p w:rsidR="001D4E43" w:rsidRPr="00F257EC" w:rsidRDefault="00E46683" w:rsidP="00271BC6">
      <w:pPr>
        <w:pStyle w:val="Tekstkomentarza"/>
        <w:spacing w:line="360" w:lineRule="auto"/>
        <w:rPr>
          <w:szCs w:val="24"/>
        </w:rPr>
      </w:pPr>
      <w:r w:rsidRPr="00F257EC">
        <w:rPr>
          <w:szCs w:val="24"/>
        </w:rPr>
        <w:t>Projekt programu studiów przygotowuje Komisja ds. Programowych Instytutu Historii Sztuki. Jest on przygotowywany w konsultacji z interesariuszami wewnętrznymi – studentami i pracownikami Instytutu oraz opiniowany przez interesariuszy zewnętrznych</w:t>
      </w:r>
      <w:r w:rsidR="001D4E43" w:rsidRPr="00F257EC">
        <w:rPr>
          <w:szCs w:val="24"/>
        </w:rPr>
        <w:t xml:space="preserve">, którymi </w:t>
      </w:r>
      <w:r w:rsidR="00271BC6" w:rsidRPr="00F257EC">
        <w:rPr>
          <w:szCs w:val="24"/>
        </w:rPr>
        <w:t xml:space="preserve">aktualnie </w:t>
      </w:r>
      <w:r w:rsidR="001D4E43" w:rsidRPr="00F257EC">
        <w:rPr>
          <w:szCs w:val="24"/>
        </w:rPr>
        <w:t>są przedstawiciele Muzeum Lubelskiego, Muzeum Diecezjalnego w Sandomierzu oraz Biura Miejskiego Konserwatora Zabytków</w:t>
      </w:r>
      <w:r w:rsidRPr="00F257EC">
        <w:rPr>
          <w:szCs w:val="24"/>
        </w:rPr>
        <w:t>. Projekt programu kształcenia Komisja instytutowa przedstawia Wydziałowej Komisji ds. Jakości Kształcenia</w:t>
      </w:r>
      <w:r w:rsidR="00A56D41" w:rsidRPr="00F257EC">
        <w:rPr>
          <w:szCs w:val="24"/>
        </w:rPr>
        <w:t>, w skład której wchodzą także przedstawiciele studentów i doktorantów</w:t>
      </w:r>
      <w:r w:rsidRPr="00F257EC">
        <w:rPr>
          <w:szCs w:val="24"/>
        </w:rPr>
        <w:t>. Komisja ds. Jakości Kształcenia opiniuje i rekomenduje Dziekanowi dokumentację programową.</w:t>
      </w:r>
      <w:r w:rsidR="00D44CD1" w:rsidRPr="00F257EC">
        <w:rPr>
          <w:szCs w:val="24"/>
        </w:rPr>
        <w:t xml:space="preserve"> Następnie dokumentacja programowa zostaje przedłożona Uniwersyteckiej Komisji ds. Jakości Kształcenia.</w:t>
      </w:r>
      <w:r w:rsidR="001D4E43" w:rsidRPr="00F257EC">
        <w:rPr>
          <w:szCs w:val="24"/>
        </w:rPr>
        <w:t xml:space="preserve"> Aktualnie opracowano nową dokumentację programową na nowy cykl kształcenia. </w:t>
      </w:r>
      <w:r w:rsidR="001D4E43" w:rsidRPr="00F257EC">
        <w:rPr>
          <w:noProof/>
          <w:szCs w:val="24"/>
        </w:rPr>
        <w:t>Nowa forma pozwala z innej perspektywy spojrzeć na koncepcję kształcenia, weryfikowac niespójności, wskazywać na możliwość i konieczność udoskonalania programów.</w:t>
      </w:r>
    </w:p>
    <w:p w:rsidR="00D877DA" w:rsidRPr="00F257EC" w:rsidRDefault="00D44CD1" w:rsidP="00C43F55">
      <w:pPr>
        <w:spacing w:line="360" w:lineRule="auto"/>
        <w:rPr>
          <w:szCs w:val="24"/>
        </w:rPr>
      </w:pPr>
      <w:r w:rsidRPr="00F257EC">
        <w:rPr>
          <w:szCs w:val="24"/>
        </w:rPr>
        <w:t>Monitorowanie jakości kształcenia odbywa się za pomocą ankiet, dostępnych dla studentów na platformie e</w:t>
      </w:r>
      <w:r w:rsidR="008C2DFD" w:rsidRPr="00F257EC">
        <w:rPr>
          <w:szCs w:val="24"/>
        </w:rPr>
        <w:t>-</w:t>
      </w:r>
      <w:r w:rsidRPr="00F257EC">
        <w:rPr>
          <w:szCs w:val="24"/>
        </w:rPr>
        <w:t>kul</w:t>
      </w:r>
      <w:r w:rsidR="00A56D41" w:rsidRPr="00F257EC">
        <w:rPr>
          <w:szCs w:val="24"/>
        </w:rPr>
        <w:t>, na wszystkich rodzajach zajęć i na każdym etapie kształcenia</w:t>
      </w:r>
      <w:r w:rsidRPr="00F257EC">
        <w:rPr>
          <w:szCs w:val="24"/>
        </w:rPr>
        <w:t>. Ankiety ewaluacyjne udostępniane są po każdym semestrze i pomagają na bieżąco oceniać program studiów i realizację efektów kształcenia.</w:t>
      </w:r>
      <w:r w:rsidR="001D4E43" w:rsidRPr="00F257EC">
        <w:rPr>
          <w:szCs w:val="24"/>
        </w:rPr>
        <w:t xml:space="preserve"> Badają one także </w:t>
      </w:r>
      <w:r w:rsidR="00271BC6" w:rsidRPr="00F257EC">
        <w:rPr>
          <w:szCs w:val="24"/>
        </w:rPr>
        <w:t>jakość relacji wykładowców ze studentami, zawierają</w:t>
      </w:r>
      <w:r w:rsidR="005D7F7C" w:rsidRPr="00F257EC">
        <w:rPr>
          <w:szCs w:val="24"/>
        </w:rPr>
        <w:t xml:space="preserve"> o</w:t>
      </w:r>
      <w:r w:rsidR="000759E3" w:rsidRPr="00F257EC">
        <w:rPr>
          <w:szCs w:val="24"/>
        </w:rPr>
        <w:t>cenę infrastruktury</w:t>
      </w:r>
      <w:r w:rsidR="005D7F7C" w:rsidRPr="00F257EC">
        <w:rPr>
          <w:szCs w:val="24"/>
        </w:rPr>
        <w:t xml:space="preserve"> wspierającej proces dydaktyczny.</w:t>
      </w:r>
      <w:r w:rsidRPr="00F257EC">
        <w:rPr>
          <w:szCs w:val="24"/>
        </w:rPr>
        <w:t xml:space="preserve"> Wyniki ankiet ewaluacyjnych dostępne są na platformie </w:t>
      </w:r>
      <w:proofErr w:type="spellStart"/>
      <w:r w:rsidRPr="00F257EC">
        <w:rPr>
          <w:szCs w:val="24"/>
        </w:rPr>
        <w:t>ekul</w:t>
      </w:r>
      <w:proofErr w:type="spellEnd"/>
      <w:r w:rsidR="00A56D41" w:rsidRPr="00F257EC">
        <w:rPr>
          <w:szCs w:val="24"/>
        </w:rPr>
        <w:t>. Kierownicy katedr mają obowiązek zapoznać się z ich wynikami i przedstawić je dyrektorowi instytutu, dyrektor przedstawia w formie pisemnego sprawozdania ich efekty dziekanowi WNH.</w:t>
      </w:r>
      <w:bookmarkEnd w:id="4"/>
      <w:r w:rsidR="00271BC6" w:rsidRPr="00F257EC">
        <w:rPr>
          <w:szCs w:val="24"/>
        </w:rPr>
        <w:t xml:space="preserve"> </w:t>
      </w:r>
      <w:r w:rsidR="00D877DA" w:rsidRPr="00F257EC">
        <w:rPr>
          <w:vanish/>
          <w:szCs w:val="24"/>
        </w:rPr>
        <w:br w:type="page"/>
      </w:r>
    </w:p>
    <w:p w:rsidR="00C43F55" w:rsidRPr="00F257EC" w:rsidRDefault="002E2571" w:rsidP="00C43F55">
      <w:pPr>
        <w:pStyle w:val="NormalnyWeb"/>
        <w:spacing w:before="0" w:beforeAutospacing="0" w:after="0" w:line="360" w:lineRule="auto"/>
        <w:jc w:val="both"/>
        <w:rPr>
          <w:bCs/>
        </w:rPr>
      </w:pPr>
      <w:r w:rsidRPr="00F257EC">
        <w:rPr>
          <w:bCs/>
        </w:rPr>
        <w:t xml:space="preserve">Podstawą systemu monitorowania jakości kształcenia w KUL jest </w:t>
      </w:r>
      <w:r w:rsidR="00C43F55" w:rsidRPr="00F257EC">
        <w:rPr>
          <w:bCs/>
        </w:rPr>
        <w:t>Uchwała Senatu Katolickiego Uniwersytetu Lubelskiego Jana Pawła II z dnia 29 listopada 2012 r. w sprawie Wewnętrznego Systemu Zapewniania Jakości Kształcenia</w:t>
      </w:r>
      <w:r w:rsidRPr="00F257EC">
        <w:rPr>
          <w:bCs/>
        </w:rPr>
        <w:t>.</w:t>
      </w:r>
    </w:p>
    <w:bookmarkEnd w:id="17"/>
    <w:p w:rsidR="004A0B60" w:rsidRPr="00F257EC" w:rsidRDefault="004A0B60">
      <w:pPr>
        <w:spacing w:line="360" w:lineRule="auto"/>
        <w:jc w:val="left"/>
        <w:rPr>
          <w:szCs w:val="24"/>
        </w:rPr>
      </w:pPr>
      <w:r w:rsidRPr="00F257EC">
        <w:rPr>
          <w:szCs w:val="24"/>
        </w:rPr>
        <w:br w:type="page"/>
      </w:r>
    </w:p>
    <w:p w:rsidR="00862EEC" w:rsidRPr="00F257EC" w:rsidRDefault="00862EEC" w:rsidP="00862EEC">
      <w:pPr>
        <w:spacing w:line="360" w:lineRule="auto"/>
        <w:rPr>
          <w:szCs w:val="24"/>
        </w:rPr>
      </w:pPr>
    </w:p>
    <w:p w:rsidR="00862EEC" w:rsidRPr="00F257EC" w:rsidRDefault="00862EEC" w:rsidP="00862EEC">
      <w:pPr>
        <w:spacing w:line="360" w:lineRule="auto"/>
        <w:rPr>
          <w:vanish/>
          <w:szCs w:val="24"/>
        </w:rPr>
      </w:pPr>
    </w:p>
    <w:p w:rsidR="00D877DA" w:rsidRPr="00F257EC" w:rsidRDefault="00D877DA" w:rsidP="00D877DA">
      <w:pPr>
        <w:pStyle w:val="Nagwek1"/>
        <w:rPr>
          <w:rFonts w:cs="Times New Roman"/>
          <w:color w:val="000000"/>
          <w:szCs w:val="24"/>
        </w:rPr>
      </w:pPr>
      <w:bookmarkStart w:id="61" w:name="_Toc469079450"/>
      <w:bookmarkStart w:id="62" w:name="_Toc626031"/>
      <w:bookmarkStart w:id="63" w:name="_Toc624218"/>
      <w:bookmarkStart w:id="64" w:name="_Toc623897"/>
      <w:bookmarkStart w:id="65" w:name="_Toc616627"/>
      <w:r w:rsidRPr="00F257EC">
        <w:rPr>
          <w:rFonts w:cs="Times New Roman"/>
          <w:color w:val="000000"/>
          <w:szCs w:val="24"/>
        </w:rPr>
        <w:t>Część II</w:t>
      </w:r>
      <w:bookmarkEnd w:id="61"/>
      <w:r w:rsidRPr="00F257EC">
        <w:rPr>
          <w:rFonts w:cs="Times New Roman"/>
          <w:color w:val="000000"/>
          <w:szCs w:val="24"/>
        </w:rPr>
        <w:t>.</w:t>
      </w:r>
      <w:r w:rsidR="00066EA0" w:rsidRPr="00F257EC">
        <w:rPr>
          <w:rFonts w:cs="Times New Roman"/>
          <w:color w:val="000000"/>
          <w:szCs w:val="24"/>
        </w:rPr>
        <w:t xml:space="preserve"> </w:t>
      </w:r>
      <w:r w:rsidRPr="00F257EC">
        <w:rPr>
          <w:rFonts w:cs="Times New Roman"/>
          <w:szCs w:val="24"/>
        </w:rPr>
        <w:t>Perspektywy rozwoju kierunku studiów</w:t>
      </w:r>
      <w:bookmarkEnd w:id="62"/>
      <w:bookmarkEnd w:id="63"/>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D877DA" w:rsidRPr="00F257EC" w:rsidTr="00D877DA">
        <w:tc>
          <w:tcPr>
            <w:tcW w:w="9060" w:type="dxa"/>
            <w:tcBorders>
              <w:top w:val="single" w:sz="4" w:space="0" w:color="auto"/>
              <w:left w:val="single" w:sz="4" w:space="0" w:color="auto"/>
              <w:bottom w:val="single" w:sz="4" w:space="0" w:color="auto"/>
              <w:right w:val="single" w:sz="4" w:space="0" w:color="auto"/>
            </w:tcBorders>
            <w:hideMark/>
          </w:tcPr>
          <w:p w:rsidR="00D877DA" w:rsidRPr="00F257EC" w:rsidRDefault="00D877DA">
            <w:pPr>
              <w:spacing w:before="120" w:after="120"/>
              <w:jc w:val="center"/>
              <w:rPr>
                <w:szCs w:val="24"/>
              </w:rPr>
            </w:pPr>
            <w:r w:rsidRPr="00F257EC">
              <w:rPr>
                <w:szCs w:val="24"/>
              </w:rPr>
              <w:t>Analiza SWOT programu studiów na ocenianym kierunku i jego realizacji,</w:t>
            </w:r>
            <w:r w:rsidR="000D612C" w:rsidRPr="00F257EC">
              <w:rPr>
                <w:szCs w:val="24"/>
              </w:rPr>
              <w:t xml:space="preserve"> </w:t>
            </w:r>
            <w:r w:rsidRPr="00F257EC">
              <w:rPr>
                <w:szCs w:val="24"/>
              </w:rPr>
              <w:t>z uwzględnieniem szczegółowych kryteriów oceny programowej</w:t>
            </w:r>
          </w:p>
        </w:tc>
      </w:tr>
    </w:tbl>
    <w:p w:rsidR="00D877DA" w:rsidRPr="00F257EC" w:rsidRDefault="00D877DA" w:rsidP="00D877DA">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4691"/>
        <w:gridCol w:w="4691"/>
      </w:tblGrid>
      <w:tr w:rsidR="00D877DA" w:rsidRPr="00F257EC" w:rsidTr="00D877DA">
        <w:tc>
          <w:tcPr>
            <w:tcW w:w="520" w:type="dxa"/>
            <w:tcBorders>
              <w:top w:val="nil"/>
              <w:left w:val="nil"/>
              <w:bottom w:val="single" w:sz="4" w:space="0" w:color="auto"/>
              <w:right w:val="single" w:sz="4" w:space="0" w:color="auto"/>
            </w:tcBorders>
          </w:tcPr>
          <w:p w:rsidR="00D877DA" w:rsidRPr="00F257EC" w:rsidRDefault="00D877DA">
            <w:pPr>
              <w:jc w:val="center"/>
              <w:rPr>
                <w:szCs w:val="24"/>
              </w:rPr>
            </w:pPr>
          </w:p>
        </w:tc>
        <w:tc>
          <w:tcPr>
            <w:tcW w:w="4384" w:type="dxa"/>
            <w:tcBorders>
              <w:top w:val="single" w:sz="4" w:space="0" w:color="auto"/>
              <w:left w:val="single" w:sz="4" w:space="0" w:color="auto"/>
              <w:bottom w:val="single" w:sz="4" w:space="0" w:color="auto"/>
              <w:right w:val="single" w:sz="4" w:space="0" w:color="auto"/>
            </w:tcBorders>
            <w:hideMark/>
          </w:tcPr>
          <w:p w:rsidR="00D877DA" w:rsidRPr="00F257EC" w:rsidRDefault="00D877DA">
            <w:pPr>
              <w:jc w:val="center"/>
              <w:rPr>
                <w:b/>
                <w:szCs w:val="24"/>
              </w:rPr>
            </w:pPr>
            <w:r w:rsidRPr="00F257EC">
              <w:rPr>
                <w:b/>
                <w:szCs w:val="24"/>
              </w:rPr>
              <w:t>POZYTYWNE</w:t>
            </w:r>
          </w:p>
        </w:tc>
        <w:tc>
          <w:tcPr>
            <w:tcW w:w="4384" w:type="dxa"/>
            <w:tcBorders>
              <w:top w:val="single" w:sz="4" w:space="0" w:color="auto"/>
              <w:left w:val="single" w:sz="4" w:space="0" w:color="auto"/>
              <w:bottom w:val="single" w:sz="4" w:space="0" w:color="auto"/>
              <w:right w:val="single" w:sz="4" w:space="0" w:color="auto"/>
            </w:tcBorders>
            <w:hideMark/>
          </w:tcPr>
          <w:p w:rsidR="00D877DA" w:rsidRPr="00F257EC" w:rsidRDefault="00D877DA">
            <w:pPr>
              <w:jc w:val="center"/>
              <w:rPr>
                <w:b/>
                <w:szCs w:val="24"/>
              </w:rPr>
            </w:pPr>
            <w:r w:rsidRPr="00F257EC">
              <w:rPr>
                <w:b/>
                <w:szCs w:val="24"/>
              </w:rPr>
              <w:t>NEGATYWNE</w:t>
            </w:r>
          </w:p>
        </w:tc>
      </w:tr>
      <w:tr w:rsidR="00D877DA" w:rsidRPr="00F257EC" w:rsidTr="00D877DA">
        <w:trPr>
          <w:trHeight w:val="2552"/>
        </w:trPr>
        <w:tc>
          <w:tcPr>
            <w:tcW w:w="520" w:type="dxa"/>
            <w:tcBorders>
              <w:top w:val="single" w:sz="4" w:space="0" w:color="auto"/>
              <w:left w:val="single" w:sz="4" w:space="0" w:color="auto"/>
              <w:bottom w:val="single" w:sz="4" w:space="0" w:color="auto"/>
              <w:right w:val="single" w:sz="4" w:space="0" w:color="auto"/>
            </w:tcBorders>
            <w:textDirection w:val="btLr"/>
            <w:hideMark/>
          </w:tcPr>
          <w:p w:rsidR="00D877DA" w:rsidRPr="00F257EC" w:rsidRDefault="00D877DA">
            <w:pPr>
              <w:ind w:left="113" w:right="113"/>
              <w:jc w:val="center"/>
              <w:rPr>
                <w:szCs w:val="24"/>
              </w:rPr>
            </w:pPr>
            <w:bookmarkStart w:id="66" w:name="_Hlk5199221"/>
            <w:r w:rsidRPr="00F257EC">
              <w:rPr>
                <w:szCs w:val="24"/>
              </w:rPr>
              <w:t>Czynniki wewnętrzne</w:t>
            </w:r>
          </w:p>
        </w:tc>
        <w:tc>
          <w:tcPr>
            <w:tcW w:w="4384" w:type="dxa"/>
            <w:tcBorders>
              <w:top w:val="single" w:sz="4" w:space="0" w:color="auto"/>
              <w:left w:val="single" w:sz="4" w:space="0" w:color="auto"/>
              <w:bottom w:val="single" w:sz="4" w:space="0" w:color="auto"/>
              <w:right w:val="single" w:sz="4" w:space="0" w:color="auto"/>
            </w:tcBorders>
            <w:vAlign w:val="center"/>
            <w:hideMark/>
          </w:tcPr>
          <w:p w:rsidR="00D877DA" w:rsidRPr="00F257EC" w:rsidRDefault="00D877DA">
            <w:pPr>
              <w:jc w:val="center"/>
              <w:rPr>
                <w:b/>
                <w:szCs w:val="24"/>
              </w:rPr>
            </w:pPr>
            <w:r w:rsidRPr="00F257EC">
              <w:rPr>
                <w:b/>
                <w:szCs w:val="24"/>
              </w:rPr>
              <w:t>Mocne strony</w:t>
            </w:r>
          </w:p>
          <w:p w:rsidR="00D877DA" w:rsidRPr="00F257EC" w:rsidRDefault="009C0DC1" w:rsidP="009C0DC1">
            <w:pPr>
              <w:rPr>
                <w:szCs w:val="24"/>
              </w:rPr>
            </w:pPr>
            <w:r w:rsidRPr="00F257EC">
              <w:rPr>
                <w:szCs w:val="24"/>
              </w:rPr>
              <w:t xml:space="preserve">- doświadczona kadra </w:t>
            </w:r>
            <w:r w:rsidR="00E57593" w:rsidRPr="00F257EC">
              <w:rPr>
                <w:szCs w:val="24"/>
              </w:rPr>
              <w:t>dydaktyczna, prowadząca zajęcia dydaktyczne w oparciu o</w:t>
            </w:r>
            <w:r w:rsidR="003F3431" w:rsidRPr="00F257EC">
              <w:rPr>
                <w:szCs w:val="24"/>
              </w:rPr>
              <w:t xml:space="preserve"> autorskie programy nauczania i wyniki własnych badań naukowych</w:t>
            </w:r>
          </w:p>
          <w:p w:rsidR="003F3431" w:rsidRPr="00F257EC" w:rsidRDefault="003F3431" w:rsidP="009C0DC1">
            <w:pPr>
              <w:rPr>
                <w:szCs w:val="24"/>
              </w:rPr>
            </w:pPr>
            <w:r w:rsidRPr="00F257EC">
              <w:rPr>
                <w:szCs w:val="24"/>
              </w:rPr>
              <w:t xml:space="preserve">- </w:t>
            </w:r>
            <w:r w:rsidR="00367B82" w:rsidRPr="00F257EC">
              <w:rPr>
                <w:szCs w:val="24"/>
              </w:rPr>
              <w:t xml:space="preserve">program kształcenia, uwzględniający zarówno solidny fundament wiedzy </w:t>
            </w:r>
            <w:r w:rsidR="00902146" w:rsidRPr="00F257EC">
              <w:rPr>
                <w:szCs w:val="24"/>
              </w:rPr>
              <w:t>teoretycznej</w:t>
            </w:r>
            <w:r w:rsidR="00367B82" w:rsidRPr="00F257EC">
              <w:rPr>
                <w:szCs w:val="24"/>
              </w:rPr>
              <w:t xml:space="preserve">, jak i </w:t>
            </w:r>
            <w:r w:rsidR="00902146" w:rsidRPr="00F257EC">
              <w:rPr>
                <w:szCs w:val="24"/>
              </w:rPr>
              <w:t>różnorodne aspekty aplikowania jej do działań w obszarze kultury</w:t>
            </w:r>
          </w:p>
          <w:p w:rsidR="003F3431" w:rsidRPr="00F257EC" w:rsidRDefault="003F3431" w:rsidP="009C0DC1">
            <w:pPr>
              <w:rPr>
                <w:szCs w:val="24"/>
              </w:rPr>
            </w:pPr>
            <w:r w:rsidRPr="00F257EC">
              <w:rPr>
                <w:szCs w:val="24"/>
              </w:rPr>
              <w:t>- dobra baza lokalowa</w:t>
            </w:r>
            <w:r w:rsidR="00902146" w:rsidRPr="00F257EC">
              <w:rPr>
                <w:szCs w:val="24"/>
              </w:rPr>
              <w:t>, prowadzenie</w:t>
            </w:r>
            <w:r w:rsidRPr="00F257EC">
              <w:rPr>
                <w:szCs w:val="24"/>
              </w:rPr>
              <w:t xml:space="preserve"> zajęć w jednym budynku w centrum miasta</w:t>
            </w:r>
          </w:p>
          <w:p w:rsidR="00367B82" w:rsidRPr="00F257EC" w:rsidRDefault="00367B82" w:rsidP="009C0DC1">
            <w:pPr>
              <w:rPr>
                <w:szCs w:val="24"/>
              </w:rPr>
            </w:pPr>
            <w:r w:rsidRPr="00F257EC">
              <w:rPr>
                <w:szCs w:val="24"/>
              </w:rPr>
              <w:t>-</w:t>
            </w:r>
            <w:r w:rsidR="000D1B23" w:rsidRPr="00F257EC">
              <w:rPr>
                <w:szCs w:val="24"/>
              </w:rPr>
              <w:t xml:space="preserve"> </w:t>
            </w:r>
            <w:r w:rsidRPr="00F257EC">
              <w:rPr>
                <w:szCs w:val="24"/>
              </w:rPr>
              <w:t xml:space="preserve">ścisła współpraca i zaangażowanie studentów we wszystkie działania Muzeum Uniwersyteckiego, które pełni również rolę </w:t>
            </w:r>
            <w:r w:rsidR="00902146" w:rsidRPr="00F257EC">
              <w:rPr>
                <w:szCs w:val="24"/>
              </w:rPr>
              <w:t>laboratorium dydaktyczno-badawczego</w:t>
            </w:r>
          </w:p>
          <w:p w:rsidR="003F3431" w:rsidRPr="00F257EC" w:rsidRDefault="003F3431" w:rsidP="009C0DC1">
            <w:pPr>
              <w:rPr>
                <w:szCs w:val="24"/>
              </w:rPr>
            </w:pPr>
          </w:p>
        </w:tc>
        <w:tc>
          <w:tcPr>
            <w:tcW w:w="4384" w:type="dxa"/>
            <w:tcBorders>
              <w:top w:val="single" w:sz="4" w:space="0" w:color="auto"/>
              <w:left w:val="single" w:sz="4" w:space="0" w:color="auto"/>
              <w:bottom w:val="single" w:sz="4" w:space="0" w:color="auto"/>
              <w:right w:val="single" w:sz="4" w:space="0" w:color="auto"/>
            </w:tcBorders>
            <w:vAlign w:val="center"/>
            <w:hideMark/>
          </w:tcPr>
          <w:p w:rsidR="00D877DA" w:rsidRPr="00F257EC" w:rsidRDefault="00D877DA" w:rsidP="008455B5">
            <w:pPr>
              <w:jc w:val="center"/>
              <w:rPr>
                <w:b/>
                <w:szCs w:val="24"/>
              </w:rPr>
            </w:pPr>
            <w:r w:rsidRPr="00F257EC">
              <w:rPr>
                <w:b/>
                <w:szCs w:val="24"/>
              </w:rPr>
              <w:t>Słabe strony</w:t>
            </w:r>
          </w:p>
          <w:p w:rsidR="00E57593" w:rsidRPr="00F257EC" w:rsidRDefault="00E57593" w:rsidP="00E57593">
            <w:pPr>
              <w:rPr>
                <w:szCs w:val="24"/>
              </w:rPr>
            </w:pPr>
            <w:r w:rsidRPr="00F257EC">
              <w:rPr>
                <w:szCs w:val="24"/>
              </w:rPr>
              <w:t>- niewystarczające umiędzynarodowienie procesu kształcenia, brak szerszej oferty zajęć w języku obcym</w:t>
            </w:r>
          </w:p>
          <w:p w:rsidR="00E57593" w:rsidRPr="00F257EC" w:rsidRDefault="00E57593" w:rsidP="00E57593">
            <w:pPr>
              <w:rPr>
                <w:szCs w:val="24"/>
              </w:rPr>
            </w:pPr>
            <w:r w:rsidRPr="00F257EC">
              <w:rPr>
                <w:szCs w:val="24"/>
              </w:rPr>
              <w:t xml:space="preserve">- </w:t>
            </w:r>
            <w:r w:rsidR="00673060" w:rsidRPr="00F257EC">
              <w:rPr>
                <w:szCs w:val="24"/>
              </w:rPr>
              <w:t>znaczące</w:t>
            </w:r>
            <w:r w:rsidRPr="00F257EC">
              <w:rPr>
                <w:szCs w:val="24"/>
              </w:rPr>
              <w:t xml:space="preserve"> ograniczenie możliwości zatrudniania na umowy cywilnoprawne ekspertów spoza Uczelni, w celu poszerzenia oferty zajęć dydaktyczny</w:t>
            </w:r>
            <w:r w:rsidR="003F3431" w:rsidRPr="00F257EC">
              <w:rPr>
                <w:szCs w:val="24"/>
              </w:rPr>
              <w:t>ch</w:t>
            </w:r>
            <w:r w:rsidRPr="00F257EC">
              <w:rPr>
                <w:szCs w:val="24"/>
              </w:rPr>
              <w:t xml:space="preserve"> o specjalistyczne zajęcia, przydatne zwłaszcza z perspektywy rynku pracy</w:t>
            </w:r>
          </w:p>
          <w:p w:rsidR="00367B82" w:rsidRPr="00F257EC" w:rsidRDefault="00367B82" w:rsidP="00E57593">
            <w:pPr>
              <w:rPr>
                <w:szCs w:val="24"/>
              </w:rPr>
            </w:pPr>
            <w:r w:rsidRPr="00F257EC">
              <w:rPr>
                <w:szCs w:val="24"/>
              </w:rPr>
              <w:t xml:space="preserve">- struktura wiekowa </w:t>
            </w:r>
            <w:r w:rsidR="009C3CB7" w:rsidRPr="00F257EC">
              <w:rPr>
                <w:szCs w:val="24"/>
              </w:rPr>
              <w:t>pracowników naukowych, ograniczona rekrutacja młodej kadry</w:t>
            </w:r>
          </w:p>
          <w:p w:rsidR="00E57593" w:rsidRPr="00F257EC" w:rsidRDefault="00E57593" w:rsidP="00E57593">
            <w:pPr>
              <w:rPr>
                <w:szCs w:val="24"/>
              </w:rPr>
            </w:pPr>
          </w:p>
          <w:p w:rsidR="00D877DA" w:rsidRPr="00F257EC" w:rsidRDefault="00D877DA">
            <w:pPr>
              <w:jc w:val="center"/>
              <w:rPr>
                <w:szCs w:val="24"/>
              </w:rPr>
            </w:pPr>
          </w:p>
        </w:tc>
      </w:tr>
      <w:tr w:rsidR="00D877DA" w:rsidRPr="00F257EC" w:rsidTr="00D877DA">
        <w:trPr>
          <w:trHeight w:val="3148"/>
        </w:trPr>
        <w:tc>
          <w:tcPr>
            <w:tcW w:w="520" w:type="dxa"/>
            <w:tcBorders>
              <w:top w:val="single" w:sz="4" w:space="0" w:color="auto"/>
              <w:left w:val="single" w:sz="4" w:space="0" w:color="auto"/>
              <w:bottom w:val="single" w:sz="4" w:space="0" w:color="auto"/>
              <w:right w:val="single" w:sz="4" w:space="0" w:color="auto"/>
            </w:tcBorders>
            <w:textDirection w:val="btLr"/>
            <w:hideMark/>
          </w:tcPr>
          <w:p w:rsidR="00D877DA" w:rsidRPr="00F257EC" w:rsidRDefault="00D877DA">
            <w:pPr>
              <w:ind w:left="113" w:right="113"/>
              <w:jc w:val="center"/>
              <w:rPr>
                <w:szCs w:val="24"/>
              </w:rPr>
            </w:pPr>
            <w:r w:rsidRPr="00F257EC">
              <w:rPr>
                <w:szCs w:val="24"/>
              </w:rPr>
              <w:t>Czynniki zewnętrzne</w:t>
            </w:r>
          </w:p>
        </w:tc>
        <w:tc>
          <w:tcPr>
            <w:tcW w:w="4384" w:type="dxa"/>
            <w:tcBorders>
              <w:top w:val="single" w:sz="4" w:space="0" w:color="auto"/>
              <w:left w:val="single" w:sz="4" w:space="0" w:color="auto"/>
              <w:bottom w:val="single" w:sz="4" w:space="0" w:color="auto"/>
              <w:right w:val="single" w:sz="4" w:space="0" w:color="auto"/>
            </w:tcBorders>
            <w:vAlign w:val="center"/>
            <w:hideMark/>
          </w:tcPr>
          <w:p w:rsidR="00D877DA" w:rsidRPr="00F257EC" w:rsidRDefault="00D877DA" w:rsidP="008455B5">
            <w:pPr>
              <w:jc w:val="center"/>
              <w:rPr>
                <w:b/>
                <w:szCs w:val="24"/>
              </w:rPr>
            </w:pPr>
            <w:r w:rsidRPr="00F257EC">
              <w:rPr>
                <w:b/>
                <w:szCs w:val="24"/>
              </w:rPr>
              <w:t>Szanse</w:t>
            </w:r>
          </w:p>
          <w:p w:rsidR="00367B82" w:rsidRPr="00F257EC" w:rsidRDefault="00367B82" w:rsidP="00367B82">
            <w:pPr>
              <w:rPr>
                <w:szCs w:val="24"/>
              </w:rPr>
            </w:pPr>
            <w:r w:rsidRPr="00F257EC">
              <w:rPr>
                <w:szCs w:val="24"/>
              </w:rPr>
              <w:t xml:space="preserve">- </w:t>
            </w:r>
            <w:r w:rsidR="009C3CB7" w:rsidRPr="00F257EC">
              <w:rPr>
                <w:szCs w:val="24"/>
              </w:rPr>
              <w:t xml:space="preserve">unikatowość oferty dydaktycznej, </w:t>
            </w:r>
            <w:r w:rsidRPr="00F257EC">
              <w:rPr>
                <w:szCs w:val="24"/>
              </w:rPr>
              <w:t xml:space="preserve">w regionie lubelskim </w:t>
            </w:r>
            <w:r w:rsidR="009C3CB7" w:rsidRPr="00F257EC">
              <w:rPr>
                <w:szCs w:val="24"/>
              </w:rPr>
              <w:t>kierunek „historia sztuki” istnieje tylko w KUL</w:t>
            </w:r>
          </w:p>
          <w:p w:rsidR="009C3CB7" w:rsidRPr="00F257EC" w:rsidRDefault="009C3CB7" w:rsidP="00367B82">
            <w:pPr>
              <w:rPr>
                <w:szCs w:val="24"/>
              </w:rPr>
            </w:pPr>
            <w:r w:rsidRPr="00F257EC">
              <w:rPr>
                <w:szCs w:val="24"/>
              </w:rPr>
              <w:t>- położenie geopolityczne Lublina, które otwiera miasto na współpracę ze Wschodem, zwłaszcza z Ukrainą i Białorusią, a tym samym oferta dydaktyczna IHS może być kierowana także do studentów z tych państw</w:t>
            </w:r>
          </w:p>
          <w:p w:rsidR="00C4798C" w:rsidRPr="00F257EC" w:rsidRDefault="00C4798C" w:rsidP="00367B82">
            <w:pPr>
              <w:rPr>
                <w:szCs w:val="24"/>
              </w:rPr>
            </w:pPr>
            <w:r w:rsidRPr="00F257EC">
              <w:rPr>
                <w:szCs w:val="24"/>
              </w:rPr>
              <w:t>- działalność nowopowstałych instytucji, jak Centrum Spotkania Kultur, kreujących wydarzenia w obszarze kultury</w:t>
            </w:r>
          </w:p>
          <w:p w:rsidR="009C3CB7" w:rsidRPr="00F257EC" w:rsidRDefault="009C3CB7" w:rsidP="00367B82">
            <w:pPr>
              <w:rPr>
                <w:szCs w:val="24"/>
              </w:rPr>
            </w:pPr>
          </w:p>
          <w:p w:rsidR="00D877DA" w:rsidRPr="00F257EC" w:rsidRDefault="00D877DA">
            <w:pPr>
              <w:jc w:val="center"/>
              <w:rPr>
                <w:szCs w:val="24"/>
              </w:rPr>
            </w:pPr>
          </w:p>
        </w:tc>
        <w:tc>
          <w:tcPr>
            <w:tcW w:w="4384" w:type="dxa"/>
            <w:tcBorders>
              <w:top w:val="single" w:sz="4" w:space="0" w:color="auto"/>
              <w:left w:val="single" w:sz="4" w:space="0" w:color="auto"/>
              <w:bottom w:val="single" w:sz="4" w:space="0" w:color="auto"/>
              <w:right w:val="single" w:sz="4" w:space="0" w:color="auto"/>
            </w:tcBorders>
            <w:vAlign w:val="center"/>
            <w:hideMark/>
          </w:tcPr>
          <w:p w:rsidR="00D877DA" w:rsidRPr="00F257EC" w:rsidRDefault="00D877DA">
            <w:pPr>
              <w:jc w:val="center"/>
              <w:rPr>
                <w:b/>
                <w:szCs w:val="24"/>
              </w:rPr>
            </w:pPr>
            <w:r w:rsidRPr="00F257EC">
              <w:rPr>
                <w:b/>
                <w:szCs w:val="24"/>
              </w:rPr>
              <w:t>Zagrożenia</w:t>
            </w:r>
          </w:p>
          <w:p w:rsidR="00D877DA" w:rsidRPr="00F257EC" w:rsidRDefault="00066EA0" w:rsidP="00066EA0">
            <w:pPr>
              <w:rPr>
                <w:szCs w:val="24"/>
              </w:rPr>
            </w:pPr>
            <w:r w:rsidRPr="00F257EC">
              <w:rPr>
                <w:szCs w:val="24"/>
              </w:rPr>
              <w:t>- spadek zainteresowania tradycyjnymi kierunkami studiów, zwłaszcza w obszarze nauk humanistycznych</w:t>
            </w:r>
          </w:p>
          <w:p w:rsidR="00066EA0" w:rsidRPr="00F257EC" w:rsidRDefault="00066EA0" w:rsidP="00066EA0">
            <w:pPr>
              <w:rPr>
                <w:szCs w:val="24"/>
              </w:rPr>
            </w:pPr>
            <w:r w:rsidRPr="00F257EC">
              <w:rPr>
                <w:szCs w:val="24"/>
              </w:rPr>
              <w:t>- likwidacja dyscypliny naukowej „historia sztuki”, co może być odbierane przez kandydatów na studia jako degradacja kierunku</w:t>
            </w:r>
          </w:p>
          <w:p w:rsidR="00066EA0" w:rsidRPr="00F257EC" w:rsidRDefault="00066EA0" w:rsidP="00066EA0">
            <w:pPr>
              <w:rPr>
                <w:szCs w:val="24"/>
              </w:rPr>
            </w:pPr>
            <w:r w:rsidRPr="00F257EC">
              <w:rPr>
                <w:szCs w:val="24"/>
              </w:rPr>
              <w:t xml:space="preserve">- </w:t>
            </w:r>
            <w:r w:rsidR="009C0DC1" w:rsidRPr="00F257EC">
              <w:rPr>
                <w:szCs w:val="24"/>
              </w:rPr>
              <w:t>słabo rozwinięty rynek pracy w regionie lubelskim, niski poziom PKB powodują, że absolwenci studiów wyższych często opuszczają Lublin, a to może skłaniać do wyboru uczelni wyższej spoza Lublina już na etapie podejmowania studiów</w:t>
            </w:r>
          </w:p>
          <w:p w:rsidR="009C0DC1" w:rsidRPr="00F257EC" w:rsidRDefault="009C0DC1" w:rsidP="00066EA0">
            <w:pPr>
              <w:rPr>
                <w:szCs w:val="24"/>
              </w:rPr>
            </w:pPr>
            <w:r w:rsidRPr="00F257EC">
              <w:rPr>
                <w:szCs w:val="24"/>
              </w:rPr>
              <w:t>- niż demograficzny, który zmniejsza ogólną liczbę kandydatów aplikujących na uczelnie wyższe</w:t>
            </w:r>
          </w:p>
        </w:tc>
      </w:tr>
      <w:bookmarkEnd w:id="66"/>
    </w:tbl>
    <w:p w:rsidR="00D877DA" w:rsidRDefault="00D877DA"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Default="00961324" w:rsidP="00961324">
      <w:pPr>
        <w:spacing w:line="360" w:lineRule="auto"/>
        <w:rPr>
          <w:szCs w:val="24"/>
        </w:rPr>
      </w:pPr>
    </w:p>
    <w:p w:rsidR="00961324" w:rsidRPr="00F257EC" w:rsidRDefault="00961324" w:rsidP="00961324">
      <w:pPr>
        <w:spacing w:line="360" w:lineRule="auto"/>
        <w:rPr>
          <w:szCs w:val="24"/>
        </w:rPr>
      </w:pPr>
    </w:p>
    <w:p w:rsidR="00D877DA" w:rsidRPr="00F257EC" w:rsidRDefault="00D877DA" w:rsidP="00D877DA">
      <w:pPr>
        <w:spacing w:line="360" w:lineRule="auto"/>
        <w:jc w:val="center"/>
        <w:rPr>
          <w:szCs w:val="24"/>
        </w:rPr>
      </w:pPr>
    </w:p>
    <w:p w:rsidR="00D877DA" w:rsidRPr="00F257EC" w:rsidRDefault="00D877DA" w:rsidP="00D877DA">
      <w:pPr>
        <w:spacing w:line="360" w:lineRule="auto"/>
        <w:jc w:val="center"/>
        <w:rPr>
          <w:szCs w:val="24"/>
        </w:rPr>
      </w:pPr>
      <w:r w:rsidRPr="00F257EC">
        <w:rPr>
          <w:szCs w:val="24"/>
        </w:rPr>
        <w:t>(Pieczęć uczelni)</w:t>
      </w:r>
    </w:p>
    <w:p w:rsidR="00D877DA" w:rsidRPr="00F257EC" w:rsidRDefault="00D877DA" w:rsidP="00D877DA">
      <w:pPr>
        <w:spacing w:line="360" w:lineRule="auto"/>
        <w:jc w:val="center"/>
        <w:rPr>
          <w:szCs w:val="24"/>
        </w:rPr>
      </w:pPr>
    </w:p>
    <w:p w:rsidR="00D877DA" w:rsidRPr="00F257EC" w:rsidRDefault="00D877DA" w:rsidP="00D877DA">
      <w:pPr>
        <w:spacing w:line="360" w:lineRule="auto"/>
        <w:jc w:val="center"/>
        <w:rPr>
          <w:szCs w:val="24"/>
        </w:rPr>
      </w:pPr>
    </w:p>
    <w:p w:rsidR="00D877DA" w:rsidRPr="00F257EC" w:rsidRDefault="00D877DA" w:rsidP="00D877DA">
      <w:pPr>
        <w:spacing w:line="360" w:lineRule="auto"/>
        <w:jc w:val="center"/>
        <w:rPr>
          <w:szCs w:val="24"/>
        </w:rPr>
      </w:pPr>
    </w:p>
    <w:tbl>
      <w:tblPr>
        <w:tblW w:w="0" w:type="auto"/>
        <w:tblLook w:val="04A0" w:firstRow="1" w:lastRow="0" w:firstColumn="1" w:lastColumn="0" w:noHBand="0" w:noVBand="1"/>
      </w:tblPr>
      <w:tblGrid>
        <w:gridCol w:w="4776"/>
        <w:gridCol w:w="4530"/>
      </w:tblGrid>
      <w:tr w:rsidR="00D877DA" w:rsidRPr="00F257EC" w:rsidTr="00D877DA">
        <w:tc>
          <w:tcPr>
            <w:tcW w:w="4530" w:type="dxa"/>
            <w:hideMark/>
          </w:tcPr>
          <w:p w:rsidR="00D877DA" w:rsidRPr="00F257EC" w:rsidRDefault="00D877DA">
            <w:pPr>
              <w:spacing w:line="360" w:lineRule="auto"/>
              <w:jc w:val="center"/>
              <w:rPr>
                <w:szCs w:val="24"/>
              </w:rPr>
            </w:pPr>
            <w:r w:rsidRPr="00F257EC">
              <w:rPr>
                <w:szCs w:val="24"/>
              </w:rPr>
              <w:t>…………………………………………………</w:t>
            </w:r>
          </w:p>
        </w:tc>
        <w:tc>
          <w:tcPr>
            <w:tcW w:w="4530" w:type="dxa"/>
            <w:hideMark/>
          </w:tcPr>
          <w:p w:rsidR="00D877DA" w:rsidRPr="00F257EC" w:rsidRDefault="00D877DA">
            <w:pPr>
              <w:spacing w:line="360" w:lineRule="auto"/>
              <w:jc w:val="center"/>
              <w:rPr>
                <w:szCs w:val="24"/>
              </w:rPr>
            </w:pPr>
            <w:r w:rsidRPr="00F257EC">
              <w:rPr>
                <w:szCs w:val="24"/>
              </w:rPr>
              <w:t>…………………………………………</w:t>
            </w:r>
          </w:p>
        </w:tc>
      </w:tr>
      <w:tr w:rsidR="00D877DA" w:rsidRPr="00F257EC" w:rsidTr="00D877DA">
        <w:tc>
          <w:tcPr>
            <w:tcW w:w="4530" w:type="dxa"/>
            <w:hideMark/>
          </w:tcPr>
          <w:p w:rsidR="00D877DA" w:rsidRPr="00F257EC" w:rsidRDefault="00D877DA">
            <w:pPr>
              <w:spacing w:line="360" w:lineRule="auto"/>
              <w:jc w:val="center"/>
              <w:rPr>
                <w:szCs w:val="24"/>
              </w:rPr>
            </w:pPr>
            <w:r w:rsidRPr="00F257EC">
              <w:rPr>
                <w:szCs w:val="24"/>
              </w:rPr>
              <w:t>(podpis Dziekana/Kierownika jednostki)</w:t>
            </w:r>
          </w:p>
        </w:tc>
        <w:tc>
          <w:tcPr>
            <w:tcW w:w="4530" w:type="dxa"/>
            <w:hideMark/>
          </w:tcPr>
          <w:p w:rsidR="00D877DA" w:rsidRPr="00F257EC" w:rsidRDefault="00D877DA">
            <w:pPr>
              <w:spacing w:line="360" w:lineRule="auto"/>
              <w:jc w:val="center"/>
              <w:rPr>
                <w:szCs w:val="24"/>
              </w:rPr>
            </w:pPr>
            <w:r w:rsidRPr="00F257EC">
              <w:rPr>
                <w:szCs w:val="24"/>
              </w:rPr>
              <w:t>(podpis Rektora)</w:t>
            </w:r>
          </w:p>
        </w:tc>
      </w:tr>
    </w:tbl>
    <w:p w:rsidR="00D877DA" w:rsidRPr="00F257EC" w:rsidRDefault="00D877DA" w:rsidP="00D877DA">
      <w:pPr>
        <w:spacing w:line="360" w:lineRule="auto"/>
        <w:jc w:val="center"/>
        <w:rPr>
          <w:szCs w:val="24"/>
        </w:rPr>
      </w:pPr>
    </w:p>
    <w:p w:rsidR="00D877DA" w:rsidRPr="00F257EC" w:rsidRDefault="00D877DA" w:rsidP="00D877DA">
      <w:pPr>
        <w:spacing w:line="360" w:lineRule="auto"/>
        <w:rPr>
          <w:szCs w:val="24"/>
        </w:rPr>
      </w:pPr>
    </w:p>
    <w:p w:rsidR="00D877DA" w:rsidRPr="00F257EC" w:rsidRDefault="00D877DA" w:rsidP="004A0B60">
      <w:pPr>
        <w:spacing w:line="360" w:lineRule="auto"/>
        <w:rPr>
          <w:szCs w:val="24"/>
        </w:rPr>
      </w:pPr>
      <w:r w:rsidRPr="00F257EC">
        <w:rPr>
          <w:szCs w:val="24"/>
        </w:rPr>
        <w:t>……………</w:t>
      </w:r>
      <w:proofErr w:type="gramStart"/>
      <w:r w:rsidRPr="00F257EC">
        <w:rPr>
          <w:szCs w:val="24"/>
        </w:rPr>
        <w:t>…….</w:t>
      </w:r>
      <w:proofErr w:type="gramEnd"/>
      <w:r w:rsidRPr="00F257EC">
        <w:rPr>
          <w:szCs w:val="24"/>
        </w:rPr>
        <w:t>.……., dnia ………………….</w:t>
      </w:r>
    </w:p>
    <w:p w:rsidR="00D877DA" w:rsidRPr="00F257EC" w:rsidRDefault="00D877DA" w:rsidP="00D877DA">
      <w:pPr>
        <w:spacing w:line="360" w:lineRule="auto"/>
        <w:rPr>
          <w:szCs w:val="24"/>
        </w:rPr>
      </w:pPr>
      <w:r w:rsidRPr="00F257EC">
        <w:rPr>
          <w:szCs w:val="24"/>
        </w:rPr>
        <w:t>(miejscowość)</w:t>
      </w:r>
    </w:p>
    <w:p w:rsidR="00D877DA" w:rsidRPr="00F257EC" w:rsidRDefault="00D877DA" w:rsidP="00D877DA">
      <w:pPr>
        <w:rPr>
          <w:szCs w:val="24"/>
        </w:rPr>
      </w:pPr>
      <w:r w:rsidRPr="00F257EC">
        <w:rPr>
          <w:szCs w:val="24"/>
        </w:rPr>
        <w:br w:type="page"/>
      </w:r>
    </w:p>
    <w:p w:rsidR="003A56FC" w:rsidRPr="00F257EC" w:rsidRDefault="003A56FC" w:rsidP="003A56FC">
      <w:pPr>
        <w:pStyle w:val="Nagwek1"/>
        <w:keepLines/>
        <w:rPr>
          <w:rFonts w:cs="Times New Roman"/>
          <w:bCs w:val="0"/>
          <w:color w:val="000000"/>
          <w:kern w:val="0"/>
          <w:szCs w:val="24"/>
        </w:rPr>
      </w:pPr>
      <w:bookmarkStart w:id="67" w:name="_Toc469079453"/>
      <w:r w:rsidRPr="00F257EC">
        <w:rPr>
          <w:rFonts w:cs="Times New Roman"/>
          <w:bCs w:val="0"/>
          <w:color w:val="000000"/>
          <w:kern w:val="0"/>
          <w:szCs w:val="24"/>
        </w:rPr>
        <w:lastRenderedPageBreak/>
        <w:t>Część III. Załączniki</w:t>
      </w:r>
    </w:p>
    <w:p w:rsidR="003A56FC" w:rsidRPr="00F257EC" w:rsidRDefault="003A56FC" w:rsidP="003A56FC">
      <w:pPr>
        <w:pStyle w:val="Nagwek2"/>
        <w:rPr>
          <w:szCs w:val="24"/>
        </w:rPr>
      </w:pPr>
      <w:bookmarkStart w:id="68" w:name="__RefHeading___Toc626033"/>
      <w:r w:rsidRPr="00F257EC">
        <w:rPr>
          <w:szCs w:val="24"/>
        </w:rPr>
        <w:t>Załącznik nr 1. Zestawienia dotyczące ocenianego kierunku studiów</w:t>
      </w:r>
      <w:bookmarkEnd w:id="68"/>
    </w:p>
    <w:p w:rsidR="003A56FC" w:rsidRPr="00F257EC" w:rsidRDefault="003A56FC" w:rsidP="003A56FC">
      <w:pPr>
        <w:pStyle w:val="Standard"/>
        <w:rPr>
          <w:rFonts w:ascii="Times New Roman" w:hAnsi="Times New Roman"/>
          <w:b/>
          <w:sz w:val="24"/>
          <w:szCs w:val="24"/>
        </w:rPr>
      </w:pPr>
      <w:proofErr w:type="spellStart"/>
      <w:r w:rsidRPr="00F257EC">
        <w:rPr>
          <w:rFonts w:ascii="Times New Roman" w:hAnsi="Times New Roman"/>
          <w:b/>
          <w:sz w:val="24"/>
          <w:szCs w:val="24"/>
        </w:rPr>
        <w:t>Tabela</w:t>
      </w:r>
      <w:proofErr w:type="spellEnd"/>
      <w:r w:rsidRPr="00F257EC">
        <w:rPr>
          <w:rFonts w:ascii="Times New Roman" w:hAnsi="Times New Roman"/>
          <w:b/>
          <w:sz w:val="24"/>
          <w:szCs w:val="24"/>
        </w:rPr>
        <w:t xml:space="preserve"> 1. </w:t>
      </w:r>
      <w:proofErr w:type="spellStart"/>
      <w:r w:rsidRPr="00F257EC">
        <w:rPr>
          <w:rFonts w:ascii="Times New Roman" w:hAnsi="Times New Roman"/>
          <w:b/>
          <w:sz w:val="24"/>
          <w:szCs w:val="24"/>
        </w:rPr>
        <w:t>Liczba</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studentów</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ocenianego</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kierunku</w:t>
      </w:r>
      <w:proofErr w:type="spellEnd"/>
    </w:p>
    <w:tbl>
      <w:tblPr>
        <w:tblW w:w="9219" w:type="dxa"/>
        <w:tblInd w:w="-113" w:type="dxa"/>
        <w:tblLayout w:type="fixed"/>
        <w:tblCellMar>
          <w:left w:w="10" w:type="dxa"/>
          <w:right w:w="10" w:type="dxa"/>
        </w:tblCellMar>
        <w:tblLook w:val="04A0" w:firstRow="1" w:lastRow="0" w:firstColumn="1" w:lastColumn="0" w:noHBand="0" w:noVBand="1"/>
      </w:tblPr>
      <w:tblGrid>
        <w:gridCol w:w="1992"/>
        <w:gridCol w:w="1075"/>
        <w:gridCol w:w="1606"/>
        <w:gridCol w:w="1559"/>
        <w:gridCol w:w="1418"/>
        <w:gridCol w:w="1569"/>
      </w:tblGrid>
      <w:tr w:rsidR="003A56FC" w:rsidRPr="00F257EC" w:rsidTr="00F15BC0">
        <w:tc>
          <w:tcPr>
            <w:tcW w:w="199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Poziom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studiów</w:t>
            </w:r>
            <w:proofErr w:type="spellEnd"/>
          </w:p>
        </w:tc>
        <w:tc>
          <w:tcPr>
            <w:tcW w:w="10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Rok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studiów</w:t>
            </w:r>
            <w:proofErr w:type="spellEnd"/>
          </w:p>
        </w:tc>
        <w:tc>
          <w:tcPr>
            <w:tcW w:w="316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Studia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stacjonarne</w:t>
            </w:r>
            <w:proofErr w:type="spellEnd"/>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Studia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niestacjonarne</w:t>
            </w:r>
            <w:proofErr w:type="spellEnd"/>
          </w:p>
        </w:tc>
      </w:tr>
      <w:tr w:rsidR="003A56FC" w:rsidRPr="00F257EC" w:rsidTr="00F15BC0">
        <w:tc>
          <w:tcPr>
            <w:tcW w:w="19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rPr>
                <w:szCs w:val="24"/>
              </w:rPr>
            </w:pPr>
          </w:p>
        </w:tc>
        <w:tc>
          <w:tcPr>
            <w:tcW w:w="10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rPr>
                <w:szCs w:val="24"/>
              </w:rPr>
            </w:pPr>
          </w:p>
        </w:tc>
        <w:tc>
          <w:tcPr>
            <w:tcW w:w="1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 xml:space="preserve">Dane </w:t>
            </w:r>
            <w:proofErr w:type="spellStart"/>
            <w:r w:rsidRPr="00F257EC">
              <w:rPr>
                <w:rFonts w:ascii="Times New Roman" w:hAnsi="Times New Roman"/>
                <w:sz w:val="24"/>
                <w:szCs w:val="24"/>
              </w:rPr>
              <w:t>sprzed</w:t>
            </w:r>
            <w:proofErr w:type="spellEnd"/>
          </w:p>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 xml:space="preserve">3 </w:t>
            </w:r>
            <w:proofErr w:type="spellStart"/>
            <w:r w:rsidRPr="00F257EC">
              <w:rPr>
                <w:rFonts w:ascii="Times New Roman" w:hAnsi="Times New Roman"/>
                <w:sz w:val="24"/>
                <w:szCs w:val="24"/>
              </w:rPr>
              <w:t>lat</w:t>
            </w:r>
            <w:proofErr w:type="spellEnd"/>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Bieżący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akademicki</w:t>
            </w:r>
            <w:proofErr w:type="spellEnd"/>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 xml:space="preserve">Dane </w:t>
            </w:r>
            <w:proofErr w:type="spellStart"/>
            <w:r w:rsidRPr="00F257EC">
              <w:rPr>
                <w:rFonts w:ascii="Times New Roman" w:hAnsi="Times New Roman"/>
                <w:sz w:val="24"/>
                <w:szCs w:val="24"/>
              </w:rPr>
              <w:t>sprzed</w:t>
            </w:r>
            <w:proofErr w:type="spellEnd"/>
            <w:r w:rsidRPr="00F257EC">
              <w:rPr>
                <w:rFonts w:ascii="Times New Roman" w:hAnsi="Times New Roman"/>
                <w:sz w:val="24"/>
                <w:szCs w:val="24"/>
              </w:rPr>
              <w:t xml:space="preserve"> 3 </w:t>
            </w:r>
            <w:proofErr w:type="spellStart"/>
            <w:r w:rsidRPr="00F257EC">
              <w:rPr>
                <w:rFonts w:ascii="Times New Roman" w:hAnsi="Times New Roman"/>
                <w:sz w:val="24"/>
                <w:szCs w:val="24"/>
              </w:rPr>
              <w:t>lat</w:t>
            </w:r>
            <w:proofErr w:type="spellEnd"/>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Bieżący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akademicki</w:t>
            </w:r>
            <w:proofErr w:type="spellEnd"/>
          </w:p>
        </w:tc>
      </w:tr>
      <w:tr w:rsidR="003A56FC" w:rsidRPr="00F257EC" w:rsidTr="00F15BC0">
        <w:tc>
          <w:tcPr>
            <w:tcW w:w="199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 xml:space="preserve">I </w:t>
            </w:r>
            <w:proofErr w:type="spellStart"/>
            <w:r w:rsidRPr="00F257EC">
              <w:rPr>
                <w:rFonts w:ascii="Times New Roman" w:hAnsi="Times New Roman"/>
                <w:sz w:val="24"/>
                <w:szCs w:val="24"/>
              </w:rPr>
              <w:t>stopnia</w:t>
            </w:r>
            <w:proofErr w:type="spellEnd"/>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I</w:t>
            </w:r>
          </w:p>
        </w:tc>
        <w:tc>
          <w:tcPr>
            <w:tcW w:w="1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27</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31</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r w:rsidR="003A56FC" w:rsidRPr="00F257EC" w:rsidTr="00F15BC0">
        <w:tc>
          <w:tcPr>
            <w:tcW w:w="19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rPr>
                <w:szCs w:val="24"/>
              </w:rPr>
            </w:pPr>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II</w:t>
            </w:r>
          </w:p>
        </w:tc>
        <w:tc>
          <w:tcPr>
            <w:tcW w:w="1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14</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7</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r w:rsidR="003A56FC" w:rsidRPr="00F257EC" w:rsidTr="00F15BC0">
        <w:tc>
          <w:tcPr>
            <w:tcW w:w="19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rPr>
                <w:szCs w:val="24"/>
              </w:rPr>
            </w:pPr>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III</w:t>
            </w:r>
          </w:p>
        </w:tc>
        <w:tc>
          <w:tcPr>
            <w:tcW w:w="1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18</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6</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r w:rsidR="003A56FC" w:rsidRPr="00F257EC" w:rsidTr="00F15BC0">
        <w:tc>
          <w:tcPr>
            <w:tcW w:w="199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 xml:space="preserve">II </w:t>
            </w:r>
            <w:proofErr w:type="spellStart"/>
            <w:r w:rsidRPr="00F257EC">
              <w:rPr>
                <w:rFonts w:ascii="Times New Roman" w:hAnsi="Times New Roman"/>
                <w:sz w:val="24"/>
                <w:szCs w:val="24"/>
              </w:rPr>
              <w:t>stopnia</w:t>
            </w:r>
            <w:proofErr w:type="spellEnd"/>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I</w:t>
            </w:r>
          </w:p>
        </w:tc>
        <w:tc>
          <w:tcPr>
            <w:tcW w:w="1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24</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23</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r w:rsidR="003A56FC" w:rsidRPr="00F257EC" w:rsidTr="00F15BC0">
        <w:tc>
          <w:tcPr>
            <w:tcW w:w="19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rPr>
                <w:szCs w:val="24"/>
              </w:rPr>
            </w:pPr>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II</w:t>
            </w:r>
          </w:p>
        </w:tc>
        <w:tc>
          <w:tcPr>
            <w:tcW w:w="1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26</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21</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r w:rsidR="003A56FC" w:rsidRPr="00F257EC" w:rsidTr="00F15BC0">
        <w:tc>
          <w:tcPr>
            <w:tcW w:w="3067" w:type="dxa"/>
            <w:gridSpan w:val="2"/>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tcPr>
          <w:p w:rsidR="003A56FC" w:rsidRPr="00F257EC" w:rsidRDefault="003A56FC" w:rsidP="00F15BC0">
            <w:pPr>
              <w:pStyle w:val="Standard"/>
              <w:jc w:val="right"/>
              <w:rPr>
                <w:rFonts w:ascii="Times New Roman" w:hAnsi="Times New Roman"/>
                <w:b/>
                <w:sz w:val="24"/>
                <w:szCs w:val="24"/>
              </w:rPr>
            </w:pPr>
            <w:proofErr w:type="spellStart"/>
            <w:r w:rsidRPr="00F257EC">
              <w:rPr>
                <w:rFonts w:ascii="Times New Roman" w:hAnsi="Times New Roman"/>
                <w:b/>
                <w:sz w:val="24"/>
                <w:szCs w:val="24"/>
              </w:rPr>
              <w:t>Razem</w:t>
            </w:r>
            <w:proofErr w:type="spellEnd"/>
            <w:r w:rsidRPr="00F257EC">
              <w:rPr>
                <w:rFonts w:ascii="Times New Roman" w:hAnsi="Times New Roman"/>
                <w:b/>
                <w:sz w:val="24"/>
                <w:szCs w:val="24"/>
              </w:rPr>
              <w:t>:</w:t>
            </w:r>
          </w:p>
        </w:tc>
        <w:tc>
          <w:tcPr>
            <w:tcW w:w="1606"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sz w:val="24"/>
                <w:szCs w:val="24"/>
              </w:rPr>
            </w:pPr>
            <w:r w:rsidRPr="00F257EC">
              <w:rPr>
                <w:rFonts w:ascii="Times New Roman" w:hAnsi="Times New Roman"/>
                <w:b/>
                <w:sz w:val="24"/>
                <w:szCs w:val="24"/>
              </w:rPr>
              <w:t>59+50=109</w:t>
            </w:r>
          </w:p>
        </w:tc>
        <w:tc>
          <w:tcPr>
            <w:tcW w:w="1559"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44+44=88</w:t>
            </w:r>
          </w:p>
        </w:tc>
        <w:tc>
          <w:tcPr>
            <w:tcW w:w="1418"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56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bl>
    <w:p w:rsidR="003A56FC" w:rsidRPr="00F257EC" w:rsidRDefault="003A56FC" w:rsidP="003A56FC">
      <w:pPr>
        <w:pStyle w:val="Standard"/>
        <w:rPr>
          <w:rFonts w:ascii="Times New Roman" w:hAnsi="Times New Roman"/>
          <w:sz w:val="24"/>
          <w:szCs w:val="24"/>
        </w:rPr>
      </w:pPr>
    </w:p>
    <w:p w:rsidR="003A56FC" w:rsidRPr="00F257EC" w:rsidRDefault="003A56FC" w:rsidP="003A56FC">
      <w:pPr>
        <w:pStyle w:val="Standard"/>
        <w:rPr>
          <w:rFonts w:ascii="Times New Roman" w:hAnsi="Times New Roman"/>
          <w:b/>
          <w:sz w:val="24"/>
          <w:szCs w:val="24"/>
        </w:rPr>
      </w:pPr>
      <w:proofErr w:type="spellStart"/>
      <w:r w:rsidRPr="00F257EC">
        <w:rPr>
          <w:rFonts w:ascii="Times New Roman" w:hAnsi="Times New Roman"/>
          <w:b/>
          <w:sz w:val="24"/>
          <w:szCs w:val="24"/>
        </w:rPr>
        <w:t>Tabela</w:t>
      </w:r>
      <w:proofErr w:type="spellEnd"/>
      <w:r w:rsidRPr="00F257EC">
        <w:rPr>
          <w:rFonts w:ascii="Times New Roman" w:hAnsi="Times New Roman"/>
          <w:b/>
          <w:sz w:val="24"/>
          <w:szCs w:val="24"/>
        </w:rPr>
        <w:t xml:space="preserve"> 2. </w:t>
      </w:r>
      <w:proofErr w:type="spellStart"/>
      <w:r w:rsidRPr="00F257EC">
        <w:rPr>
          <w:rFonts w:ascii="Times New Roman" w:hAnsi="Times New Roman"/>
          <w:b/>
          <w:sz w:val="24"/>
          <w:szCs w:val="24"/>
        </w:rPr>
        <w:t>Liczba</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absolwentów</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ocenianego</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kierunku</w:t>
      </w:r>
      <w:proofErr w:type="spellEnd"/>
      <w:r w:rsidRPr="00F257EC">
        <w:rPr>
          <w:rFonts w:ascii="Times New Roman" w:hAnsi="Times New Roman"/>
          <w:b/>
          <w:sz w:val="24"/>
          <w:szCs w:val="24"/>
        </w:rPr>
        <w:t xml:space="preserve"> w </w:t>
      </w:r>
      <w:proofErr w:type="spellStart"/>
      <w:r w:rsidRPr="00F257EC">
        <w:rPr>
          <w:rFonts w:ascii="Times New Roman" w:hAnsi="Times New Roman"/>
          <w:b/>
          <w:sz w:val="24"/>
          <w:szCs w:val="24"/>
        </w:rPr>
        <w:t>ostatnich</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trzech</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latach</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poprzedzających</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rok</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przeprowadzenia</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oceny</w:t>
      </w:r>
      <w:proofErr w:type="spellEnd"/>
    </w:p>
    <w:tbl>
      <w:tblPr>
        <w:tblW w:w="5141" w:type="pct"/>
        <w:tblInd w:w="-110" w:type="dxa"/>
        <w:tblLayout w:type="fixed"/>
        <w:tblCellMar>
          <w:left w:w="10" w:type="dxa"/>
          <w:right w:w="10" w:type="dxa"/>
        </w:tblCellMar>
        <w:tblLook w:val="04A0" w:firstRow="1" w:lastRow="0" w:firstColumn="1" w:lastColumn="0" w:noHBand="0" w:noVBand="1"/>
      </w:tblPr>
      <w:tblGrid>
        <w:gridCol w:w="1989"/>
        <w:gridCol w:w="1382"/>
        <w:gridCol w:w="1685"/>
        <w:gridCol w:w="1742"/>
        <w:gridCol w:w="1481"/>
        <w:gridCol w:w="1970"/>
      </w:tblGrid>
      <w:tr w:rsidR="003A56FC" w:rsidRPr="00F257EC" w:rsidTr="003A56FC">
        <w:tc>
          <w:tcPr>
            <w:tcW w:w="1809" w:type="dxa"/>
            <w:vMerge w:val="restart"/>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Poziom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studiów</w:t>
            </w:r>
            <w:proofErr w:type="spellEnd"/>
          </w:p>
        </w:tc>
        <w:tc>
          <w:tcPr>
            <w:tcW w:w="1257" w:type="dxa"/>
            <w:vMerge w:val="restart"/>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Rok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ukończenia</w:t>
            </w:r>
            <w:proofErr w:type="spellEnd"/>
          </w:p>
        </w:tc>
        <w:tc>
          <w:tcPr>
            <w:tcW w:w="3116" w:type="dxa"/>
            <w:gridSpan w:val="2"/>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Studia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stacjonarne</w:t>
            </w:r>
            <w:proofErr w:type="spellEnd"/>
          </w:p>
        </w:tc>
        <w:tc>
          <w:tcPr>
            <w:tcW w:w="3139"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Studia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niestacjonarne</w:t>
            </w:r>
            <w:proofErr w:type="spellEnd"/>
          </w:p>
        </w:tc>
      </w:tr>
      <w:tr w:rsidR="003A56FC" w:rsidRPr="00F257EC" w:rsidTr="003A56FC">
        <w:tc>
          <w:tcPr>
            <w:tcW w:w="1809" w:type="dxa"/>
            <w:vMerge/>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rPr>
                <w:szCs w:val="24"/>
              </w:rPr>
            </w:pPr>
          </w:p>
        </w:tc>
        <w:tc>
          <w:tcPr>
            <w:tcW w:w="1257" w:type="dxa"/>
            <w:vMerge/>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rPr>
                <w:szCs w:val="24"/>
              </w:rPr>
            </w:pPr>
          </w:p>
        </w:tc>
        <w:tc>
          <w:tcPr>
            <w:tcW w:w="1532"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studentów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którzy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rozpoczęli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cykl</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kształcenia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kończący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się</w:t>
            </w:r>
            <w:proofErr w:type="spellEnd"/>
            <w:r w:rsidRPr="00F257EC">
              <w:rPr>
                <w:rFonts w:ascii="Times New Roman" w:hAnsi="Times New Roman"/>
                <w:sz w:val="24"/>
                <w:szCs w:val="24"/>
              </w:rPr>
              <w:t xml:space="preserve"> </w:t>
            </w:r>
            <w:r w:rsidRPr="00F257EC">
              <w:rPr>
                <w:rFonts w:ascii="Times New Roman" w:hAnsi="Times New Roman"/>
                <w:sz w:val="24"/>
                <w:szCs w:val="24"/>
              </w:rPr>
              <w:br/>
              <w:t xml:space="preserve">w </w:t>
            </w:r>
            <w:proofErr w:type="spellStart"/>
            <w:r w:rsidRPr="00F257EC">
              <w:rPr>
                <w:rFonts w:ascii="Times New Roman" w:hAnsi="Times New Roman"/>
                <w:sz w:val="24"/>
                <w:szCs w:val="24"/>
              </w:rPr>
              <w:t>danym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roku</w:t>
            </w:r>
            <w:proofErr w:type="spellEnd"/>
          </w:p>
        </w:tc>
        <w:tc>
          <w:tcPr>
            <w:tcW w:w="1584"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absolwentów</w:t>
            </w:r>
            <w:proofErr w:type="spellEnd"/>
            <w:r w:rsidRPr="00F257EC">
              <w:rPr>
                <w:rFonts w:ascii="Times New Roman" w:hAnsi="Times New Roman"/>
                <w:sz w:val="24"/>
                <w:szCs w:val="24"/>
              </w:rPr>
              <w:t xml:space="preserve"> </w:t>
            </w:r>
            <w:r w:rsidRPr="00F257EC">
              <w:rPr>
                <w:rFonts w:ascii="Times New Roman" w:hAnsi="Times New Roman"/>
                <w:sz w:val="24"/>
                <w:szCs w:val="24"/>
              </w:rPr>
              <w:br/>
              <w:t xml:space="preserve">w </w:t>
            </w:r>
            <w:proofErr w:type="spellStart"/>
            <w:r w:rsidRPr="00F257EC">
              <w:rPr>
                <w:rFonts w:ascii="Times New Roman" w:hAnsi="Times New Roman"/>
                <w:sz w:val="24"/>
                <w:szCs w:val="24"/>
              </w:rPr>
              <w:t>danym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roku</w:t>
            </w:r>
            <w:proofErr w:type="spellEnd"/>
          </w:p>
        </w:tc>
        <w:tc>
          <w:tcPr>
            <w:tcW w:w="134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studentów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którzy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rozpoczęli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cykl</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kształcenia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kończący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się</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danym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roku</w:t>
            </w:r>
            <w:proofErr w:type="spellEnd"/>
          </w:p>
        </w:tc>
        <w:tc>
          <w:tcPr>
            <w:tcW w:w="179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absolwentów</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danym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roku</w:t>
            </w:r>
            <w:proofErr w:type="spellEnd"/>
          </w:p>
        </w:tc>
      </w:tr>
      <w:tr w:rsidR="003A56FC" w:rsidRPr="00F257EC" w:rsidTr="003A56FC">
        <w:tc>
          <w:tcPr>
            <w:tcW w:w="1809" w:type="dxa"/>
            <w:vMerge w:val="restart"/>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 xml:space="preserve">I </w:t>
            </w:r>
            <w:proofErr w:type="spellStart"/>
            <w:r w:rsidRPr="00F257EC">
              <w:rPr>
                <w:rFonts w:ascii="Times New Roman" w:hAnsi="Times New Roman"/>
                <w:sz w:val="24"/>
                <w:szCs w:val="24"/>
              </w:rPr>
              <w:t>stopnia</w:t>
            </w:r>
            <w:proofErr w:type="spellEnd"/>
          </w:p>
        </w:tc>
        <w:tc>
          <w:tcPr>
            <w:tcW w:w="125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b/>
                <w:sz w:val="24"/>
                <w:szCs w:val="24"/>
              </w:rPr>
            </w:pPr>
            <w:r w:rsidRPr="00F257EC">
              <w:rPr>
                <w:rFonts w:ascii="Times New Roman" w:hAnsi="Times New Roman"/>
                <w:b/>
                <w:sz w:val="24"/>
                <w:szCs w:val="24"/>
              </w:rPr>
              <w:t>2015/2016</w:t>
            </w:r>
          </w:p>
        </w:tc>
        <w:tc>
          <w:tcPr>
            <w:tcW w:w="1532"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18</w:t>
            </w:r>
          </w:p>
        </w:tc>
        <w:tc>
          <w:tcPr>
            <w:tcW w:w="1584"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17</w:t>
            </w:r>
          </w:p>
        </w:tc>
        <w:tc>
          <w:tcPr>
            <w:tcW w:w="134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r w:rsidR="003A56FC" w:rsidRPr="00F257EC" w:rsidTr="003A56FC">
        <w:tc>
          <w:tcPr>
            <w:tcW w:w="1809" w:type="dxa"/>
            <w:vMerge/>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rPr>
                <w:szCs w:val="24"/>
              </w:rPr>
            </w:pPr>
          </w:p>
        </w:tc>
        <w:tc>
          <w:tcPr>
            <w:tcW w:w="125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b/>
                <w:sz w:val="24"/>
                <w:szCs w:val="24"/>
              </w:rPr>
            </w:pPr>
            <w:r w:rsidRPr="00F257EC">
              <w:rPr>
                <w:rFonts w:ascii="Times New Roman" w:hAnsi="Times New Roman"/>
                <w:b/>
                <w:sz w:val="24"/>
                <w:szCs w:val="24"/>
              </w:rPr>
              <w:t>2016/2017</w:t>
            </w:r>
          </w:p>
        </w:tc>
        <w:tc>
          <w:tcPr>
            <w:tcW w:w="1532"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15</w:t>
            </w:r>
          </w:p>
        </w:tc>
        <w:tc>
          <w:tcPr>
            <w:tcW w:w="1584"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14</w:t>
            </w:r>
          </w:p>
        </w:tc>
        <w:tc>
          <w:tcPr>
            <w:tcW w:w="134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r w:rsidR="003A56FC" w:rsidRPr="00F257EC" w:rsidTr="003A56FC">
        <w:tc>
          <w:tcPr>
            <w:tcW w:w="1809" w:type="dxa"/>
            <w:vMerge/>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rPr>
                <w:szCs w:val="24"/>
              </w:rPr>
            </w:pPr>
          </w:p>
        </w:tc>
        <w:tc>
          <w:tcPr>
            <w:tcW w:w="125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b/>
                <w:sz w:val="24"/>
                <w:szCs w:val="24"/>
              </w:rPr>
            </w:pPr>
            <w:r w:rsidRPr="00F257EC">
              <w:rPr>
                <w:rFonts w:ascii="Times New Roman" w:hAnsi="Times New Roman"/>
                <w:b/>
                <w:sz w:val="24"/>
                <w:szCs w:val="24"/>
              </w:rPr>
              <w:t>2017/2018</w:t>
            </w:r>
          </w:p>
        </w:tc>
        <w:tc>
          <w:tcPr>
            <w:tcW w:w="1532"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10</w:t>
            </w:r>
          </w:p>
        </w:tc>
        <w:tc>
          <w:tcPr>
            <w:tcW w:w="1584"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11</w:t>
            </w:r>
          </w:p>
        </w:tc>
        <w:tc>
          <w:tcPr>
            <w:tcW w:w="134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r w:rsidR="003A56FC" w:rsidRPr="00F257EC" w:rsidTr="003A56FC">
        <w:tc>
          <w:tcPr>
            <w:tcW w:w="1809" w:type="dxa"/>
            <w:vMerge w:val="restart"/>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jc w:val="center"/>
              <w:rPr>
                <w:rFonts w:ascii="Times New Roman" w:hAnsi="Times New Roman"/>
                <w:sz w:val="24"/>
                <w:szCs w:val="24"/>
              </w:rPr>
            </w:pPr>
            <w:r w:rsidRPr="00F257EC">
              <w:rPr>
                <w:rFonts w:ascii="Times New Roman" w:hAnsi="Times New Roman"/>
                <w:sz w:val="24"/>
                <w:szCs w:val="24"/>
              </w:rPr>
              <w:t xml:space="preserve">II </w:t>
            </w:r>
            <w:proofErr w:type="spellStart"/>
            <w:r w:rsidRPr="00F257EC">
              <w:rPr>
                <w:rFonts w:ascii="Times New Roman" w:hAnsi="Times New Roman"/>
                <w:sz w:val="24"/>
                <w:szCs w:val="24"/>
              </w:rPr>
              <w:t>stopnia</w:t>
            </w:r>
            <w:proofErr w:type="spellEnd"/>
          </w:p>
        </w:tc>
        <w:tc>
          <w:tcPr>
            <w:tcW w:w="125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b/>
                <w:sz w:val="24"/>
                <w:szCs w:val="24"/>
              </w:rPr>
            </w:pPr>
            <w:r w:rsidRPr="00F257EC">
              <w:rPr>
                <w:rFonts w:ascii="Times New Roman" w:hAnsi="Times New Roman"/>
                <w:b/>
                <w:sz w:val="24"/>
                <w:szCs w:val="24"/>
              </w:rPr>
              <w:t>2015/2016</w:t>
            </w:r>
          </w:p>
        </w:tc>
        <w:tc>
          <w:tcPr>
            <w:tcW w:w="1532"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sz w:val="24"/>
                <w:szCs w:val="24"/>
              </w:rPr>
            </w:pPr>
            <w:r w:rsidRPr="00F257EC">
              <w:rPr>
                <w:rFonts w:ascii="Times New Roman" w:hAnsi="Times New Roman"/>
                <w:b/>
                <w:sz w:val="24"/>
                <w:szCs w:val="24"/>
              </w:rPr>
              <w:t>26</w:t>
            </w:r>
          </w:p>
        </w:tc>
        <w:tc>
          <w:tcPr>
            <w:tcW w:w="1584"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23</w:t>
            </w:r>
          </w:p>
        </w:tc>
        <w:tc>
          <w:tcPr>
            <w:tcW w:w="134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r w:rsidR="003A56FC" w:rsidRPr="00F257EC" w:rsidTr="003A56FC">
        <w:tc>
          <w:tcPr>
            <w:tcW w:w="1809" w:type="dxa"/>
            <w:vMerge/>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rPr>
                <w:szCs w:val="24"/>
              </w:rPr>
            </w:pPr>
          </w:p>
        </w:tc>
        <w:tc>
          <w:tcPr>
            <w:tcW w:w="125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b/>
                <w:sz w:val="24"/>
                <w:szCs w:val="24"/>
              </w:rPr>
            </w:pPr>
            <w:r w:rsidRPr="00F257EC">
              <w:rPr>
                <w:rFonts w:ascii="Times New Roman" w:hAnsi="Times New Roman"/>
                <w:b/>
                <w:sz w:val="24"/>
                <w:szCs w:val="24"/>
              </w:rPr>
              <w:t>2016/2017</w:t>
            </w:r>
          </w:p>
        </w:tc>
        <w:tc>
          <w:tcPr>
            <w:tcW w:w="1532"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sz w:val="24"/>
                <w:szCs w:val="24"/>
              </w:rPr>
            </w:pPr>
            <w:r w:rsidRPr="00F257EC">
              <w:rPr>
                <w:rFonts w:ascii="Times New Roman" w:hAnsi="Times New Roman"/>
                <w:b/>
                <w:sz w:val="24"/>
                <w:szCs w:val="24"/>
              </w:rPr>
              <w:t>15</w:t>
            </w:r>
          </w:p>
        </w:tc>
        <w:tc>
          <w:tcPr>
            <w:tcW w:w="1584"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13</w:t>
            </w:r>
          </w:p>
        </w:tc>
        <w:tc>
          <w:tcPr>
            <w:tcW w:w="134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r w:rsidR="003A56FC" w:rsidRPr="00F257EC" w:rsidTr="003A56FC">
        <w:tc>
          <w:tcPr>
            <w:tcW w:w="1809" w:type="dxa"/>
            <w:vMerge/>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rPr>
                <w:szCs w:val="24"/>
              </w:rPr>
            </w:pPr>
          </w:p>
        </w:tc>
        <w:tc>
          <w:tcPr>
            <w:tcW w:w="125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center"/>
              <w:rPr>
                <w:rFonts w:ascii="Times New Roman" w:hAnsi="Times New Roman"/>
                <w:b/>
                <w:sz w:val="24"/>
                <w:szCs w:val="24"/>
              </w:rPr>
            </w:pPr>
            <w:r w:rsidRPr="00F257EC">
              <w:rPr>
                <w:rFonts w:ascii="Times New Roman" w:hAnsi="Times New Roman"/>
                <w:b/>
                <w:sz w:val="24"/>
                <w:szCs w:val="24"/>
              </w:rPr>
              <w:t>2017/2018</w:t>
            </w:r>
          </w:p>
        </w:tc>
        <w:tc>
          <w:tcPr>
            <w:tcW w:w="1532"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sz w:val="24"/>
                <w:szCs w:val="24"/>
              </w:rPr>
            </w:pPr>
            <w:r w:rsidRPr="00F257EC">
              <w:rPr>
                <w:rFonts w:ascii="Times New Roman" w:hAnsi="Times New Roman"/>
                <w:b/>
                <w:sz w:val="24"/>
                <w:szCs w:val="24"/>
              </w:rPr>
              <w:t>16</w:t>
            </w:r>
          </w:p>
        </w:tc>
        <w:tc>
          <w:tcPr>
            <w:tcW w:w="1584"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13</w:t>
            </w:r>
          </w:p>
        </w:tc>
        <w:tc>
          <w:tcPr>
            <w:tcW w:w="134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r w:rsidR="003A56FC" w:rsidRPr="00F257EC" w:rsidTr="003A56FC">
        <w:tc>
          <w:tcPr>
            <w:tcW w:w="3066" w:type="dxa"/>
            <w:gridSpan w:val="2"/>
            <w:tcBorders>
              <w:top w:val="single" w:sz="12" w:space="0" w:color="000000"/>
              <w:left w:val="single" w:sz="2" w:space="0" w:color="000000"/>
              <w:bottom w:val="single" w:sz="2" w:space="0" w:color="000000"/>
            </w:tcBorders>
            <w:shd w:val="clear" w:color="auto" w:fill="auto"/>
            <w:tcMar>
              <w:top w:w="0" w:type="dxa"/>
              <w:left w:w="108" w:type="dxa"/>
              <w:bottom w:w="0" w:type="dxa"/>
              <w:right w:w="108" w:type="dxa"/>
            </w:tcMar>
          </w:tcPr>
          <w:p w:rsidR="003A56FC" w:rsidRPr="00F257EC" w:rsidRDefault="003A56FC" w:rsidP="00F15BC0">
            <w:pPr>
              <w:pStyle w:val="Standard"/>
              <w:jc w:val="right"/>
              <w:rPr>
                <w:rFonts w:ascii="Times New Roman" w:hAnsi="Times New Roman"/>
                <w:b/>
                <w:sz w:val="24"/>
                <w:szCs w:val="24"/>
              </w:rPr>
            </w:pPr>
            <w:proofErr w:type="spellStart"/>
            <w:r w:rsidRPr="00F257EC">
              <w:rPr>
                <w:rFonts w:ascii="Times New Roman" w:hAnsi="Times New Roman"/>
                <w:b/>
                <w:sz w:val="24"/>
                <w:szCs w:val="24"/>
              </w:rPr>
              <w:t>Razem</w:t>
            </w:r>
            <w:proofErr w:type="spellEnd"/>
            <w:r w:rsidRPr="00F257EC">
              <w:rPr>
                <w:rFonts w:ascii="Times New Roman" w:hAnsi="Times New Roman"/>
                <w:b/>
                <w:sz w:val="24"/>
                <w:szCs w:val="24"/>
              </w:rPr>
              <w:t>:</w:t>
            </w:r>
          </w:p>
        </w:tc>
        <w:tc>
          <w:tcPr>
            <w:tcW w:w="1532" w:type="dxa"/>
            <w:tcBorders>
              <w:top w:val="single" w:sz="1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sz w:val="24"/>
                <w:szCs w:val="24"/>
              </w:rPr>
            </w:pPr>
            <w:r w:rsidRPr="00F257EC">
              <w:rPr>
                <w:rFonts w:ascii="Times New Roman" w:hAnsi="Times New Roman"/>
                <w:b/>
                <w:sz w:val="24"/>
                <w:szCs w:val="24"/>
              </w:rPr>
              <w:t>43+57=100</w:t>
            </w:r>
          </w:p>
        </w:tc>
        <w:tc>
          <w:tcPr>
            <w:tcW w:w="1584" w:type="dxa"/>
            <w:tcBorders>
              <w:top w:val="single" w:sz="1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b/>
                <w:bCs/>
                <w:sz w:val="24"/>
                <w:szCs w:val="24"/>
              </w:rPr>
            </w:pPr>
            <w:r w:rsidRPr="00F257EC">
              <w:rPr>
                <w:rFonts w:ascii="Times New Roman" w:hAnsi="Times New Roman"/>
                <w:b/>
                <w:bCs/>
                <w:sz w:val="24"/>
                <w:szCs w:val="24"/>
              </w:rPr>
              <w:t>42+49=91</w:t>
            </w:r>
          </w:p>
        </w:tc>
        <w:tc>
          <w:tcPr>
            <w:tcW w:w="1347" w:type="dxa"/>
            <w:tcBorders>
              <w:top w:val="single" w:sz="12" w:space="0" w:color="000000"/>
              <w:left w:val="single" w:sz="2" w:space="0" w:color="000000"/>
              <w:bottom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c>
          <w:tcPr>
            <w:tcW w:w="1792"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A56FC" w:rsidRPr="00F257EC" w:rsidRDefault="003A56FC" w:rsidP="00F15BC0">
            <w:pPr>
              <w:pStyle w:val="Standard"/>
              <w:snapToGrid w:val="0"/>
              <w:jc w:val="center"/>
              <w:rPr>
                <w:rFonts w:ascii="Times New Roman" w:hAnsi="Times New Roman"/>
                <w:sz w:val="24"/>
                <w:szCs w:val="24"/>
              </w:rPr>
            </w:pPr>
          </w:p>
        </w:tc>
      </w:tr>
    </w:tbl>
    <w:p w:rsidR="003A56FC" w:rsidRPr="00F257EC" w:rsidRDefault="003A56FC" w:rsidP="003A56FC">
      <w:pPr>
        <w:pStyle w:val="Standard"/>
        <w:rPr>
          <w:rFonts w:ascii="Times New Roman" w:hAnsi="Times New Roman"/>
          <w:b/>
          <w:sz w:val="24"/>
          <w:szCs w:val="24"/>
        </w:rPr>
      </w:pPr>
    </w:p>
    <w:p w:rsidR="000D1B23" w:rsidRPr="00F257EC" w:rsidRDefault="000D1B23" w:rsidP="000D1B23">
      <w:pPr>
        <w:rPr>
          <w:b/>
          <w:szCs w:val="24"/>
        </w:rPr>
      </w:pPr>
      <w:bookmarkStart w:id="69" w:name="_Toc469079455"/>
      <w:bookmarkStart w:id="70" w:name="_Hlk5339471"/>
      <w:bookmarkStart w:id="71" w:name="_Hlk5336580"/>
      <w:bookmarkEnd w:id="67"/>
    </w:p>
    <w:p w:rsidR="000D1B23" w:rsidRPr="00F257EC" w:rsidRDefault="000D1B23" w:rsidP="000D1B23">
      <w:pPr>
        <w:rPr>
          <w:b/>
          <w:szCs w:val="24"/>
        </w:rPr>
      </w:pPr>
    </w:p>
    <w:p w:rsidR="00FA0EEB" w:rsidRPr="00F257EC" w:rsidRDefault="00FA0EEB" w:rsidP="000D1B23">
      <w:pPr>
        <w:rPr>
          <w:b/>
          <w:szCs w:val="24"/>
        </w:rPr>
      </w:pPr>
    </w:p>
    <w:p w:rsidR="00FA0EEB" w:rsidRPr="00F257EC" w:rsidRDefault="00FA0EEB" w:rsidP="000D1B23">
      <w:pPr>
        <w:rPr>
          <w:b/>
          <w:szCs w:val="24"/>
        </w:rPr>
      </w:pPr>
    </w:p>
    <w:p w:rsidR="000D1B23" w:rsidRPr="00F257EC" w:rsidRDefault="000D1B23" w:rsidP="000D1B23">
      <w:pPr>
        <w:rPr>
          <w:b/>
          <w:szCs w:val="24"/>
        </w:rPr>
      </w:pPr>
      <w:r w:rsidRPr="00F257EC">
        <w:rPr>
          <w:b/>
          <w:szCs w:val="24"/>
        </w:rPr>
        <w:lastRenderedPageBreak/>
        <w:t>Tabela 3. Wskaźniki dotyczące programu studiów na ocenianym kierunku studiów, poziomie i profilu określone w rozporządzeniu Ministra Nauki i Szkolnictwa Wyższego z dnia 27 września 2018 r. w sprawie studiów (Dz.U. 2018 poz. 1861).</w:t>
      </w:r>
    </w:p>
    <w:p w:rsidR="000D1B23" w:rsidRPr="00F257EC" w:rsidRDefault="000D1B23" w:rsidP="000D1B23">
      <w:pPr>
        <w:rPr>
          <w:b/>
          <w:szCs w:val="24"/>
        </w:rPr>
      </w:pPr>
    </w:p>
    <w:p w:rsidR="000D1B23" w:rsidRPr="00F257EC" w:rsidRDefault="000D1B23" w:rsidP="000D1B23">
      <w:pPr>
        <w:rPr>
          <w:b/>
          <w:szCs w:val="24"/>
        </w:rPr>
      </w:pPr>
      <w:r w:rsidRPr="00F257EC">
        <w:rPr>
          <w:b/>
          <w:szCs w:val="24"/>
        </w:rPr>
        <w:t>Studia stacjonarne I stopnia</w:t>
      </w:r>
    </w:p>
    <w:tbl>
      <w:tblPr>
        <w:tblW w:w="9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1"/>
        <w:gridCol w:w="2277"/>
      </w:tblGrid>
      <w:tr w:rsidR="000D1B23" w:rsidRPr="00F257EC" w:rsidTr="008C2DFD">
        <w:trPr>
          <w:trHeight w:val="619"/>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rPr>
                <w:b/>
                <w:szCs w:val="24"/>
              </w:rPr>
            </w:pPr>
            <w:r w:rsidRPr="00F257EC">
              <w:rPr>
                <w:b/>
                <w:szCs w:val="24"/>
              </w:rPr>
              <w:t>Nazwa wskaźnika</w:t>
            </w:r>
          </w:p>
        </w:tc>
        <w:tc>
          <w:tcPr>
            <w:tcW w:w="2277"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jc w:val="center"/>
              <w:rPr>
                <w:b/>
                <w:szCs w:val="24"/>
              </w:rPr>
            </w:pPr>
            <w:r w:rsidRPr="00F257EC">
              <w:rPr>
                <w:b/>
                <w:szCs w:val="24"/>
              </w:rPr>
              <w:t>Liczba punktów ECTS/Liczba godzin</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rPr>
                <w:szCs w:val="24"/>
              </w:rPr>
            </w:pPr>
            <w:r w:rsidRPr="00F257EC">
              <w:rPr>
                <w:szCs w:val="24"/>
              </w:rPr>
              <w:t>Liczba semestrów i punktów ECTS konieczna do ukończenia studiów na ocenianym kierunku na danym poziomie</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jc w:val="center"/>
              <w:rPr>
                <w:szCs w:val="24"/>
              </w:rPr>
            </w:pPr>
            <w:r w:rsidRPr="00F257EC">
              <w:rPr>
                <w:szCs w:val="24"/>
              </w:rPr>
              <w:t>6/180</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rPr>
                <w:szCs w:val="24"/>
              </w:rPr>
            </w:pPr>
            <w:r w:rsidRPr="00F257EC">
              <w:rPr>
                <w:szCs w:val="24"/>
              </w:rPr>
              <w:t>Łączna liczba godzin zajęć</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jc w:val="center"/>
              <w:rPr>
                <w:szCs w:val="24"/>
              </w:rPr>
            </w:pPr>
            <w:r w:rsidRPr="00F257EC">
              <w:rPr>
                <w:szCs w:val="24"/>
              </w:rPr>
              <w:t>1980</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rPr>
                <w:szCs w:val="24"/>
              </w:rPr>
            </w:pPr>
            <w:r w:rsidRPr="00F257EC">
              <w:rPr>
                <w:szCs w:val="24"/>
              </w:rPr>
              <w:t>Łączna liczba punktów ECTS, jaką student musi uzyskać w ramach zajęć prowadzonych z bezpośrednim udziałem nauczycieli akademickich lub innych osób prowadzących zajęcia</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jc w:val="center"/>
              <w:rPr>
                <w:szCs w:val="24"/>
              </w:rPr>
            </w:pPr>
            <w:r w:rsidRPr="00F257EC">
              <w:rPr>
                <w:szCs w:val="24"/>
              </w:rPr>
              <w:t>180</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t xml:space="preserve">Łączna liczba punktów ECTS przyporządkowana zajęciom związanym z prowadzoną w uczelni działalnością naukową w dyscyplinie lub dyscyplinach, do których przyporządkowany jest kierunek studiów </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autoSpaceDE w:val="0"/>
              <w:autoSpaceDN w:val="0"/>
              <w:adjustRightInd w:val="0"/>
              <w:jc w:val="center"/>
              <w:rPr>
                <w:szCs w:val="24"/>
              </w:rPr>
            </w:pPr>
            <w:r w:rsidRPr="00F257EC">
              <w:rPr>
                <w:szCs w:val="24"/>
              </w:rPr>
              <w:t>162</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t>Łączna liczba punktów ECTS, jaką student musi uzyskać w ramach zajęć z dziedziny nauk humanistycznych lub nauk społecznych</w:t>
            </w:r>
            <w:r w:rsidRPr="00F257EC">
              <w:rPr>
                <w:szCs w:val="24"/>
              </w:rPr>
              <w:sym w:font="Symbol" w:char="F02D"/>
            </w:r>
            <w:r w:rsidRPr="00F257EC">
              <w:rPr>
                <w:szCs w:val="24"/>
              </w:rPr>
              <w:t>w przypadku kierunków studiów przyporządkowanych do dyscyplin w ramach dziedzin innych niż odpowiednio nauki humanistyczne lub nauki społeczne</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autoSpaceDE w:val="0"/>
              <w:autoSpaceDN w:val="0"/>
              <w:adjustRightInd w:val="0"/>
              <w:jc w:val="center"/>
              <w:rPr>
                <w:szCs w:val="24"/>
              </w:rPr>
            </w:pPr>
          </w:p>
        </w:tc>
      </w:tr>
      <w:tr w:rsidR="000D1B23" w:rsidRPr="00F257EC" w:rsidTr="008C2DFD">
        <w:trPr>
          <w:trHeight w:val="417"/>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t>Łączna liczba punktów ECTS przyporządkowana zajęciom do wyboru</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493AFC" w:rsidP="008C2DFD">
            <w:pPr>
              <w:autoSpaceDE w:val="0"/>
              <w:autoSpaceDN w:val="0"/>
              <w:adjustRightInd w:val="0"/>
              <w:jc w:val="center"/>
              <w:rPr>
                <w:szCs w:val="24"/>
              </w:rPr>
            </w:pPr>
            <w:r w:rsidRPr="00F257EC">
              <w:rPr>
                <w:szCs w:val="24"/>
              </w:rPr>
              <w:t>59</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t>Łączna liczba punktów ECTS przyporządkowana praktykom zawodowym (</w:t>
            </w:r>
            <w:r w:rsidRPr="00F257EC">
              <w:rPr>
                <w:szCs w:val="24"/>
                <w:lang w:eastAsia="ar-SA"/>
              </w:rPr>
              <w:t>jeżeli program kształcenia na tych studiach przewiduje praktyki)</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autoSpaceDE w:val="0"/>
              <w:autoSpaceDN w:val="0"/>
              <w:adjustRightInd w:val="0"/>
              <w:jc w:val="center"/>
              <w:rPr>
                <w:szCs w:val="24"/>
              </w:rPr>
            </w:pPr>
            <w:r w:rsidRPr="00F257EC">
              <w:rPr>
                <w:szCs w:val="24"/>
              </w:rPr>
              <w:t>nie dotyczy</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t>Wymiar praktyk zawodowych (</w:t>
            </w:r>
            <w:r w:rsidRPr="00F257EC">
              <w:rPr>
                <w:szCs w:val="24"/>
                <w:lang w:eastAsia="ar-SA"/>
              </w:rPr>
              <w:t>jeżeli program kształcenia na tych studiach przewiduje praktyki)</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autoSpaceDE w:val="0"/>
              <w:autoSpaceDN w:val="0"/>
              <w:adjustRightInd w:val="0"/>
              <w:jc w:val="center"/>
              <w:rPr>
                <w:szCs w:val="24"/>
              </w:rPr>
            </w:pPr>
            <w:r w:rsidRPr="00F257EC">
              <w:rPr>
                <w:szCs w:val="24"/>
              </w:rPr>
              <w:t>nie dotyczy</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t>W przypadku stacjonarnych studiów pierwszego stopnia i jednolitych studiów magisterskich liczba godzin zajęć z wychowania fizycznego.</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autoSpaceDE w:val="0"/>
              <w:autoSpaceDN w:val="0"/>
              <w:adjustRightInd w:val="0"/>
              <w:jc w:val="center"/>
              <w:rPr>
                <w:szCs w:val="24"/>
              </w:rPr>
            </w:pPr>
            <w:r w:rsidRPr="00F257EC">
              <w:rPr>
                <w:szCs w:val="24"/>
              </w:rPr>
              <w:t>60 godz.</w:t>
            </w:r>
          </w:p>
        </w:tc>
      </w:tr>
    </w:tbl>
    <w:p w:rsidR="000D1B23" w:rsidRPr="00F257EC" w:rsidRDefault="000D1B23" w:rsidP="000D1B23">
      <w:pPr>
        <w:rPr>
          <w:szCs w:val="24"/>
        </w:rPr>
      </w:pPr>
    </w:p>
    <w:bookmarkEnd w:id="69"/>
    <w:bookmarkEnd w:id="70"/>
    <w:bookmarkEnd w:id="71"/>
    <w:p w:rsidR="000D1B23" w:rsidRPr="00F257EC" w:rsidRDefault="000D1B23" w:rsidP="000D1B23">
      <w:pPr>
        <w:rPr>
          <w:b/>
          <w:szCs w:val="24"/>
          <w:vertAlign w:val="superscript"/>
        </w:rPr>
      </w:pPr>
    </w:p>
    <w:p w:rsidR="000D1B23" w:rsidRPr="00F257EC" w:rsidRDefault="000D1B23" w:rsidP="000D1B23">
      <w:pPr>
        <w:rPr>
          <w:b/>
          <w:szCs w:val="24"/>
          <w:vertAlign w:val="superscript"/>
        </w:rPr>
      </w:pPr>
    </w:p>
    <w:p w:rsidR="000D1B23" w:rsidRPr="00F257EC" w:rsidRDefault="000D1B23" w:rsidP="000D1B23">
      <w:pPr>
        <w:rPr>
          <w:b/>
          <w:szCs w:val="24"/>
          <w:vertAlign w:val="superscript"/>
        </w:rPr>
      </w:pPr>
    </w:p>
    <w:p w:rsidR="000D1B23" w:rsidRPr="00F257EC" w:rsidRDefault="000D1B23" w:rsidP="000D1B23">
      <w:pPr>
        <w:rPr>
          <w:b/>
          <w:szCs w:val="24"/>
          <w:vertAlign w:val="superscript"/>
        </w:rPr>
      </w:pPr>
    </w:p>
    <w:p w:rsidR="000D1B23" w:rsidRPr="00F257EC" w:rsidRDefault="000D1B23" w:rsidP="000D1B23">
      <w:pPr>
        <w:rPr>
          <w:b/>
          <w:szCs w:val="24"/>
          <w:vertAlign w:val="superscript"/>
        </w:rPr>
      </w:pPr>
    </w:p>
    <w:p w:rsidR="000D1B23" w:rsidRPr="00F257EC" w:rsidRDefault="000D1B23" w:rsidP="000D1B23">
      <w:pPr>
        <w:rPr>
          <w:b/>
          <w:szCs w:val="24"/>
          <w:vertAlign w:val="superscript"/>
        </w:rPr>
      </w:pPr>
    </w:p>
    <w:p w:rsidR="000D1B23" w:rsidRPr="00F257EC" w:rsidRDefault="000D1B23" w:rsidP="000D1B23">
      <w:pPr>
        <w:rPr>
          <w:b/>
          <w:szCs w:val="24"/>
          <w:vertAlign w:val="superscript"/>
        </w:rPr>
      </w:pPr>
    </w:p>
    <w:p w:rsidR="000D1B23" w:rsidRPr="00F257EC" w:rsidRDefault="000D1B23" w:rsidP="000D1B23">
      <w:pPr>
        <w:rPr>
          <w:b/>
          <w:szCs w:val="24"/>
          <w:vertAlign w:val="superscript"/>
        </w:rPr>
      </w:pPr>
    </w:p>
    <w:p w:rsidR="000D1B23" w:rsidRPr="00F257EC" w:rsidRDefault="000D1B23" w:rsidP="000D1B23">
      <w:pPr>
        <w:rPr>
          <w:b/>
          <w:szCs w:val="24"/>
        </w:rPr>
      </w:pPr>
      <w:r w:rsidRPr="00F257EC">
        <w:rPr>
          <w:b/>
          <w:szCs w:val="24"/>
        </w:rPr>
        <w:t>Studia stacjonarne II stopnia</w:t>
      </w:r>
    </w:p>
    <w:tbl>
      <w:tblPr>
        <w:tblW w:w="9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1"/>
        <w:gridCol w:w="2277"/>
      </w:tblGrid>
      <w:tr w:rsidR="000D1B23" w:rsidRPr="00F257EC" w:rsidTr="008C2DFD">
        <w:trPr>
          <w:trHeight w:val="619"/>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rPr>
                <w:b/>
                <w:szCs w:val="24"/>
              </w:rPr>
            </w:pPr>
            <w:r w:rsidRPr="00F257EC">
              <w:rPr>
                <w:b/>
                <w:szCs w:val="24"/>
              </w:rPr>
              <w:t>Nazwa wskaźnika</w:t>
            </w:r>
          </w:p>
        </w:tc>
        <w:tc>
          <w:tcPr>
            <w:tcW w:w="2277"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jc w:val="center"/>
              <w:rPr>
                <w:b/>
                <w:szCs w:val="24"/>
              </w:rPr>
            </w:pPr>
            <w:r w:rsidRPr="00F257EC">
              <w:rPr>
                <w:b/>
                <w:szCs w:val="24"/>
              </w:rPr>
              <w:t>Liczba punktów ECTS/Liczba godzin</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rPr>
                <w:szCs w:val="24"/>
              </w:rPr>
            </w:pPr>
            <w:r w:rsidRPr="00F257EC">
              <w:rPr>
                <w:szCs w:val="24"/>
              </w:rPr>
              <w:t>Liczba semestrów i punktów ECTS konieczna do ukończenia studiów na ocenianym kierunku na danym poziomie</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jc w:val="center"/>
              <w:rPr>
                <w:szCs w:val="24"/>
              </w:rPr>
            </w:pPr>
            <w:r w:rsidRPr="00F257EC">
              <w:rPr>
                <w:szCs w:val="24"/>
              </w:rPr>
              <w:t>4/120</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rPr>
                <w:szCs w:val="24"/>
              </w:rPr>
            </w:pPr>
            <w:r w:rsidRPr="00F257EC">
              <w:rPr>
                <w:szCs w:val="24"/>
              </w:rPr>
              <w:t>Łączna liczba godzin zajęć</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jc w:val="center"/>
              <w:rPr>
                <w:szCs w:val="24"/>
              </w:rPr>
            </w:pPr>
            <w:r w:rsidRPr="00F257EC">
              <w:rPr>
                <w:szCs w:val="24"/>
              </w:rPr>
              <w:t>1045</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rPr>
                <w:szCs w:val="24"/>
              </w:rPr>
            </w:pPr>
            <w:r w:rsidRPr="00F257EC">
              <w:rPr>
                <w:szCs w:val="24"/>
              </w:rPr>
              <w:t>Łączna liczba punktów ECTS, jaką student musi uzyskać w ramach zajęć prowadzonych z bezpośrednim udziałem nauczycieli akademickich lub innych osób prowadzących zajęcia</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jc w:val="center"/>
              <w:rPr>
                <w:szCs w:val="24"/>
              </w:rPr>
            </w:pPr>
            <w:r w:rsidRPr="00F257EC">
              <w:rPr>
                <w:szCs w:val="24"/>
              </w:rPr>
              <w:t>95</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t xml:space="preserve">Łączna liczba punktów ECTS przyporządkowana zajęciom związanym z prowadzoną w uczelni działalnością naukową w dyscyplinie lub dyscyplinach, do których przyporządkowany jest kierunek studiów </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autoSpaceDE w:val="0"/>
              <w:autoSpaceDN w:val="0"/>
              <w:adjustRightInd w:val="0"/>
              <w:jc w:val="center"/>
              <w:rPr>
                <w:szCs w:val="24"/>
              </w:rPr>
            </w:pPr>
            <w:r w:rsidRPr="00F257EC">
              <w:rPr>
                <w:szCs w:val="24"/>
              </w:rPr>
              <w:t>109</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lastRenderedPageBreak/>
              <w:t>Łączna liczba punktów ECTS, jaką student musi uzyskać w ramach zajęć z dziedziny nauk humanistycznych lub nauk społecznych</w:t>
            </w:r>
            <w:r w:rsidRPr="00F257EC">
              <w:rPr>
                <w:szCs w:val="24"/>
              </w:rPr>
              <w:sym w:font="Symbol" w:char="F02D"/>
            </w:r>
            <w:r w:rsidRPr="00F257EC">
              <w:rPr>
                <w:szCs w:val="24"/>
              </w:rPr>
              <w:t>w przypadku kierunków studiów przyporządkowanych do dyscyplin w ramach dziedzin innych niż odpowiednio nauki humanistyczne lub nauki społeczne</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autoSpaceDE w:val="0"/>
              <w:autoSpaceDN w:val="0"/>
              <w:adjustRightInd w:val="0"/>
              <w:jc w:val="center"/>
              <w:rPr>
                <w:szCs w:val="24"/>
              </w:rPr>
            </w:pPr>
          </w:p>
        </w:tc>
      </w:tr>
      <w:tr w:rsidR="000D1B23" w:rsidRPr="00F257EC" w:rsidTr="008C2DFD">
        <w:trPr>
          <w:trHeight w:val="417"/>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t>Łączna liczba punktów ECTS przyporządkowana zajęciom do wyboru</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autoSpaceDE w:val="0"/>
              <w:autoSpaceDN w:val="0"/>
              <w:adjustRightInd w:val="0"/>
              <w:jc w:val="center"/>
              <w:rPr>
                <w:szCs w:val="24"/>
              </w:rPr>
            </w:pPr>
            <w:r w:rsidRPr="00F257EC">
              <w:rPr>
                <w:szCs w:val="24"/>
              </w:rPr>
              <w:t>56</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t>Łączna liczba punktów ECTS przyporządkowana praktykom zawodowym (</w:t>
            </w:r>
            <w:r w:rsidRPr="00F257EC">
              <w:rPr>
                <w:szCs w:val="24"/>
                <w:lang w:eastAsia="ar-SA"/>
              </w:rPr>
              <w:t>jeżeli program kształcenia na tych studiach przewiduje praktyki)</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autoSpaceDE w:val="0"/>
              <w:autoSpaceDN w:val="0"/>
              <w:adjustRightInd w:val="0"/>
              <w:jc w:val="center"/>
              <w:rPr>
                <w:szCs w:val="24"/>
              </w:rPr>
            </w:pPr>
            <w:r w:rsidRPr="00F257EC">
              <w:rPr>
                <w:szCs w:val="24"/>
              </w:rPr>
              <w:t>5</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t>Wymiar praktyk zawodowych (</w:t>
            </w:r>
            <w:r w:rsidRPr="00F257EC">
              <w:rPr>
                <w:szCs w:val="24"/>
                <w:lang w:eastAsia="ar-SA"/>
              </w:rPr>
              <w:t>jeżeli program kształcenia na tych studiach przewiduje praktyki)</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autoSpaceDE w:val="0"/>
              <w:autoSpaceDN w:val="0"/>
              <w:adjustRightInd w:val="0"/>
              <w:jc w:val="center"/>
              <w:rPr>
                <w:szCs w:val="24"/>
              </w:rPr>
            </w:pPr>
            <w:r w:rsidRPr="00F257EC">
              <w:rPr>
                <w:szCs w:val="24"/>
              </w:rPr>
              <w:t>85 godz.</w:t>
            </w:r>
          </w:p>
        </w:tc>
      </w:tr>
      <w:tr w:rsidR="000D1B23" w:rsidRPr="00F257EC" w:rsidTr="008C2DFD">
        <w:trPr>
          <w:trHeight w:val="20"/>
        </w:trPr>
        <w:tc>
          <w:tcPr>
            <w:tcW w:w="6871" w:type="dxa"/>
            <w:tcBorders>
              <w:top w:val="single" w:sz="4" w:space="0" w:color="auto"/>
              <w:left w:val="single" w:sz="4" w:space="0" w:color="auto"/>
              <w:bottom w:val="single" w:sz="4" w:space="0" w:color="auto"/>
              <w:right w:val="single" w:sz="4" w:space="0" w:color="auto"/>
            </w:tcBorders>
            <w:vAlign w:val="center"/>
            <w:hideMark/>
          </w:tcPr>
          <w:p w:rsidR="000D1B23" w:rsidRPr="00F257EC" w:rsidRDefault="000D1B23" w:rsidP="008C2DFD">
            <w:pPr>
              <w:autoSpaceDE w:val="0"/>
              <w:autoSpaceDN w:val="0"/>
              <w:adjustRightInd w:val="0"/>
              <w:rPr>
                <w:szCs w:val="24"/>
              </w:rPr>
            </w:pPr>
            <w:r w:rsidRPr="00F257EC">
              <w:rPr>
                <w:szCs w:val="24"/>
              </w:rPr>
              <w:t>W przypadku stacjonarnych studiów pierwszego stopnia i jednolitych studiów magisterskich liczba godzin zajęć z wychowania fizycznego.</w:t>
            </w:r>
          </w:p>
        </w:tc>
        <w:tc>
          <w:tcPr>
            <w:tcW w:w="2277" w:type="dxa"/>
            <w:tcBorders>
              <w:top w:val="single" w:sz="4" w:space="0" w:color="auto"/>
              <w:left w:val="single" w:sz="4" w:space="0" w:color="auto"/>
              <w:bottom w:val="single" w:sz="4" w:space="0" w:color="auto"/>
              <w:right w:val="single" w:sz="4" w:space="0" w:color="auto"/>
            </w:tcBorders>
            <w:vAlign w:val="center"/>
          </w:tcPr>
          <w:p w:rsidR="000D1B23" w:rsidRPr="00F257EC" w:rsidRDefault="000D1B23" w:rsidP="008C2DFD">
            <w:pPr>
              <w:autoSpaceDE w:val="0"/>
              <w:autoSpaceDN w:val="0"/>
              <w:adjustRightInd w:val="0"/>
              <w:jc w:val="center"/>
              <w:rPr>
                <w:szCs w:val="24"/>
              </w:rPr>
            </w:pPr>
            <w:r w:rsidRPr="00F257EC">
              <w:rPr>
                <w:szCs w:val="24"/>
              </w:rPr>
              <w:t>nie dotyczy</w:t>
            </w:r>
          </w:p>
        </w:tc>
      </w:tr>
    </w:tbl>
    <w:p w:rsidR="000D1B23" w:rsidRPr="00F257EC" w:rsidRDefault="000D1B23" w:rsidP="000D1B23">
      <w:pPr>
        <w:rPr>
          <w:szCs w:val="24"/>
        </w:rPr>
      </w:pPr>
    </w:p>
    <w:p w:rsidR="00D877DA" w:rsidRPr="00F257EC" w:rsidRDefault="00D877DA" w:rsidP="00D877DA">
      <w:pPr>
        <w:rPr>
          <w:b/>
          <w:szCs w:val="24"/>
        </w:rPr>
      </w:pPr>
    </w:p>
    <w:p w:rsidR="00D877DA" w:rsidRPr="00F257EC" w:rsidRDefault="00D877DA" w:rsidP="00D877DA">
      <w:pPr>
        <w:rPr>
          <w:b/>
          <w:szCs w:val="24"/>
        </w:rPr>
      </w:pPr>
      <w:bookmarkStart w:id="72" w:name="_Toc469079457"/>
    </w:p>
    <w:p w:rsidR="000D1B23" w:rsidRPr="00F257EC" w:rsidRDefault="000D1B23" w:rsidP="003A56FC">
      <w:pPr>
        <w:rPr>
          <w:b/>
          <w:szCs w:val="24"/>
        </w:rPr>
      </w:pPr>
      <w:bookmarkStart w:id="73" w:name="_Toc626034"/>
      <w:bookmarkStart w:id="74" w:name="_Toc624221"/>
      <w:bookmarkStart w:id="75" w:name="_Toc623900"/>
      <w:bookmarkStart w:id="76" w:name="_Toc616630"/>
      <w:bookmarkStart w:id="77" w:name="_Toc469079460"/>
      <w:bookmarkEnd w:id="72"/>
    </w:p>
    <w:p w:rsidR="000D1B23" w:rsidRPr="00F257EC" w:rsidRDefault="000D1B23" w:rsidP="003A56FC">
      <w:pPr>
        <w:rPr>
          <w:b/>
          <w:szCs w:val="24"/>
        </w:rPr>
      </w:pPr>
    </w:p>
    <w:p w:rsidR="000D1B23" w:rsidRPr="00F257EC" w:rsidRDefault="000D1B23" w:rsidP="003A56FC">
      <w:pPr>
        <w:rPr>
          <w:b/>
          <w:szCs w:val="24"/>
        </w:rPr>
      </w:pPr>
    </w:p>
    <w:p w:rsidR="003A56FC" w:rsidRPr="00F257EC" w:rsidRDefault="003A56FC" w:rsidP="003A56FC">
      <w:pPr>
        <w:rPr>
          <w:b/>
          <w:szCs w:val="24"/>
        </w:rPr>
      </w:pPr>
      <w:r w:rsidRPr="00F257EC">
        <w:rPr>
          <w:b/>
          <w:szCs w:val="24"/>
        </w:rPr>
        <w:t xml:space="preserve">Tabela </w:t>
      </w:r>
      <w:r w:rsidR="000D1B23" w:rsidRPr="00F257EC">
        <w:rPr>
          <w:b/>
          <w:szCs w:val="24"/>
        </w:rPr>
        <w:t>4</w:t>
      </w:r>
      <w:r w:rsidRPr="00F257EC">
        <w:rPr>
          <w:b/>
          <w:szCs w:val="24"/>
        </w:rPr>
        <w:t>. Zajęcia lub grupy zajęć związane z prowadzoną w uczelni działalnością naukową w dyscyplinie lub dyscyplinach, do których przyporządkowany jest kierunek studiów</w:t>
      </w:r>
    </w:p>
    <w:p w:rsidR="003A56FC" w:rsidRPr="00F257EC" w:rsidRDefault="003A56FC" w:rsidP="003A56FC">
      <w:pPr>
        <w:rPr>
          <w:b/>
          <w:szCs w:val="24"/>
        </w:rPr>
      </w:pPr>
    </w:p>
    <w:p w:rsidR="003A56FC" w:rsidRPr="00F257EC" w:rsidRDefault="003A56FC" w:rsidP="003A56FC">
      <w:pPr>
        <w:rPr>
          <w:b/>
          <w:szCs w:val="24"/>
        </w:rPr>
      </w:pPr>
    </w:p>
    <w:p w:rsidR="003A56FC" w:rsidRPr="00F257EC" w:rsidRDefault="003A56FC" w:rsidP="003A56FC">
      <w:pPr>
        <w:rPr>
          <w:b/>
          <w:szCs w:val="24"/>
        </w:rPr>
      </w:pPr>
      <w:r w:rsidRPr="00F257EC">
        <w:rPr>
          <w:b/>
          <w:szCs w:val="24"/>
        </w:rPr>
        <w:t>Studia stacjonarne I stopnia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153"/>
        <w:gridCol w:w="2762"/>
        <w:gridCol w:w="2102"/>
      </w:tblGrid>
      <w:tr w:rsidR="003A56FC" w:rsidRPr="00F257EC" w:rsidTr="00F15BC0">
        <w:tc>
          <w:tcPr>
            <w:tcW w:w="2257" w:type="dxa"/>
            <w:tcBorders>
              <w:top w:val="single" w:sz="4" w:space="0" w:color="auto"/>
              <w:left w:val="single" w:sz="4" w:space="0" w:color="auto"/>
              <w:bottom w:val="single" w:sz="4" w:space="0" w:color="auto"/>
              <w:right w:val="single" w:sz="4" w:space="0" w:color="auto"/>
            </w:tcBorders>
            <w:hideMark/>
          </w:tcPr>
          <w:p w:rsidR="003A56FC" w:rsidRPr="00F257EC" w:rsidRDefault="003A56FC" w:rsidP="00F15BC0">
            <w:pPr>
              <w:rPr>
                <w:szCs w:val="24"/>
              </w:rPr>
            </w:pPr>
            <w:r w:rsidRPr="00F257EC">
              <w:rPr>
                <w:szCs w:val="24"/>
              </w:rPr>
              <w:t>Nazwa zajęć/grupy zajęć</w:t>
            </w:r>
          </w:p>
        </w:tc>
        <w:tc>
          <w:tcPr>
            <w:tcW w:w="2153" w:type="dxa"/>
            <w:tcBorders>
              <w:top w:val="single" w:sz="4" w:space="0" w:color="auto"/>
              <w:left w:val="single" w:sz="4" w:space="0" w:color="auto"/>
              <w:bottom w:val="single" w:sz="4" w:space="0" w:color="auto"/>
              <w:right w:val="single" w:sz="4" w:space="0" w:color="auto"/>
            </w:tcBorders>
            <w:hideMark/>
          </w:tcPr>
          <w:p w:rsidR="003A56FC" w:rsidRPr="00F257EC" w:rsidRDefault="003A56FC" w:rsidP="00F15BC0">
            <w:pPr>
              <w:rPr>
                <w:szCs w:val="24"/>
              </w:rPr>
            </w:pPr>
            <w:r w:rsidRPr="00F257EC">
              <w:rPr>
                <w:szCs w:val="24"/>
              </w:rPr>
              <w:t>Forma/formy zajęć</w:t>
            </w:r>
          </w:p>
        </w:tc>
        <w:tc>
          <w:tcPr>
            <w:tcW w:w="2550" w:type="dxa"/>
            <w:tcBorders>
              <w:top w:val="single" w:sz="4" w:space="0" w:color="auto"/>
              <w:left w:val="single" w:sz="4" w:space="0" w:color="auto"/>
              <w:bottom w:val="single" w:sz="4" w:space="0" w:color="auto"/>
              <w:right w:val="single" w:sz="4" w:space="0" w:color="auto"/>
            </w:tcBorders>
            <w:vAlign w:val="center"/>
            <w:hideMark/>
          </w:tcPr>
          <w:p w:rsidR="003A56FC" w:rsidRPr="00F257EC" w:rsidRDefault="003A56FC" w:rsidP="00F15BC0">
            <w:pPr>
              <w:jc w:val="center"/>
              <w:rPr>
                <w:szCs w:val="24"/>
              </w:rPr>
            </w:pPr>
            <w:r w:rsidRPr="00F257EC">
              <w:rPr>
                <w:szCs w:val="24"/>
              </w:rPr>
              <w:t>Łączna liczna godzin zajęć</w:t>
            </w:r>
          </w:p>
          <w:p w:rsidR="003A56FC" w:rsidRPr="00F257EC" w:rsidRDefault="003A56FC" w:rsidP="00F15BC0">
            <w:pPr>
              <w:jc w:val="center"/>
              <w:rPr>
                <w:szCs w:val="24"/>
              </w:rPr>
            </w:pPr>
            <w:r w:rsidRPr="00F257EC">
              <w:rPr>
                <w:szCs w:val="24"/>
              </w:rPr>
              <w:t>stacjonarne/niestacjonarne</w:t>
            </w:r>
          </w:p>
        </w:tc>
        <w:tc>
          <w:tcPr>
            <w:tcW w:w="2102" w:type="dxa"/>
            <w:tcBorders>
              <w:top w:val="single" w:sz="4" w:space="0" w:color="auto"/>
              <w:left w:val="single" w:sz="4" w:space="0" w:color="auto"/>
              <w:bottom w:val="single" w:sz="4" w:space="0" w:color="auto"/>
              <w:right w:val="single" w:sz="4" w:space="0" w:color="auto"/>
            </w:tcBorders>
            <w:vAlign w:val="center"/>
            <w:hideMark/>
          </w:tcPr>
          <w:p w:rsidR="003A56FC" w:rsidRPr="00F257EC" w:rsidRDefault="003A56FC" w:rsidP="00F15BC0">
            <w:pPr>
              <w:jc w:val="center"/>
              <w:rPr>
                <w:szCs w:val="24"/>
              </w:rPr>
            </w:pPr>
            <w:r w:rsidRPr="00F257EC">
              <w:rPr>
                <w:szCs w:val="24"/>
              </w:rPr>
              <w:t>Liczba punktów ECTS</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Wstęp do historii sztuki</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7</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Wstęp do historii architektury</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Techniki i style w sztukach plastycznych</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Techniki i style w architekturze</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sztuki starożytnej</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5</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Sztuka starożytna – analiza i interpretacja dzieła sztuki</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5</w:t>
            </w:r>
          </w:p>
        </w:tc>
      </w:tr>
      <w:tr w:rsidR="003A56FC" w:rsidRPr="00F257EC" w:rsidTr="00F15BC0">
        <w:trPr>
          <w:trHeight w:val="450"/>
        </w:trPr>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Sztuka wczesnochrześcijańska</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15</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sztuki średniowiecznej powszechnej</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sztuki średniowiecznej powszechnej – analiza i interpretacja dzieła sztuki</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5</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jc w:val="left"/>
              <w:rPr>
                <w:szCs w:val="24"/>
              </w:rPr>
            </w:pPr>
            <w:r w:rsidRPr="00F257EC">
              <w:rPr>
                <w:szCs w:val="24"/>
              </w:rPr>
              <w:t>Historia sztuki średniowiecznej w Polsce</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7</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lastRenderedPageBreak/>
              <w:t>Historia sztuki średniowiecznej w Polsce – analiza i interpretacja dzieła sztuki</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5</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sztuki nowożytnej powszechnej</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sztuki nowożytnej powszechnej – analiza i interpretacja dzieła sztuki</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sztuki nowożytnej w Polsce</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sztuki nowożytnej w Polsce – analiza i interpretacja dzieła sztuki</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sztuki nowoczesnej powszechnej</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sztuki nowoczesnej powszechnej – analiza i interpretacja dzieła sztuki</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sztuki nowoczesnej w Polsce</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sztuki nowoczesnej w Polsce – analiza i interpretacja dzieła sztuki</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Sztuka współczesna</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Sztuka współczesna – analiza i interpretacja dzieła sztuki</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Ikonografia chrześcijańska</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 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7</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Proseminarium</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5</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Muzealnictwo</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15</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Współczesne metody inwentaryzacji i ochrony zabytków</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warsztaty</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15</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Ćwiczenia terenowe – praktyka inwentaryzacyjna</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zajęcia terenowe</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 xml:space="preserve">Objazdy </w:t>
            </w:r>
            <w:proofErr w:type="spellStart"/>
            <w:r w:rsidRPr="00F257EC">
              <w:rPr>
                <w:szCs w:val="24"/>
              </w:rPr>
              <w:t>zabytkoznawcze</w:t>
            </w:r>
            <w:proofErr w:type="spellEnd"/>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zajęcia terenowe</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90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fotografii (do wyboru)</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15</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2</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Historia grafiki (do wyboru)</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15</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2</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lastRenderedPageBreak/>
              <w:t>Krytyka artystyczna – podstawy (do wyboru)</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15</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Wystawiennictwo – problemy i modele (do wyboru)</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15</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Muzeum wirtualne (do wyboru)</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15</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Rynek dzieł sztuki (do wyboru)</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15</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Wykłady monograficzne (do wyboru)</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120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24</w:t>
            </w:r>
          </w:p>
        </w:tc>
      </w:tr>
      <w:tr w:rsidR="003A56FC" w:rsidRPr="00F257EC" w:rsidTr="00F15BC0">
        <w:tc>
          <w:tcPr>
            <w:tcW w:w="2257"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Seminarium licencjackie</w:t>
            </w:r>
          </w:p>
        </w:tc>
        <w:tc>
          <w:tcPr>
            <w:tcW w:w="2153"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9</w:t>
            </w:r>
          </w:p>
        </w:tc>
      </w:tr>
      <w:tr w:rsidR="003A56FC" w:rsidRPr="00F257EC" w:rsidTr="00F15BC0">
        <w:tc>
          <w:tcPr>
            <w:tcW w:w="4410" w:type="dxa"/>
            <w:gridSpan w:val="2"/>
            <w:tcBorders>
              <w:top w:val="single" w:sz="4" w:space="0" w:color="auto"/>
              <w:left w:val="single" w:sz="4" w:space="0" w:color="auto"/>
              <w:bottom w:val="single" w:sz="4" w:space="0" w:color="auto"/>
              <w:right w:val="single" w:sz="4" w:space="0" w:color="auto"/>
            </w:tcBorders>
            <w:hideMark/>
          </w:tcPr>
          <w:p w:rsidR="003A56FC" w:rsidRPr="00F257EC" w:rsidRDefault="003A56FC" w:rsidP="00F15BC0">
            <w:pPr>
              <w:jc w:val="right"/>
              <w:rPr>
                <w:b/>
                <w:szCs w:val="24"/>
              </w:rPr>
            </w:pPr>
            <w:r w:rsidRPr="00F257EC">
              <w:rPr>
                <w:b/>
                <w:szCs w:val="24"/>
              </w:rPr>
              <w:t>Razem: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p>
        </w:tc>
        <w:tc>
          <w:tcPr>
            <w:tcW w:w="210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166</w:t>
            </w:r>
          </w:p>
        </w:tc>
      </w:tr>
    </w:tbl>
    <w:p w:rsidR="003A56FC" w:rsidRPr="00F257EC" w:rsidRDefault="003A56FC" w:rsidP="003A56FC">
      <w:pPr>
        <w:rPr>
          <w:b/>
          <w:szCs w:val="24"/>
        </w:rPr>
      </w:pPr>
    </w:p>
    <w:p w:rsidR="003A56FC" w:rsidRPr="00F257EC" w:rsidRDefault="003A56FC" w:rsidP="003A56FC">
      <w:pPr>
        <w:rPr>
          <w:b/>
          <w:szCs w:val="24"/>
        </w:rPr>
      </w:pPr>
    </w:p>
    <w:p w:rsidR="003A56FC" w:rsidRPr="00F257EC" w:rsidRDefault="003A56FC" w:rsidP="003A56FC">
      <w:pPr>
        <w:rPr>
          <w:b/>
          <w:szCs w:val="24"/>
        </w:rPr>
      </w:pPr>
      <w:r w:rsidRPr="00F257EC">
        <w:rPr>
          <w:b/>
          <w:szCs w:val="24"/>
        </w:rPr>
        <w:t>Studia stacjonarne II stopnia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194"/>
        <w:gridCol w:w="2762"/>
        <w:gridCol w:w="2162"/>
      </w:tblGrid>
      <w:tr w:rsidR="003A56FC" w:rsidRPr="00F257EC" w:rsidTr="00F15BC0">
        <w:tc>
          <w:tcPr>
            <w:tcW w:w="2154" w:type="dxa"/>
            <w:tcBorders>
              <w:top w:val="single" w:sz="4" w:space="0" w:color="auto"/>
              <w:left w:val="single" w:sz="4" w:space="0" w:color="auto"/>
              <w:bottom w:val="single" w:sz="4" w:space="0" w:color="auto"/>
              <w:right w:val="single" w:sz="4" w:space="0" w:color="auto"/>
            </w:tcBorders>
            <w:hideMark/>
          </w:tcPr>
          <w:p w:rsidR="003A56FC" w:rsidRPr="00F257EC" w:rsidRDefault="003A56FC" w:rsidP="00F15BC0">
            <w:pPr>
              <w:rPr>
                <w:szCs w:val="24"/>
              </w:rPr>
            </w:pPr>
            <w:r w:rsidRPr="00F257EC">
              <w:rPr>
                <w:szCs w:val="24"/>
              </w:rPr>
              <w:t>Nazwa zajęć/grupy zajęć</w:t>
            </w:r>
          </w:p>
        </w:tc>
        <w:tc>
          <w:tcPr>
            <w:tcW w:w="2194" w:type="dxa"/>
            <w:tcBorders>
              <w:top w:val="single" w:sz="4" w:space="0" w:color="auto"/>
              <w:left w:val="single" w:sz="4" w:space="0" w:color="auto"/>
              <w:bottom w:val="single" w:sz="4" w:space="0" w:color="auto"/>
              <w:right w:val="single" w:sz="4" w:space="0" w:color="auto"/>
            </w:tcBorders>
            <w:hideMark/>
          </w:tcPr>
          <w:p w:rsidR="003A56FC" w:rsidRPr="00F257EC" w:rsidRDefault="003A56FC" w:rsidP="00F15BC0">
            <w:pPr>
              <w:rPr>
                <w:szCs w:val="24"/>
              </w:rPr>
            </w:pPr>
            <w:r w:rsidRPr="00F257EC">
              <w:rPr>
                <w:szCs w:val="24"/>
              </w:rPr>
              <w:t>Forma/formy zajęć</w:t>
            </w:r>
          </w:p>
        </w:tc>
        <w:tc>
          <w:tcPr>
            <w:tcW w:w="2550" w:type="dxa"/>
            <w:tcBorders>
              <w:top w:val="single" w:sz="4" w:space="0" w:color="auto"/>
              <w:left w:val="single" w:sz="4" w:space="0" w:color="auto"/>
              <w:bottom w:val="single" w:sz="4" w:space="0" w:color="auto"/>
              <w:right w:val="single" w:sz="4" w:space="0" w:color="auto"/>
            </w:tcBorders>
            <w:vAlign w:val="center"/>
            <w:hideMark/>
          </w:tcPr>
          <w:p w:rsidR="003A56FC" w:rsidRPr="00F257EC" w:rsidRDefault="003A56FC" w:rsidP="00F15BC0">
            <w:pPr>
              <w:jc w:val="center"/>
              <w:rPr>
                <w:szCs w:val="24"/>
              </w:rPr>
            </w:pPr>
            <w:r w:rsidRPr="00F257EC">
              <w:rPr>
                <w:szCs w:val="24"/>
              </w:rPr>
              <w:t>Łączna liczna godzin zajęć</w:t>
            </w:r>
          </w:p>
          <w:p w:rsidR="003A56FC" w:rsidRPr="00F257EC" w:rsidRDefault="003A56FC" w:rsidP="00F15BC0">
            <w:pPr>
              <w:jc w:val="center"/>
              <w:rPr>
                <w:szCs w:val="24"/>
              </w:rPr>
            </w:pPr>
            <w:r w:rsidRPr="00F257EC">
              <w:rPr>
                <w:szCs w:val="24"/>
              </w:rPr>
              <w:t>stacjonarne/niestacjonarne</w:t>
            </w:r>
          </w:p>
        </w:tc>
        <w:tc>
          <w:tcPr>
            <w:tcW w:w="2162" w:type="dxa"/>
            <w:tcBorders>
              <w:top w:val="single" w:sz="4" w:space="0" w:color="auto"/>
              <w:left w:val="single" w:sz="4" w:space="0" w:color="auto"/>
              <w:bottom w:val="single" w:sz="4" w:space="0" w:color="auto"/>
              <w:right w:val="single" w:sz="4" w:space="0" w:color="auto"/>
            </w:tcBorders>
            <w:vAlign w:val="center"/>
            <w:hideMark/>
          </w:tcPr>
          <w:p w:rsidR="003A56FC" w:rsidRPr="00F257EC" w:rsidRDefault="003A56FC" w:rsidP="00F15BC0">
            <w:pPr>
              <w:jc w:val="center"/>
              <w:rPr>
                <w:szCs w:val="24"/>
              </w:rPr>
            </w:pPr>
            <w:r w:rsidRPr="00F257EC">
              <w:rPr>
                <w:szCs w:val="24"/>
              </w:rPr>
              <w:t>Liczba punktów ECTS</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 xml:space="preserve">Metodologia historii sztuki </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jc w:val="left"/>
              <w:rPr>
                <w:szCs w:val="24"/>
              </w:rPr>
            </w:pPr>
            <w:r w:rsidRPr="00F257EC">
              <w:rPr>
                <w:szCs w:val="24"/>
              </w:rPr>
              <w:t>Dzieje myśli o sztuce i doktryn artystycznych</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 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12</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Krytyka artystyczna</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 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Recepcja sztuki w kulturze</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2</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Wielokulturowość regionu</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2</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Semantyka architektury</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2</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Współczesna kultura wizualna</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2</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Tradycje ikonograficzne w sztuce europejskiej</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 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Edukacja muzealna</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Sztuka a nowe media</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 ćwiczenia</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7</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Antropologiczne konteksty sztuki, wybrane zagadnienia</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konwersatorium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30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4</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 xml:space="preserve">Objazdy </w:t>
            </w:r>
            <w:proofErr w:type="spellStart"/>
            <w:r w:rsidRPr="00F257EC">
              <w:rPr>
                <w:szCs w:val="24"/>
              </w:rPr>
              <w:t>zabytkoznawcze</w:t>
            </w:r>
            <w:proofErr w:type="spellEnd"/>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zajęcia terenowe</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6</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Wykłady monograficzne (do wyboru)</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wykład</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240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18</w:t>
            </w:r>
          </w:p>
        </w:tc>
      </w:tr>
      <w:tr w:rsidR="003A56FC" w:rsidRPr="00F257EC" w:rsidTr="00F15BC0">
        <w:tc>
          <w:tcPr>
            <w:tcW w:w="215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Seminarium magisterskie</w:t>
            </w:r>
          </w:p>
        </w:tc>
        <w:tc>
          <w:tcPr>
            <w:tcW w:w="2194" w:type="dxa"/>
            <w:tcBorders>
              <w:top w:val="single" w:sz="4" w:space="0" w:color="auto"/>
              <w:left w:val="single" w:sz="4" w:space="0" w:color="auto"/>
              <w:bottom w:val="single" w:sz="4" w:space="0" w:color="auto"/>
              <w:right w:val="single" w:sz="4" w:space="0" w:color="auto"/>
            </w:tcBorders>
          </w:tcPr>
          <w:p w:rsidR="003A56FC" w:rsidRPr="00F257EC" w:rsidRDefault="003A56FC" w:rsidP="00F15BC0">
            <w:pPr>
              <w:rPr>
                <w:szCs w:val="24"/>
              </w:rPr>
            </w:pPr>
            <w:r w:rsidRPr="00F257EC">
              <w:rPr>
                <w:szCs w:val="24"/>
              </w:rPr>
              <w:t>seminarium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120</w:t>
            </w: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20</w:t>
            </w:r>
          </w:p>
        </w:tc>
      </w:tr>
      <w:tr w:rsidR="003A56FC" w:rsidRPr="00F257EC" w:rsidTr="00F15BC0">
        <w:tc>
          <w:tcPr>
            <w:tcW w:w="4348" w:type="dxa"/>
            <w:gridSpan w:val="2"/>
            <w:tcBorders>
              <w:top w:val="single" w:sz="4" w:space="0" w:color="auto"/>
              <w:left w:val="single" w:sz="4" w:space="0" w:color="auto"/>
              <w:bottom w:val="single" w:sz="4" w:space="0" w:color="auto"/>
              <w:right w:val="single" w:sz="4" w:space="0" w:color="auto"/>
            </w:tcBorders>
            <w:hideMark/>
          </w:tcPr>
          <w:p w:rsidR="003A56FC" w:rsidRPr="00F257EC" w:rsidRDefault="003A56FC" w:rsidP="00F15BC0">
            <w:pPr>
              <w:jc w:val="right"/>
              <w:rPr>
                <w:b/>
                <w:szCs w:val="24"/>
              </w:rPr>
            </w:pPr>
            <w:r w:rsidRPr="00F257EC">
              <w:rPr>
                <w:b/>
                <w:szCs w:val="24"/>
              </w:rPr>
              <w:t>Razem:</w:t>
            </w:r>
          </w:p>
        </w:tc>
        <w:tc>
          <w:tcPr>
            <w:tcW w:w="2550"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3A56FC" w:rsidRPr="00F257EC" w:rsidRDefault="003A56FC" w:rsidP="00F15BC0">
            <w:pPr>
              <w:jc w:val="center"/>
              <w:rPr>
                <w:szCs w:val="24"/>
              </w:rPr>
            </w:pPr>
            <w:r w:rsidRPr="00F257EC">
              <w:rPr>
                <w:szCs w:val="24"/>
              </w:rPr>
              <w:t>83</w:t>
            </w:r>
          </w:p>
        </w:tc>
      </w:tr>
    </w:tbl>
    <w:p w:rsidR="003A56FC" w:rsidRPr="00F257EC" w:rsidRDefault="003A56FC" w:rsidP="003A56FC">
      <w:pPr>
        <w:rPr>
          <w:b/>
          <w:szCs w:val="24"/>
        </w:rPr>
      </w:pPr>
    </w:p>
    <w:bookmarkEnd w:id="0"/>
    <w:p w:rsidR="003A56FC" w:rsidRPr="00F257EC" w:rsidRDefault="003A56FC" w:rsidP="003A56FC">
      <w:pPr>
        <w:rPr>
          <w:szCs w:val="24"/>
        </w:rPr>
      </w:pPr>
    </w:p>
    <w:p w:rsidR="00D877DA" w:rsidRPr="00F257EC" w:rsidRDefault="00D877DA" w:rsidP="00D877DA">
      <w:pPr>
        <w:pStyle w:val="Nagwek2"/>
        <w:rPr>
          <w:szCs w:val="24"/>
        </w:rPr>
      </w:pPr>
      <w:r w:rsidRPr="00F257EC">
        <w:rPr>
          <w:szCs w:val="24"/>
        </w:rPr>
        <w:t>Załącznik nr 2. Wykaz materiałów uzupełniających</w:t>
      </w:r>
      <w:bookmarkEnd w:id="73"/>
      <w:bookmarkEnd w:id="74"/>
      <w:bookmarkEnd w:id="75"/>
      <w:bookmarkEnd w:id="76"/>
      <w:bookmarkEnd w:id="77"/>
    </w:p>
    <w:p w:rsidR="00D877DA" w:rsidRPr="00F257EC" w:rsidRDefault="00D877DA" w:rsidP="00D877DA">
      <w:pPr>
        <w:pStyle w:val="Nagwek3"/>
        <w:spacing w:after="240"/>
        <w:jc w:val="both"/>
        <w:rPr>
          <w:szCs w:val="24"/>
        </w:rPr>
      </w:pPr>
      <w:bookmarkStart w:id="78" w:name="_Toc616631"/>
      <w:bookmarkStart w:id="79" w:name="_Toc469079461"/>
      <w:r w:rsidRPr="00F257EC">
        <w:rPr>
          <w:szCs w:val="24"/>
        </w:rPr>
        <w:t>Cz. I. Dokumenty, które należy dołączyć do raportu samooceny (wyłącznie w formie elektronicznej)</w:t>
      </w:r>
      <w:bookmarkEnd w:id="78"/>
      <w:bookmarkEnd w:id="79"/>
    </w:p>
    <w:p w:rsidR="00D877DA" w:rsidRPr="00F257EC" w:rsidRDefault="00053D30" w:rsidP="00053D30">
      <w:pPr>
        <w:spacing w:after="120"/>
        <w:rPr>
          <w:b/>
          <w:bCs/>
          <w:i/>
          <w:szCs w:val="24"/>
        </w:rPr>
      </w:pPr>
      <w:r w:rsidRPr="00F257EC">
        <w:rPr>
          <w:b/>
          <w:szCs w:val="24"/>
        </w:rPr>
        <w:t xml:space="preserve">1. </w:t>
      </w:r>
      <w:r w:rsidR="00D877DA" w:rsidRPr="00F257EC">
        <w:rPr>
          <w:b/>
          <w:szCs w:val="24"/>
        </w:rPr>
        <w:t xml:space="preserve">Program studiów dla kierunku studiów, profilu i poziomu opisany zgodnie z art. 67 ust. 1 </w:t>
      </w:r>
      <w:r w:rsidR="00D877DA" w:rsidRPr="00F257EC">
        <w:rPr>
          <w:b/>
          <w:bCs/>
          <w:szCs w:val="24"/>
        </w:rPr>
        <w:t xml:space="preserve">ustawy z dnia 20 lipca 2018 r. Prawo o szkolnictwie wyższym i nauce </w:t>
      </w:r>
      <w:r w:rsidR="00D877DA" w:rsidRPr="00F257EC">
        <w:rPr>
          <w:b/>
          <w:noProof/>
          <w:szCs w:val="24"/>
        </w:rPr>
        <w:t xml:space="preserve">(Dz.U. 2018 poz. 1668) </w:t>
      </w:r>
      <w:r w:rsidR="00D877DA" w:rsidRPr="00F257EC">
        <w:rPr>
          <w:b/>
          <w:bCs/>
          <w:szCs w:val="24"/>
        </w:rPr>
        <w:t xml:space="preserve">oraz § 3-4 </w:t>
      </w:r>
      <w:r w:rsidR="00D877DA" w:rsidRPr="00F257EC">
        <w:rPr>
          <w:b/>
          <w:noProof/>
          <w:szCs w:val="24"/>
        </w:rPr>
        <w:t>rozporządzenia Ministra Nauki i Szkolnictwa Wyższego z dnia 27 września 2018 r. w sprawie studiów (Dz.U. 2018 poz. 1861)</w:t>
      </w:r>
      <w:r w:rsidR="00D877DA" w:rsidRPr="00F257EC">
        <w:rPr>
          <w:b/>
          <w:bCs/>
          <w:i/>
          <w:szCs w:val="24"/>
        </w:rPr>
        <w:t>.</w:t>
      </w:r>
    </w:p>
    <w:p w:rsidR="003F1CF4" w:rsidRPr="00F257EC" w:rsidRDefault="003F1CF4" w:rsidP="003F1CF4">
      <w:pPr>
        <w:pStyle w:val="Nagwek2"/>
        <w:spacing w:before="0"/>
        <w:rPr>
          <w:b w:val="0"/>
          <w:szCs w:val="24"/>
        </w:rPr>
      </w:pPr>
    </w:p>
    <w:p w:rsidR="00D82552" w:rsidRPr="00F257EC" w:rsidRDefault="00D82552" w:rsidP="00D82552">
      <w:pPr>
        <w:rPr>
          <w:szCs w:val="24"/>
        </w:rPr>
      </w:pPr>
    </w:p>
    <w:p w:rsidR="00D82552" w:rsidRPr="00F257EC" w:rsidRDefault="00D82552" w:rsidP="00D82552">
      <w:pPr>
        <w:pStyle w:val="Nagwek2"/>
        <w:jc w:val="center"/>
        <w:rPr>
          <w:b w:val="0"/>
          <w:bCs/>
          <w:szCs w:val="24"/>
        </w:rPr>
      </w:pPr>
      <w:r w:rsidRPr="00F257EC">
        <w:rPr>
          <w:b w:val="0"/>
          <w:szCs w:val="24"/>
        </w:rPr>
        <w:t>MODUŁOWY PROGRAM STUDIÓW</w:t>
      </w:r>
    </w:p>
    <w:p w:rsidR="00D82552" w:rsidRPr="00F257EC" w:rsidRDefault="00D82552" w:rsidP="00D82552">
      <w:pPr>
        <w:pStyle w:val="Standard"/>
        <w:spacing w:after="120"/>
        <w:jc w:val="center"/>
        <w:rPr>
          <w:rFonts w:ascii="Times New Roman" w:hAnsi="Times New Roman"/>
          <w:sz w:val="24"/>
          <w:szCs w:val="24"/>
        </w:rPr>
      </w:pP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cykl</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kształcenia</w:t>
      </w:r>
      <w:proofErr w:type="spellEnd"/>
      <w:r w:rsidRPr="00F257EC">
        <w:rPr>
          <w:rFonts w:ascii="Times New Roman" w:hAnsi="Times New Roman"/>
          <w:sz w:val="24"/>
          <w:szCs w:val="24"/>
        </w:rPr>
        <w:t xml:space="preserve"> od 2018/2019</w:t>
      </w:r>
    </w:p>
    <w:p w:rsidR="00D82552" w:rsidRPr="00F257EC" w:rsidRDefault="00D82552" w:rsidP="00D82552">
      <w:pPr>
        <w:pStyle w:val="Standard"/>
        <w:spacing w:after="120"/>
        <w:jc w:val="center"/>
        <w:rPr>
          <w:rFonts w:ascii="Times New Roman" w:hAnsi="Times New Roman"/>
          <w:sz w:val="24"/>
          <w:szCs w:val="24"/>
        </w:rPr>
      </w:pPr>
      <w:proofErr w:type="spellStart"/>
      <w:r w:rsidRPr="00F257EC">
        <w:rPr>
          <w:rFonts w:ascii="Times New Roman" w:hAnsi="Times New Roman"/>
          <w:sz w:val="24"/>
          <w:szCs w:val="24"/>
        </w:rPr>
        <w:t>oparty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efektach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kształcenia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zatwierdzonych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przez</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Senat</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26.04.2012</w:t>
      </w:r>
    </w:p>
    <w:p w:rsidR="00D82552" w:rsidRPr="00F257EC" w:rsidRDefault="00D82552" w:rsidP="00D82552">
      <w:pPr>
        <w:pStyle w:val="Standard"/>
        <w:spacing w:after="120"/>
        <w:jc w:val="center"/>
        <w:rPr>
          <w:rFonts w:ascii="Times New Roman" w:hAnsi="Times New Roman"/>
          <w:sz w:val="24"/>
          <w:szCs w:val="24"/>
        </w:rPr>
      </w:pPr>
    </w:p>
    <w:p w:rsidR="00D82552" w:rsidRPr="00F257EC" w:rsidRDefault="00D82552" w:rsidP="005019F2">
      <w:pPr>
        <w:pStyle w:val="Standard"/>
        <w:numPr>
          <w:ilvl w:val="2"/>
          <w:numId w:val="2"/>
        </w:numPr>
        <w:spacing w:after="0" w:line="240" w:lineRule="auto"/>
        <w:ind w:left="850" w:hanging="283"/>
        <w:textAlignment w:val="baseline"/>
        <w:rPr>
          <w:rFonts w:ascii="Times New Roman" w:hAnsi="Times New Roman"/>
          <w:sz w:val="24"/>
          <w:szCs w:val="24"/>
        </w:rPr>
      </w:pPr>
      <w:proofErr w:type="spellStart"/>
      <w:r w:rsidRPr="00F257EC">
        <w:rPr>
          <w:rFonts w:ascii="Times New Roman" w:hAnsi="Times New Roman"/>
          <w:sz w:val="24"/>
          <w:szCs w:val="24"/>
        </w:rPr>
        <w:t>nazwa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wydziału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organizującego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kształcenie</w:t>
      </w:r>
      <w:proofErr w:type="spellEnd"/>
      <w:r w:rsidRPr="00F257EC">
        <w:rPr>
          <w:rFonts w:ascii="Times New Roman" w:hAnsi="Times New Roman"/>
          <w:sz w:val="24"/>
          <w:szCs w:val="24"/>
        </w:rPr>
        <w:t>: WYDZIAŁ NAUK HUMANISTYCZNYCH</w:t>
      </w:r>
    </w:p>
    <w:p w:rsidR="00D82552" w:rsidRPr="00F257EC" w:rsidRDefault="00D82552" w:rsidP="005019F2">
      <w:pPr>
        <w:pStyle w:val="Standard"/>
        <w:numPr>
          <w:ilvl w:val="2"/>
          <w:numId w:val="2"/>
        </w:numPr>
        <w:spacing w:after="0" w:line="240" w:lineRule="auto"/>
        <w:ind w:left="850" w:hanging="283"/>
        <w:jc w:val="both"/>
        <w:textAlignment w:val="baseline"/>
        <w:rPr>
          <w:rFonts w:ascii="Times New Roman" w:hAnsi="Times New Roman"/>
          <w:sz w:val="24"/>
          <w:szCs w:val="24"/>
        </w:rPr>
      </w:pPr>
      <w:proofErr w:type="spellStart"/>
      <w:r w:rsidRPr="00F257EC">
        <w:rPr>
          <w:rFonts w:ascii="Times New Roman" w:hAnsi="Times New Roman"/>
          <w:sz w:val="24"/>
          <w:szCs w:val="24"/>
        </w:rPr>
        <w:t>nazwa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kierunku</w:t>
      </w:r>
      <w:proofErr w:type="spellEnd"/>
      <w:r w:rsidRPr="00F257EC">
        <w:rPr>
          <w:rFonts w:ascii="Times New Roman" w:hAnsi="Times New Roman"/>
          <w:sz w:val="24"/>
          <w:szCs w:val="24"/>
        </w:rPr>
        <w:t>: HISTORIA SZTUKI</w:t>
      </w:r>
    </w:p>
    <w:p w:rsidR="00D82552" w:rsidRPr="00F257EC" w:rsidRDefault="00D82552" w:rsidP="005019F2">
      <w:pPr>
        <w:pStyle w:val="Standard"/>
        <w:numPr>
          <w:ilvl w:val="2"/>
          <w:numId w:val="2"/>
        </w:numPr>
        <w:spacing w:after="0" w:line="240" w:lineRule="auto"/>
        <w:ind w:left="850" w:hanging="283"/>
        <w:jc w:val="both"/>
        <w:textAlignment w:val="baseline"/>
        <w:rPr>
          <w:rFonts w:ascii="Times New Roman" w:hAnsi="Times New Roman"/>
          <w:sz w:val="24"/>
          <w:szCs w:val="24"/>
        </w:rPr>
      </w:pPr>
      <w:proofErr w:type="spellStart"/>
      <w:r w:rsidRPr="00F257EC">
        <w:rPr>
          <w:rFonts w:ascii="Times New Roman" w:hAnsi="Times New Roman"/>
          <w:sz w:val="24"/>
          <w:szCs w:val="24"/>
        </w:rPr>
        <w:t>profil</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kierunku</w:t>
      </w:r>
      <w:proofErr w:type="spellEnd"/>
      <w:r w:rsidRPr="00F257EC">
        <w:rPr>
          <w:rFonts w:ascii="Times New Roman" w:hAnsi="Times New Roman"/>
          <w:sz w:val="24"/>
          <w:szCs w:val="24"/>
        </w:rPr>
        <w:t>: OGÓLNOAKADEMICKI</w:t>
      </w:r>
    </w:p>
    <w:p w:rsidR="00D82552" w:rsidRPr="00F257EC" w:rsidRDefault="00D82552" w:rsidP="005019F2">
      <w:pPr>
        <w:pStyle w:val="Standard"/>
        <w:numPr>
          <w:ilvl w:val="2"/>
          <w:numId w:val="2"/>
        </w:numPr>
        <w:spacing w:after="0" w:line="240" w:lineRule="auto"/>
        <w:ind w:left="850" w:hanging="283"/>
        <w:jc w:val="both"/>
        <w:textAlignment w:val="baseline"/>
        <w:rPr>
          <w:rFonts w:ascii="Times New Roman" w:hAnsi="Times New Roman"/>
          <w:sz w:val="24"/>
          <w:szCs w:val="24"/>
        </w:rPr>
      </w:pPr>
      <w:proofErr w:type="spellStart"/>
      <w:r w:rsidRPr="00F257EC">
        <w:rPr>
          <w:rFonts w:ascii="Times New Roman" w:hAnsi="Times New Roman"/>
          <w:sz w:val="24"/>
          <w:szCs w:val="24"/>
        </w:rPr>
        <w:t>poziom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studiów</w:t>
      </w:r>
      <w:proofErr w:type="spellEnd"/>
      <w:r w:rsidRPr="00F257EC">
        <w:rPr>
          <w:rFonts w:ascii="Times New Roman" w:hAnsi="Times New Roman"/>
          <w:sz w:val="24"/>
          <w:szCs w:val="24"/>
        </w:rPr>
        <w:t>: STUDIA I STOPNIA (LICENCJACKIE)</w:t>
      </w:r>
    </w:p>
    <w:p w:rsidR="00D82552" w:rsidRPr="00F257EC" w:rsidRDefault="00D82552" w:rsidP="005019F2">
      <w:pPr>
        <w:pStyle w:val="Standard"/>
        <w:numPr>
          <w:ilvl w:val="2"/>
          <w:numId w:val="2"/>
        </w:numPr>
        <w:spacing w:after="0" w:line="240" w:lineRule="auto"/>
        <w:ind w:left="850" w:hanging="283"/>
        <w:jc w:val="both"/>
        <w:textAlignment w:val="baseline"/>
        <w:rPr>
          <w:rFonts w:ascii="Times New Roman" w:hAnsi="Times New Roman"/>
          <w:sz w:val="24"/>
          <w:szCs w:val="24"/>
        </w:rPr>
      </w:pPr>
      <w:r w:rsidRPr="00F257EC">
        <w:rPr>
          <w:rFonts w:ascii="Times New Roman" w:hAnsi="Times New Roman"/>
          <w:sz w:val="24"/>
          <w:szCs w:val="24"/>
        </w:rPr>
        <w:t xml:space="preserve">forma </w:t>
      </w:r>
      <w:proofErr w:type="spellStart"/>
      <w:r w:rsidRPr="00F257EC">
        <w:rPr>
          <w:rFonts w:ascii="Times New Roman" w:hAnsi="Times New Roman"/>
          <w:sz w:val="24"/>
          <w:szCs w:val="24"/>
        </w:rPr>
        <w:t>studiów</w:t>
      </w:r>
      <w:proofErr w:type="spellEnd"/>
      <w:r w:rsidRPr="00F257EC">
        <w:rPr>
          <w:rFonts w:ascii="Times New Roman" w:hAnsi="Times New Roman"/>
          <w:sz w:val="24"/>
          <w:szCs w:val="24"/>
        </w:rPr>
        <w:t xml:space="preserve">: </w:t>
      </w:r>
      <w:proofErr w:type="spellStart"/>
      <w:r w:rsidRPr="00F257EC">
        <w:rPr>
          <w:rFonts w:ascii="Times New Roman" w:hAnsi="Times New Roman"/>
          <w:b/>
          <w:bCs/>
          <w:sz w:val="24"/>
          <w:szCs w:val="24"/>
        </w:rPr>
        <w:t>Studia</w:t>
      </w:r>
      <w:proofErr w:type="spellEnd"/>
      <w:r w:rsidRPr="00F257EC">
        <w:rPr>
          <w:rFonts w:ascii="Times New Roman" w:hAnsi="Times New Roman"/>
          <w:b/>
          <w:bCs/>
          <w:sz w:val="24"/>
          <w:szCs w:val="24"/>
        </w:rPr>
        <w:t xml:space="preserve"> </w:t>
      </w:r>
      <w:proofErr w:type="spellStart"/>
      <w:r w:rsidRPr="00F257EC">
        <w:rPr>
          <w:rFonts w:ascii="Times New Roman" w:hAnsi="Times New Roman"/>
          <w:b/>
          <w:bCs/>
          <w:sz w:val="24"/>
          <w:szCs w:val="24"/>
        </w:rPr>
        <w:t>stacjonarne</w:t>
      </w:r>
      <w:proofErr w:type="spellEnd"/>
    </w:p>
    <w:p w:rsidR="00D82552" w:rsidRPr="00F257EC" w:rsidRDefault="00D82552" w:rsidP="005019F2">
      <w:pPr>
        <w:pStyle w:val="Standard"/>
        <w:numPr>
          <w:ilvl w:val="2"/>
          <w:numId w:val="2"/>
        </w:numPr>
        <w:spacing w:after="0" w:line="240" w:lineRule="auto"/>
        <w:ind w:left="850" w:hanging="283"/>
        <w:jc w:val="both"/>
        <w:textAlignment w:val="baseline"/>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semestrów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konieczna</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uzyskania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kwalifikacji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odpowiadających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poziomowi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studiów</w:t>
      </w:r>
      <w:proofErr w:type="spellEnd"/>
      <w:r w:rsidRPr="00F257EC">
        <w:rPr>
          <w:rFonts w:ascii="Times New Roman" w:hAnsi="Times New Roman"/>
          <w:sz w:val="24"/>
          <w:szCs w:val="24"/>
        </w:rPr>
        <w:t>:</w:t>
      </w:r>
    </w:p>
    <w:p w:rsidR="00D82552" w:rsidRPr="00F257EC" w:rsidRDefault="00D82552" w:rsidP="00D82552">
      <w:pPr>
        <w:pStyle w:val="Standard"/>
        <w:ind w:left="850"/>
        <w:jc w:val="both"/>
        <w:rPr>
          <w:rFonts w:ascii="Times New Roman" w:hAnsi="Times New Roman"/>
          <w:b/>
          <w:bCs/>
          <w:sz w:val="24"/>
          <w:szCs w:val="24"/>
        </w:rPr>
      </w:pPr>
      <w:r w:rsidRPr="00F257EC">
        <w:rPr>
          <w:rFonts w:ascii="Times New Roman" w:hAnsi="Times New Roman"/>
          <w:b/>
          <w:bCs/>
          <w:sz w:val="24"/>
          <w:szCs w:val="24"/>
        </w:rPr>
        <w:t xml:space="preserve">6 </w:t>
      </w:r>
      <w:proofErr w:type="spellStart"/>
      <w:r w:rsidRPr="00F257EC">
        <w:rPr>
          <w:rFonts w:ascii="Times New Roman" w:hAnsi="Times New Roman"/>
          <w:b/>
          <w:bCs/>
          <w:sz w:val="24"/>
          <w:szCs w:val="24"/>
        </w:rPr>
        <w:t>semestrów</w:t>
      </w:r>
      <w:proofErr w:type="spellEnd"/>
    </w:p>
    <w:p w:rsidR="00D82552" w:rsidRPr="00F257EC" w:rsidRDefault="00D82552" w:rsidP="005019F2">
      <w:pPr>
        <w:pStyle w:val="Standard"/>
        <w:numPr>
          <w:ilvl w:val="2"/>
          <w:numId w:val="2"/>
        </w:numPr>
        <w:spacing w:after="0" w:line="240" w:lineRule="auto"/>
        <w:ind w:left="850" w:hanging="283"/>
        <w:jc w:val="both"/>
        <w:textAlignment w:val="baseline"/>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punktów</w:t>
      </w:r>
      <w:proofErr w:type="spellEnd"/>
      <w:r w:rsidRPr="00F257EC">
        <w:rPr>
          <w:rFonts w:ascii="Times New Roman" w:hAnsi="Times New Roman"/>
          <w:sz w:val="24"/>
          <w:szCs w:val="24"/>
        </w:rPr>
        <w:t xml:space="preserve"> ECTS </w:t>
      </w:r>
      <w:proofErr w:type="spellStart"/>
      <w:r w:rsidRPr="00F257EC">
        <w:rPr>
          <w:rFonts w:ascii="Times New Roman" w:hAnsi="Times New Roman"/>
          <w:sz w:val="24"/>
          <w:szCs w:val="24"/>
        </w:rPr>
        <w:t>konieczna</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uzyskania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kwalifikacji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odpowiadających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poziomowi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studiów</w:t>
      </w:r>
      <w:proofErr w:type="spellEnd"/>
      <w:r w:rsidRPr="00F257EC">
        <w:rPr>
          <w:rFonts w:ascii="Times New Roman" w:hAnsi="Times New Roman"/>
          <w:sz w:val="24"/>
          <w:szCs w:val="24"/>
        </w:rPr>
        <w:t>:</w:t>
      </w:r>
    </w:p>
    <w:p w:rsidR="00D82552" w:rsidRPr="00F257EC" w:rsidRDefault="00D82552" w:rsidP="00D82552">
      <w:pPr>
        <w:pStyle w:val="Standard"/>
        <w:ind w:left="850"/>
        <w:jc w:val="both"/>
        <w:rPr>
          <w:rFonts w:ascii="Times New Roman" w:hAnsi="Times New Roman"/>
          <w:b/>
          <w:bCs/>
          <w:sz w:val="24"/>
          <w:szCs w:val="24"/>
        </w:rPr>
      </w:pPr>
      <w:r w:rsidRPr="00F257EC">
        <w:rPr>
          <w:rFonts w:ascii="Times New Roman" w:hAnsi="Times New Roman"/>
          <w:b/>
          <w:bCs/>
          <w:sz w:val="24"/>
          <w:szCs w:val="24"/>
        </w:rPr>
        <w:t>180 pkt. ECTS</w:t>
      </w:r>
    </w:p>
    <w:p w:rsidR="00D82552" w:rsidRPr="00F257EC" w:rsidRDefault="00D82552" w:rsidP="00D82552">
      <w:pPr>
        <w:pStyle w:val="Standard"/>
        <w:ind w:left="850"/>
        <w:jc w:val="both"/>
        <w:rPr>
          <w:rFonts w:ascii="Times New Roman" w:hAnsi="Times New Roman"/>
          <w:b/>
          <w:bCs/>
          <w:sz w:val="24"/>
          <w:szCs w:val="24"/>
        </w:rPr>
      </w:pPr>
    </w:p>
    <w:p w:rsidR="00D82552" w:rsidRPr="00F257EC" w:rsidRDefault="00D82552" w:rsidP="00D82552">
      <w:pPr>
        <w:pStyle w:val="Standard"/>
        <w:ind w:left="850"/>
        <w:jc w:val="both"/>
        <w:rPr>
          <w:rFonts w:ascii="Times New Roman" w:hAnsi="Times New Roman"/>
          <w:sz w:val="24"/>
          <w:szCs w:val="24"/>
        </w:rPr>
      </w:pPr>
    </w:p>
    <w:tbl>
      <w:tblPr>
        <w:tblW w:w="10060" w:type="dxa"/>
        <w:tblInd w:w="-289" w:type="dxa"/>
        <w:tblLayout w:type="fixed"/>
        <w:tblCellMar>
          <w:left w:w="10" w:type="dxa"/>
          <w:right w:w="10" w:type="dxa"/>
        </w:tblCellMar>
        <w:tblLook w:val="04A0" w:firstRow="1" w:lastRow="0" w:firstColumn="1" w:lastColumn="0" w:noHBand="0" w:noVBand="1"/>
      </w:tblPr>
      <w:tblGrid>
        <w:gridCol w:w="5647"/>
        <w:gridCol w:w="1007"/>
        <w:gridCol w:w="1015"/>
        <w:gridCol w:w="824"/>
        <w:gridCol w:w="1567"/>
      </w:tblGrid>
      <w:tr w:rsidR="00D82552" w:rsidRPr="00F257EC" w:rsidTr="00D82552">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b/>
                <w:sz w:val="24"/>
                <w:szCs w:val="24"/>
              </w:rPr>
            </w:pPr>
            <w:proofErr w:type="spellStart"/>
            <w:r w:rsidRPr="00F257EC">
              <w:rPr>
                <w:rFonts w:ascii="Times New Roman" w:hAnsi="Times New Roman"/>
                <w:b/>
                <w:sz w:val="24"/>
                <w:szCs w:val="24"/>
              </w:rPr>
              <w:t>Moduł</w:t>
            </w:r>
            <w:proofErr w:type="spellEnd"/>
            <w:r w:rsidRPr="00F257EC">
              <w:rPr>
                <w:rFonts w:ascii="Times New Roman" w:hAnsi="Times New Roman"/>
                <w:b/>
                <w:sz w:val="24"/>
                <w:szCs w:val="24"/>
              </w:rPr>
              <w:t xml:space="preserve"> 1 – ZAJĘCIA OGÓLNOUNIWERSYTECKIE</w:t>
            </w:r>
          </w:p>
          <w:p w:rsidR="00D82552" w:rsidRPr="00F257EC" w:rsidRDefault="00D82552" w:rsidP="00961324">
            <w:pPr>
              <w:pStyle w:val="Standard"/>
              <w:snapToGrid w:val="0"/>
              <w:spacing w:line="360" w:lineRule="auto"/>
              <w:jc w:val="center"/>
              <w:rPr>
                <w:rFonts w:ascii="Times New Roman" w:hAnsi="Times New Roman"/>
                <w:b/>
                <w:sz w:val="24"/>
                <w:szCs w:val="24"/>
              </w:rPr>
            </w:pPr>
          </w:p>
        </w:tc>
      </w:tr>
      <w:tr w:rsidR="00D82552" w:rsidRPr="00F257EC" w:rsidTr="00D82552">
        <w:tc>
          <w:tcPr>
            <w:tcW w:w="56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t>Nazwa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przedmiotu</w:t>
            </w:r>
            <w:proofErr w:type="spellEnd"/>
          </w:p>
        </w:tc>
        <w:tc>
          <w:tcPr>
            <w:tcW w:w="10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godzin</w:t>
            </w:r>
            <w:proofErr w:type="spellEnd"/>
          </w:p>
        </w:tc>
        <w:tc>
          <w:tcPr>
            <w:tcW w:w="10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punktów</w:t>
            </w:r>
            <w:proofErr w:type="spellEnd"/>
            <w:r w:rsidRPr="00F257EC">
              <w:rPr>
                <w:rFonts w:ascii="Times New Roman" w:hAnsi="Times New Roman"/>
                <w:sz w:val="24"/>
                <w:szCs w:val="24"/>
              </w:rPr>
              <w:t xml:space="preserve"> ECTS</w:t>
            </w:r>
          </w:p>
        </w:tc>
        <w:tc>
          <w:tcPr>
            <w:tcW w:w="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jc w:val="center"/>
              <w:rPr>
                <w:rFonts w:ascii="Times New Roman" w:hAnsi="Times New Roman"/>
                <w:sz w:val="24"/>
                <w:szCs w:val="24"/>
              </w:rPr>
            </w:pPr>
            <w:r w:rsidRPr="00F257EC">
              <w:rPr>
                <w:rFonts w:ascii="Times New Roman" w:hAnsi="Times New Roman"/>
                <w:sz w:val="24"/>
                <w:szCs w:val="24"/>
              </w:rPr>
              <w:t xml:space="preserve">Suma pkt. ECTS </w:t>
            </w:r>
            <w:proofErr w:type="spellStart"/>
            <w:r w:rsidRPr="00F257EC">
              <w:rPr>
                <w:rFonts w:ascii="Times New Roman" w:hAnsi="Times New Roman"/>
                <w:sz w:val="24"/>
                <w:szCs w:val="24"/>
              </w:rPr>
              <w:t>dla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modułu</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t>Odniesienie</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symbolu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kierunkowego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efektów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kształcenia</w:t>
            </w:r>
            <w:proofErr w:type="spellEnd"/>
          </w:p>
        </w:tc>
      </w:tr>
      <w:tr w:rsidR="00D82552" w:rsidRPr="00F257EC" w:rsidTr="00D82552">
        <w:tc>
          <w:tcPr>
            <w:tcW w:w="56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110"/>
                <w:tab w:val="left" w:pos="6206"/>
              </w:tabs>
              <w:snapToGrid w:val="0"/>
              <w:spacing w:line="360" w:lineRule="auto"/>
              <w:ind w:left="14" w:firstLine="14"/>
              <w:rPr>
                <w:rFonts w:ascii="Times New Roman" w:hAnsi="Times New Roman"/>
                <w:sz w:val="24"/>
                <w:szCs w:val="24"/>
              </w:rPr>
            </w:pPr>
            <w:proofErr w:type="spellStart"/>
            <w:r w:rsidRPr="00F257EC">
              <w:rPr>
                <w:rFonts w:ascii="Times New Roman" w:hAnsi="Times New Roman"/>
                <w:sz w:val="24"/>
                <w:szCs w:val="24"/>
              </w:rPr>
              <w:t>Etyka</w:t>
            </w:r>
            <w:proofErr w:type="spellEnd"/>
          </w:p>
        </w:tc>
        <w:tc>
          <w:tcPr>
            <w:tcW w:w="10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 xml:space="preserve">30 </w:t>
            </w:r>
            <w:proofErr w:type="spellStart"/>
            <w:r w:rsidRPr="00F257EC">
              <w:rPr>
                <w:rFonts w:ascii="Times New Roman" w:hAnsi="Times New Roman"/>
                <w:sz w:val="24"/>
                <w:szCs w:val="24"/>
              </w:rPr>
              <w:t>godz</w:t>
            </w:r>
            <w:proofErr w:type="spellEnd"/>
            <w:r w:rsidRPr="00F257EC">
              <w:rPr>
                <w:rFonts w:ascii="Times New Roman" w:hAnsi="Times New Roman"/>
                <w:sz w:val="24"/>
                <w:szCs w:val="24"/>
              </w:rPr>
              <w:t>.</w:t>
            </w:r>
          </w:p>
        </w:tc>
        <w:tc>
          <w:tcPr>
            <w:tcW w:w="10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2 ECTS</w:t>
            </w:r>
          </w:p>
        </w:tc>
        <w:tc>
          <w:tcPr>
            <w:tcW w:w="82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18</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K_W01</w:t>
            </w:r>
          </w:p>
        </w:tc>
      </w:tr>
      <w:tr w:rsidR="00D82552" w:rsidRPr="00F257EC" w:rsidTr="00D82552">
        <w:tc>
          <w:tcPr>
            <w:tcW w:w="56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rPr>
                <w:rFonts w:ascii="Times New Roman" w:hAnsi="Times New Roman"/>
                <w:sz w:val="24"/>
                <w:szCs w:val="24"/>
              </w:rPr>
            </w:pPr>
            <w:proofErr w:type="spellStart"/>
            <w:r w:rsidRPr="00F257EC">
              <w:rPr>
                <w:rFonts w:ascii="Times New Roman" w:hAnsi="Times New Roman"/>
                <w:sz w:val="24"/>
                <w:szCs w:val="24"/>
              </w:rPr>
              <w:t>Logika</w:t>
            </w:r>
            <w:proofErr w:type="spellEnd"/>
          </w:p>
        </w:tc>
        <w:tc>
          <w:tcPr>
            <w:tcW w:w="10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 xml:space="preserve">30 </w:t>
            </w:r>
            <w:proofErr w:type="spellStart"/>
            <w:r w:rsidRPr="00F257EC">
              <w:rPr>
                <w:rFonts w:ascii="Times New Roman" w:hAnsi="Times New Roman"/>
                <w:sz w:val="24"/>
                <w:szCs w:val="24"/>
              </w:rPr>
              <w:t>godz</w:t>
            </w:r>
            <w:proofErr w:type="spellEnd"/>
            <w:r w:rsidRPr="00F257EC">
              <w:rPr>
                <w:rFonts w:ascii="Times New Roman" w:hAnsi="Times New Roman"/>
                <w:sz w:val="24"/>
                <w:szCs w:val="24"/>
              </w:rPr>
              <w:t>.</w:t>
            </w:r>
          </w:p>
        </w:tc>
        <w:tc>
          <w:tcPr>
            <w:tcW w:w="10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2 ECTS</w:t>
            </w:r>
          </w:p>
        </w:tc>
        <w:tc>
          <w:tcPr>
            <w:tcW w:w="82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K_W01</w:t>
            </w:r>
          </w:p>
        </w:tc>
      </w:tr>
      <w:tr w:rsidR="00D82552" w:rsidRPr="00F257EC" w:rsidTr="00D82552">
        <w:tc>
          <w:tcPr>
            <w:tcW w:w="56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rPr>
                <w:rFonts w:ascii="Times New Roman" w:hAnsi="Times New Roman"/>
                <w:sz w:val="24"/>
                <w:szCs w:val="24"/>
              </w:rPr>
            </w:pPr>
            <w:r w:rsidRPr="00F257EC">
              <w:rPr>
                <w:rFonts w:ascii="Times New Roman" w:hAnsi="Times New Roman"/>
                <w:sz w:val="24"/>
                <w:szCs w:val="24"/>
              </w:rPr>
              <w:t xml:space="preserve">Historia </w:t>
            </w:r>
            <w:proofErr w:type="spellStart"/>
            <w:r w:rsidRPr="00F257EC">
              <w:rPr>
                <w:rFonts w:ascii="Times New Roman" w:hAnsi="Times New Roman"/>
                <w:sz w:val="24"/>
                <w:szCs w:val="24"/>
              </w:rPr>
              <w:t>filozofii</w:t>
            </w:r>
            <w:proofErr w:type="spellEnd"/>
          </w:p>
        </w:tc>
        <w:tc>
          <w:tcPr>
            <w:tcW w:w="10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 xml:space="preserve">45 </w:t>
            </w:r>
            <w:proofErr w:type="spellStart"/>
            <w:r w:rsidRPr="00F257EC">
              <w:rPr>
                <w:rFonts w:ascii="Times New Roman" w:hAnsi="Times New Roman"/>
                <w:sz w:val="24"/>
                <w:szCs w:val="24"/>
              </w:rPr>
              <w:t>godz</w:t>
            </w:r>
            <w:proofErr w:type="spellEnd"/>
            <w:r w:rsidRPr="00F257EC">
              <w:rPr>
                <w:rFonts w:ascii="Times New Roman" w:hAnsi="Times New Roman"/>
                <w:sz w:val="24"/>
                <w:szCs w:val="24"/>
              </w:rPr>
              <w:t>.</w:t>
            </w:r>
          </w:p>
        </w:tc>
        <w:tc>
          <w:tcPr>
            <w:tcW w:w="10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3 ECTS</w:t>
            </w:r>
          </w:p>
        </w:tc>
        <w:tc>
          <w:tcPr>
            <w:tcW w:w="82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K_W01</w:t>
            </w:r>
          </w:p>
        </w:tc>
      </w:tr>
      <w:tr w:rsidR="00D82552" w:rsidRPr="00F257EC" w:rsidTr="00D82552">
        <w:tc>
          <w:tcPr>
            <w:tcW w:w="56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rPr>
                <w:rFonts w:ascii="Times New Roman" w:hAnsi="Times New Roman"/>
                <w:sz w:val="24"/>
                <w:szCs w:val="24"/>
              </w:rPr>
            </w:pPr>
            <w:proofErr w:type="spellStart"/>
            <w:r w:rsidRPr="00F257EC">
              <w:rPr>
                <w:rFonts w:ascii="Times New Roman" w:hAnsi="Times New Roman"/>
                <w:sz w:val="24"/>
                <w:szCs w:val="24"/>
              </w:rPr>
              <w:lastRenderedPageBreak/>
              <w:t>Przedsiębiorczość</w:t>
            </w:r>
            <w:proofErr w:type="spellEnd"/>
          </w:p>
        </w:tc>
        <w:tc>
          <w:tcPr>
            <w:tcW w:w="10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 xml:space="preserve">30 </w:t>
            </w:r>
            <w:proofErr w:type="spellStart"/>
            <w:r w:rsidRPr="00F257EC">
              <w:rPr>
                <w:rFonts w:ascii="Times New Roman" w:hAnsi="Times New Roman"/>
                <w:sz w:val="24"/>
                <w:szCs w:val="24"/>
              </w:rPr>
              <w:t>godz</w:t>
            </w:r>
            <w:proofErr w:type="spellEnd"/>
            <w:r w:rsidRPr="00F257EC">
              <w:rPr>
                <w:rFonts w:ascii="Times New Roman" w:hAnsi="Times New Roman"/>
                <w:sz w:val="24"/>
                <w:szCs w:val="24"/>
              </w:rPr>
              <w:t>.</w:t>
            </w:r>
          </w:p>
        </w:tc>
        <w:tc>
          <w:tcPr>
            <w:tcW w:w="10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2 ECTS</w:t>
            </w:r>
          </w:p>
        </w:tc>
        <w:tc>
          <w:tcPr>
            <w:tcW w:w="82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p>
        </w:tc>
      </w:tr>
      <w:tr w:rsidR="00D82552" w:rsidRPr="00F257EC" w:rsidTr="00D82552">
        <w:tc>
          <w:tcPr>
            <w:tcW w:w="56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rPr>
                <w:rFonts w:ascii="Times New Roman" w:hAnsi="Times New Roman"/>
                <w:sz w:val="24"/>
                <w:szCs w:val="24"/>
              </w:rPr>
            </w:pPr>
            <w:proofErr w:type="spellStart"/>
            <w:r w:rsidRPr="00F257EC">
              <w:rPr>
                <w:rFonts w:ascii="Times New Roman" w:hAnsi="Times New Roman"/>
                <w:sz w:val="24"/>
                <w:szCs w:val="24"/>
              </w:rPr>
              <w:t>Wychowanie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fizyczne</w:t>
            </w:r>
            <w:proofErr w:type="spellEnd"/>
          </w:p>
        </w:tc>
        <w:tc>
          <w:tcPr>
            <w:tcW w:w="10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 xml:space="preserve">60 </w:t>
            </w:r>
            <w:proofErr w:type="spellStart"/>
            <w:r w:rsidRPr="00F257EC">
              <w:rPr>
                <w:rFonts w:ascii="Times New Roman" w:hAnsi="Times New Roman"/>
                <w:sz w:val="24"/>
                <w:szCs w:val="24"/>
              </w:rPr>
              <w:t>godz</w:t>
            </w:r>
            <w:proofErr w:type="spellEnd"/>
            <w:r w:rsidRPr="00F257EC">
              <w:rPr>
                <w:rFonts w:ascii="Times New Roman" w:hAnsi="Times New Roman"/>
                <w:sz w:val="24"/>
                <w:szCs w:val="24"/>
              </w:rPr>
              <w:t>.</w:t>
            </w:r>
          </w:p>
        </w:tc>
        <w:tc>
          <w:tcPr>
            <w:tcW w:w="10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0 ECTS</w:t>
            </w:r>
          </w:p>
        </w:tc>
        <w:tc>
          <w:tcPr>
            <w:tcW w:w="82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p>
        </w:tc>
      </w:tr>
      <w:tr w:rsidR="00D82552" w:rsidRPr="00F257EC" w:rsidTr="00D82552">
        <w:tc>
          <w:tcPr>
            <w:tcW w:w="56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rPr>
                <w:rFonts w:ascii="Times New Roman" w:hAnsi="Times New Roman"/>
                <w:sz w:val="24"/>
                <w:szCs w:val="24"/>
              </w:rPr>
            </w:pPr>
            <w:proofErr w:type="spellStart"/>
            <w:r w:rsidRPr="00F257EC">
              <w:rPr>
                <w:rFonts w:ascii="Times New Roman" w:hAnsi="Times New Roman"/>
                <w:sz w:val="24"/>
                <w:szCs w:val="24"/>
              </w:rPr>
              <w:t>Język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obcy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nowożytny</w:t>
            </w:r>
            <w:proofErr w:type="spellEnd"/>
            <w:r w:rsidRPr="00F257EC">
              <w:rPr>
                <w:rFonts w:ascii="Times New Roman" w:hAnsi="Times New Roman"/>
                <w:sz w:val="24"/>
                <w:szCs w:val="24"/>
              </w:rPr>
              <w:t xml:space="preserve"> </w:t>
            </w:r>
            <w:r w:rsidRPr="00F257EC">
              <w:rPr>
                <w:rFonts w:ascii="Times New Roman" w:eastAsia="ヒラギノ角ゴ Pro W3" w:hAnsi="Times New Roman"/>
                <w:b/>
                <w:bCs/>
                <w:sz w:val="24"/>
                <w:szCs w:val="24"/>
              </w:rPr>
              <w:t xml:space="preserve">(do </w:t>
            </w:r>
            <w:proofErr w:type="spellStart"/>
            <w:r w:rsidRPr="00F257EC">
              <w:rPr>
                <w:rFonts w:ascii="Times New Roman" w:eastAsia="ヒラギノ角ゴ Pro W3" w:hAnsi="Times New Roman"/>
                <w:b/>
                <w:bCs/>
                <w:sz w:val="24"/>
                <w:szCs w:val="24"/>
              </w:rPr>
              <w:t>wyboru</w:t>
            </w:r>
            <w:proofErr w:type="spellEnd"/>
            <w:r w:rsidRPr="00F257EC">
              <w:rPr>
                <w:rFonts w:ascii="Times New Roman" w:eastAsia="ヒラギノ角ゴ Pro W3" w:hAnsi="Times New Roman"/>
                <w:b/>
                <w:bCs/>
                <w:sz w:val="24"/>
                <w:szCs w:val="24"/>
              </w:rPr>
              <w:t>)</w:t>
            </w:r>
          </w:p>
        </w:tc>
        <w:tc>
          <w:tcPr>
            <w:tcW w:w="10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 xml:space="preserve">120 </w:t>
            </w:r>
            <w:proofErr w:type="spellStart"/>
            <w:r w:rsidRPr="00F257EC">
              <w:rPr>
                <w:rFonts w:ascii="Times New Roman" w:hAnsi="Times New Roman"/>
                <w:sz w:val="24"/>
                <w:szCs w:val="24"/>
              </w:rPr>
              <w:t>godz</w:t>
            </w:r>
            <w:proofErr w:type="spellEnd"/>
            <w:r w:rsidRPr="00F257EC">
              <w:rPr>
                <w:rFonts w:ascii="Times New Roman" w:hAnsi="Times New Roman"/>
                <w:sz w:val="24"/>
                <w:szCs w:val="24"/>
              </w:rPr>
              <w:t>.</w:t>
            </w:r>
          </w:p>
        </w:tc>
        <w:tc>
          <w:tcPr>
            <w:tcW w:w="10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6 ECTS</w:t>
            </w:r>
          </w:p>
        </w:tc>
        <w:tc>
          <w:tcPr>
            <w:tcW w:w="82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K_U02</w:t>
            </w:r>
          </w:p>
        </w:tc>
      </w:tr>
      <w:tr w:rsidR="00D82552" w:rsidRPr="00F257EC" w:rsidTr="00D82552">
        <w:tc>
          <w:tcPr>
            <w:tcW w:w="56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rPr>
                <w:rFonts w:ascii="Times New Roman" w:hAnsi="Times New Roman"/>
                <w:sz w:val="24"/>
                <w:szCs w:val="24"/>
              </w:rPr>
            </w:pPr>
            <w:proofErr w:type="spellStart"/>
            <w:r w:rsidRPr="00F257EC">
              <w:rPr>
                <w:rFonts w:ascii="Times New Roman" w:hAnsi="Times New Roman"/>
                <w:sz w:val="24"/>
                <w:szCs w:val="24"/>
              </w:rPr>
              <w:t>Język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łaciński</w:t>
            </w:r>
            <w:proofErr w:type="spellEnd"/>
          </w:p>
        </w:tc>
        <w:tc>
          <w:tcPr>
            <w:tcW w:w="10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 xml:space="preserve">60 </w:t>
            </w:r>
            <w:proofErr w:type="spellStart"/>
            <w:r w:rsidRPr="00F257EC">
              <w:rPr>
                <w:rFonts w:ascii="Times New Roman" w:hAnsi="Times New Roman"/>
                <w:sz w:val="24"/>
                <w:szCs w:val="24"/>
              </w:rPr>
              <w:t>godz</w:t>
            </w:r>
            <w:proofErr w:type="spellEnd"/>
            <w:r w:rsidRPr="00F257EC">
              <w:rPr>
                <w:rFonts w:ascii="Times New Roman" w:hAnsi="Times New Roman"/>
                <w:sz w:val="24"/>
                <w:szCs w:val="24"/>
              </w:rPr>
              <w:t>.</w:t>
            </w:r>
          </w:p>
        </w:tc>
        <w:tc>
          <w:tcPr>
            <w:tcW w:w="10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3 ECTS</w:t>
            </w:r>
          </w:p>
        </w:tc>
        <w:tc>
          <w:tcPr>
            <w:tcW w:w="82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K_U02</w:t>
            </w:r>
          </w:p>
        </w:tc>
      </w:tr>
      <w:tr w:rsidR="00D82552" w:rsidRPr="00F257EC" w:rsidTr="00D82552">
        <w:tc>
          <w:tcPr>
            <w:tcW w:w="5647" w:type="dxa"/>
            <w:tcBorders>
              <w:top w:val="single" w:sz="4" w:space="0" w:color="000000"/>
              <w:left w:val="single" w:sz="4" w:space="0" w:color="000000"/>
              <w:bottom w:val="single" w:sz="4" w:space="0" w:color="000000"/>
            </w:tcBorders>
            <w:shd w:val="clear" w:color="auto" w:fill="D8D8D8"/>
            <w:tcMar>
              <w:top w:w="0" w:type="dxa"/>
              <w:left w:w="108" w:type="dxa"/>
              <w:bottom w:w="0" w:type="dxa"/>
              <w:right w:w="108" w:type="dxa"/>
            </w:tcMar>
            <w:vAlign w:val="center"/>
          </w:tcPr>
          <w:p w:rsidR="00D82552" w:rsidRPr="00F257EC" w:rsidRDefault="00D82552" w:rsidP="00961324">
            <w:pPr>
              <w:pStyle w:val="Standard"/>
              <w:snapToGrid w:val="0"/>
              <w:spacing w:line="360" w:lineRule="auto"/>
              <w:jc w:val="right"/>
              <w:rPr>
                <w:rFonts w:ascii="Times New Roman" w:hAnsi="Times New Roman"/>
                <w:sz w:val="24"/>
                <w:szCs w:val="24"/>
              </w:rPr>
            </w:pPr>
            <w:proofErr w:type="spellStart"/>
            <w:r w:rsidRPr="00F257EC">
              <w:rPr>
                <w:rFonts w:ascii="Times New Roman" w:hAnsi="Times New Roman"/>
                <w:sz w:val="24"/>
                <w:szCs w:val="24"/>
              </w:rPr>
              <w:t>Razem</w:t>
            </w:r>
            <w:proofErr w:type="spellEnd"/>
            <w:r w:rsidRPr="00F257EC">
              <w:rPr>
                <w:rFonts w:ascii="Times New Roman" w:hAnsi="Times New Roman"/>
                <w:sz w:val="24"/>
                <w:szCs w:val="24"/>
              </w:rPr>
              <w:t>:</w:t>
            </w:r>
          </w:p>
        </w:tc>
        <w:tc>
          <w:tcPr>
            <w:tcW w:w="1007" w:type="dxa"/>
            <w:tcBorders>
              <w:top w:val="single" w:sz="4" w:space="0" w:color="000000"/>
              <w:left w:val="single" w:sz="4" w:space="0" w:color="000000"/>
              <w:bottom w:val="single" w:sz="4" w:space="0" w:color="000000"/>
            </w:tcBorders>
            <w:shd w:val="clear" w:color="auto" w:fill="D8D8D8"/>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b/>
                <w:sz w:val="24"/>
                <w:szCs w:val="24"/>
              </w:rPr>
            </w:pPr>
            <w:r w:rsidRPr="00F257EC">
              <w:rPr>
                <w:rFonts w:ascii="Times New Roman" w:hAnsi="Times New Roman"/>
                <w:b/>
                <w:sz w:val="24"/>
                <w:szCs w:val="24"/>
              </w:rPr>
              <w:t>375</w:t>
            </w:r>
          </w:p>
        </w:tc>
        <w:tc>
          <w:tcPr>
            <w:tcW w:w="1015" w:type="dxa"/>
            <w:tcBorders>
              <w:top w:val="single" w:sz="4" w:space="0" w:color="000000"/>
              <w:left w:val="single" w:sz="4" w:space="0" w:color="000000"/>
              <w:bottom w:val="single" w:sz="4" w:space="0" w:color="000000"/>
            </w:tcBorders>
            <w:shd w:val="clear" w:color="auto" w:fill="D8D8D8"/>
            <w:tcMar>
              <w:top w:w="0" w:type="dxa"/>
              <w:left w:w="108" w:type="dxa"/>
              <w:bottom w:w="0" w:type="dxa"/>
              <w:right w:w="108" w:type="dxa"/>
            </w:tcMar>
            <w:vAlign w:val="center"/>
          </w:tcPr>
          <w:p w:rsidR="00D82552" w:rsidRPr="00F257EC" w:rsidRDefault="00D82552" w:rsidP="00961324">
            <w:pPr>
              <w:pStyle w:val="Standard"/>
              <w:tabs>
                <w:tab w:val="left" w:pos="3096"/>
                <w:tab w:val="left" w:pos="6192"/>
              </w:tabs>
              <w:snapToGrid w:val="0"/>
              <w:spacing w:line="360" w:lineRule="auto"/>
              <w:jc w:val="center"/>
              <w:rPr>
                <w:rFonts w:ascii="Times New Roman" w:hAnsi="Times New Roman"/>
                <w:b/>
                <w:sz w:val="24"/>
                <w:szCs w:val="24"/>
              </w:rPr>
            </w:pPr>
            <w:r w:rsidRPr="00F257EC">
              <w:rPr>
                <w:rFonts w:ascii="Times New Roman" w:hAnsi="Times New Roman"/>
                <w:b/>
                <w:sz w:val="24"/>
                <w:szCs w:val="24"/>
              </w:rPr>
              <w:t>18</w:t>
            </w:r>
          </w:p>
        </w:tc>
        <w:tc>
          <w:tcPr>
            <w:tcW w:w="824" w:type="dxa"/>
            <w:tcBorders>
              <w:top w:val="single" w:sz="4" w:space="0" w:color="000000"/>
              <w:left w:val="single" w:sz="4" w:space="0" w:color="000000"/>
              <w:bottom w:val="single" w:sz="4" w:space="0" w:color="000000"/>
            </w:tcBorders>
            <w:shd w:val="clear" w:color="auto" w:fill="D8D8D8"/>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p>
        </w:tc>
      </w:tr>
      <w:tr w:rsidR="00D82552" w:rsidRPr="00F257EC" w:rsidTr="00D82552">
        <w:tc>
          <w:tcPr>
            <w:tcW w:w="1006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b/>
                <w:sz w:val="24"/>
                <w:szCs w:val="24"/>
              </w:rPr>
            </w:pPr>
            <w:proofErr w:type="spellStart"/>
            <w:r w:rsidRPr="00F257EC">
              <w:rPr>
                <w:rFonts w:ascii="Times New Roman" w:hAnsi="Times New Roman"/>
                <w:b/>
                <w:sz w:val="24"/>
                <w:szCs w:val="24"/>
              </w:rPr>
              <w:t>Moduł</w:t>
            </w:r>
            <w:proofErr w:type="spellEnd"/>
            <w:r w:rsidRPr="00F257EC">
              <w:rPr>
                <w:rFonts w:ascii="Times New Roman" w:hAnsi="Times New Roman"/>
                <w:b/>
                <w:sz w:val="24"/>
                <w:szCs w:val="24"/>
              </w:rPr>
              <w:t xml:space="preserve"> 2 – ZAJĘCIA KIERUNKOWE - WSTĘP DO HISTORII SZTUKI</w:t>
            </w:r>
          </w:p>
          <w:p w:rsidR="00D82552" w:rsidRPr="00F257EC" w:rsidRDefault="00D82552" w:rsidP="00961324">
            <w:pPr>
              <w:pStyle w:val="Standard"/>
              <w:snapToGrid w:val="0"/>
              <w:spacing w:line="360" w:lineRule="auto"/>
              <w:jc w:val="center"/>
              <w:rPr>
                <w:rFonts w:ascii="Times New Roman" w:hAnsi="Times New Roman"/>
                <w:sz w:val="24"/>
                <w:szCs w:val="24"/>
              </w:rPr>
            </w:pP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rPr>
                <w:rFonts w:ascii="Times New Roman" w:hAnsi="Times New Roman"/>
                <w:sz w:val="24"/>
                <w:szCs w:val="24"/>
              </w:rPr>
            </w:pPr>
            <w:proofErr w:type="spellStart"/>
            <w:r w:rsidRPr="00F257EC">
              <w:rPr>
                <w:rFonts w:ascii="Times New Roman" w:hAnsi="Times New Roman"/>
                <w:sz w:val="24"/>
                <w:szCs w:val="24"/>
              </w:rPr>
              <w:t>Wstęp</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historii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sztuki</w:t>
            </w:r>
            <w:proofErr w:type="spellEnd"/>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w:t>
            </w:r>
          </w:p>
        </w:tc>
        <w:tc>
          <w:tcPr>
            <w:tcW w:w="824"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bCs/>
                <w:sz w:val="24"/>
                <w:szCs w:val="24"/>
              </w:rPr>
            </w:pPr>
            <w:r w:rsidRPr="00F257EC">
              <w:rPr>
                <w:rFonts w:ascii="Times New Roman" w:hAnsi="Times New Roman"/>
                <w:bCs/>
                <w:sz w:val="24"/>
                <w:szCs w:val="24"/>
              </w:rPr>
              <w:t>22</w:t>
            </w: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K_W03</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pPr>
            <w:r w:rsidRPr="00F257EC">
              <w:t>Wstęp do historii architektury</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K_W03</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pPr>
            <w:r w:rsidRPr="00F257EC">
              <w:t>Techniki i style w sztukach plastycznych</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K_W03</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pPr>
            <w:r w:rsidRPr="00F257EC">
              <w:t>Techniki i style w architekturze</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K_W03</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pPr>
            <w:r w:rsidRPr="00F257EC">
              <w:t>Techniki i style w rzemiośle artystycznym</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K_W03</w:t>
            </w:r>
          </w:p>
        </w:tc>
      </w:tr>
      <w:tr w:rsidR="00D82552" w:rsidRPr="00F257EC" w:rsidTr="00D82552">
        <w:tc>
          <w:tcPr>
            <w:tcW w:w="5647"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jc w:val="right"/>
              <w:rPr>
                <w:rFonts w:eastAsia="ヒラギノ角ゴ Pro W3"/>
              </w:rPr>
            </w:pPr>
            <w:r w:rsidRPr="00F257EC">
              <w:rPr>
                <w:rFonts w:eastAsia="ヒラギノ角ゴ Pro W3"/>
              </w:rPr>
              <w:t>Razem:</w:t>
            </w:r>
          </w:p>
        </w:tc>
        <w:tc>
          <w:tcPr>
            <w:tcW w:w="1007"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b/>
                <w:bCs/>
                <w:sz w:val="24"/>
                <w:szCs w:val="24"/>
              </w:rPr>
            </w:pPr>
            <w:r w:rsidRPr="00F257EC">
              <w:rPr>
                <w:rFonts w:ascii="Times New Roman" w:hAnsi="Times New Roman"/>
                <w:b/>
                <w:bCs/>
                <w:sz w:val="24"/>
                <w:szCs w:val="24"/>
              </w:rPr>
              <w:t>180</w:t>
            </w:r>
          </w:p>
        </w:tc>
        <w:tc>
          <w:tcPr>
            <w:tcW w:w="1015"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b/>
                <w:bCs/>
                <w:sz w:val="24"/>
                <w:szCs w:val="24"/>
              </w:rPr>
            </w:pPr>
            <w:r w:rsidRPr="00F257EC">
              <w:rPr>
                <w:rFonts w:ascii="Times New Roman" w:hAnsi="Times New Roman"/>
                <w:b/>
                <w:bCs/>
                <w:sz w:val="24"/>
                <w:szCs w:val="24"/>
              </w:rPr>
              <w:t>22</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p>
        </w:tc>
      </w:tr>
      <w:tr w:rsidR="00D82552" w:rsidRPr="00F257EC" w:rsidTr="00D82552">
        <w:tc>
          <w:tcPr>
            <w:tcW w:w="1006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eastAsia="ヒラギノ角ゴ Pro W3" w:hAnsi="Times New Roman"/>
                <w:b/>
                <w:sz w:val="24"/>
                <w:szCs w:val="24"/>
              </w:rPr>
            </w:pPr>
            <w:proofErr w:type="spellStart"/>
            <w:r w:rsidRPr="00F257EC">
              <w:rPr>
                <w:rFonts w:ascii="Times New Roman" w:eastAsia="ヒラギノ角ゴ Pro W3" w:hAnsi="Times New Roman"/>
                <w:b/>
                <w:sz w:val="24"/>
                <w:szCs w:val="24"/>
              </w:rPr>
              <w:t>Moduł</w:t>
            </w:r>
            <w:proofErr w:type="spellEnd"/>
            <w:r w:rsidRPr="00F257EC">
              <w:rPr>
                <w:rFonts w:ascii="Times New Roman" w:eastAsia="ヒラギノ角ゴ Pro W3" w:hAnsi="Times New Roman"/>
                <w:b/>
                <w:sz w:val="24"/>
                <w:szCs w:val="24"/>
              </w:rPr>
              <w:t xml:space="preserve"> 3 – ZAJĘCIA KIERUNKOWE – WARSZTAT HISTORYKA SZTUKI</w:t>
            </w:r>
          </w:p>
          <w:p w:rsidR="00D82552" w:rsidRPr="00F257EC" w:rsidRDefault="00D82552" w:rsidP="00961324">
            <w:pPr>
              <w:pStyle w:val="Standard"/>
              <w:snapToGrid w:val="0"/>
              <w:spacing w:line="360" w:lineRule="auto"/>
              <w:jc w:val="center"/>
              <w:rPr>
                <w:rFonts w:ascii="Times New Roman" w:eastAsia="ヒラギノ角ゴ Pro W3" w:hAnsi="Times New Roman"/>
                <w:sz w:val="24"/>
                <w:szCs w:val="24"/>
              </w:rPr>
            </w:pP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rPr>
                <w:rFonts w:eastAsia="ヒラギノ角ゴ Pro W3"/>
              </w:rPr>
            </w:pPr>
            <w:r w:rsidRPr="00F257EC">
              <w:rPr>
                <w:rFonts w:eastAsia="ヒラギノ角ゴ Pro W3"/>
              </w:rPr>
              <w:t>Ikonografia chrześcijańska</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jc w:val="center"/>
            </w:pPr>
            <w:r w:rsidRPr="00F257EC">
              <w:t>7</w:t>
            </w:r>
          </w:p>
        </w:tc>
        <w:tc>
          <w:tcPr>
            <w:tcW w:w="824"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65</w:t>
            </w: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K_W08</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rPr>
                <w:rFonts w:eastAsia="ヒラギノ角ゴ Pro W3"/>
              </w:rPr>
            </w:pPr>
            <w:r w:rsidRPr="00F257EC">
              <w:rPr>
                <w:rFonts w:eastAsia="ヒラギノ角ゴ Pro W3"/>
              </w:rPr>
              <w:t>Nauki pomocnicze</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2</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K_W12</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pPr>
            <w:r w:rsidRPr="00F257EC">
              <w:t>Muzealnictwo</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15</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1</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K_W10, K_U09, K_U10</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rPr>
                <w:rFonts w:eastAsia="ヒラギノ角ゴ Pro W3"/>
              </w:rPr>
            </w:pPr>
            <w:r w:rsidRPr="00F257EC">
              <w:rPr>
                <w:rFonts w:eastAsia="ヒラギノ角ゴ Pro W3"/>
              </w:rPr>
              <w:t>Współczesne metody inwentaryzacji i ochrony zabytków</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15</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1</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K_U08</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pPr>
            <w:r w:rsidRPr="00F257EC">
              <w:t xml:space="preserve">Ćwiczenia w terenie - objazd </w:t>
            </w:r>
            <w:proofErr w:type="spellStart"/>
            <w:r w:rsidRPr="00F257EC">
              <w:t>zabytkoznawczy</w:t>
            </w:r>
            <w:proofErr w:type="spellEnd"/>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90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K_W05, K_W10</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K_U01, K_U02, K_U07</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line="360" w:lineRule="auto"/>
            </w:pPr>
            <w:r w:rsidRPr="00F257EC">
              <w:t>Proseminarium (</w:t>
            </w:r>
            <w:r w:rsidRPr="00F257EC">
              <w:rPr>
                <w:b/>
                <w:bCs/>
              </w:rPr>
              <w:t xml:space="preserve">do </w:t>
            </w:r>
            <w:proofErr w:type="gramStart"/>
            <w:r w:rsidRPr="00F257EC">
              <w:rPr>
                <w:b/>
                <w:bCs/>
              </w:rPr>
              <w:t>wyboru</w:t>
            </w:r>
            <w:r w:rsidRPr="00F257EC">
              <w:t xml:space="preserve"> )</w:t>
            </w:r>
            <w:proofErr w:type="gramEnd"/>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5</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K_W05, K_U02,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lastRenderedPageBreak/>
              <w:t>K_U05, K_U07</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line="360" w:lineRule="auto"/>
            </w:pPr>
            <w:r w:rsidRPr="00F257EC">
              <w:rPr>
                <w:rFonts w:eastAsia="ヒラギノ角ゴ Pro W3"/>
              </w:rPr>
              <w:lastRenderedPageBreak/>
              <w:t xml:space="preserve">Ćwiczenia terenowe - praktyka inwentaryzacyjna </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45</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5</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K_W05, K_W10</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K_W16, K_U01 K_U02</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K_U07, K_U08</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line="360" w:lineRule="auto"/>
            </w:pPr>
            <w:r w:rsidRPr="00F257EC">
              <w:rPr>
                <w:rFonts w:eastAsia="ヒラギノ角ゴ Pro W3"/>
              </w:rPr>
              <w:t>Seminarium licencjackie</w:t>
            </w:r>
            <w:r w:rsidRPr="00F257EC">
              <w:rPr>
                <w:rFonts w:eastAsia="ヒラギノ角ゴ Pro W3"/>
                <w:b/>
                <w:bCs/>
              </w:rPr>
              <w:t xml:space="preserve"> (do wyboru)</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10</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K_W10, K_U07, K_U11</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K_U12</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line="360" w:lineRule="auto"/>
            </w:pPr>
            <w:r w:rsidRPr="00F257EC">
              <w:rPr>
                <w:rFonts w:eastAsia="ヒラギノ角ゴ Pro W3"/>
              </w:rPr>
              <w:t xml:space="preserve">Wykład monograficzny </w:t>
            </w:r>
            <w:r w:rsidRPr="00F257EC">
              <w:rPr>
                <w:rFonts w:eastAsia="ヒラギノ角ゴ Pro W3"/>
                <w:b/>
                <w:bCs/>
              </w:rPr>
              <w:t>(do wyboru)</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12</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K_W04</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line="360" w:lineRule="auto"/>
            </w:pPr>
            <w:r w:rsidRPr="00F257EC">
              <w:rPr>
                <w:rFonts w:eastAsia="ヒラギノ角ゴ Pro W3"/>
              </w:rPr>
              <w:t xml:space="preserve">Konwersatorium </w:t>
            </w:r>
            <w:r w:rsidRPr="00F257EC">
              <w:rPr>
                <w:rFonts w:eastAsia="ヒラギノ角ゴ Pro W3"/>
                <w:b/>
                <w:bCs/>
              </w:rPr>
              <w:t>(do wyboru)</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45</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8</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K_W02, K_W03, K_W06,</w:t>
            </w:r>
          </w:p>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K_W07, K_W14, K_W15</w:t>
            </w:r>
          </w:p>
          <w:p w:rsidR="00D82552" w:rsidRPr="00F257EC" w:rsidRDefault="00D82552" w:rsidP="00961324">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K_U09, K_U10</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line="360" w:lineRule="auto"/>
              <w:rPr>
                <w:rFonts w:eastAsia="ヒラギノ角ゴ Pro W3"/>
              </w:rPr>
            </w:pPr>
            <w:r w:rsidRPr="00F257EC">
              <w:rPr>
                <w:rFonts w:eastAsia="ヒラギノ角ゴ Pro W3"/>
              </w:rPr>
              <w:t>Przygotowanie pracy licencjackiej</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10</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K_W10, K_U07, K_U11</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K_U12</w:t>
            </w:r>
          </w:p>
        </w:tc>
      </w:tr>
      <w:tr w:rsidR="00D82552" w:rsidRPr="00F257EC" w:rsidTr="00D82552">
        <w:tc>
          <w:tcPr>
            <w:tcW w:w="5647"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NormalnyWeb"/>
              <w:snapToGrid w:val="0"/>
              <w:spacing w:before="0" w:after="0" w:line="360" w:lineRule="auto"/>
              <w:jc w:val="right"/>
              <w:rPr>
                <w:rFonts w:eastAsia="ヒラギノ角ゴ Pro W3"/>
              </w:rPr>
            </w:pPr>
            <w:r w:rsidRPr="00F257EC">
              <w:rPr>
                <w:rFonts w:eastAsia="ヒラギノ角ゴ Pro W3"/>
              </w:rPr>
              <w:t>Razem:</w:t>
            </w:r>
          </w:p>
        </w:tc>
        <w:tc>
          <w:tcPr>
            <w:tcW w:w="1007"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b/>
                <w:bCs/>
                <w:sz w:val="24"/>
                <w:szCs w:val="24"/>
              </w:rPr>
            </w:pPr>
            <w:r w:rsidRPr="00F257EC">
              <w:rPr>
                <w:rFonts w:ascii="Times New Roman" w:hAnsi="Times New Roman"/>
                <w:b/>
                <w:bCs/>
                <w:sz w:val="24"/>
                <w:szCs w:val="24"/>
              </w:rPr>
              <w:t>450</w:t>
            </w:r>
          </w:p>
        </w:tc>
        <w:tc>
          <w:tcPr>
            <w:tcW w:w="1015"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b/>
                <w:bCs/>
                <w:sz w:val="24"/>
                <w:szCs w:val="24"/>
              </w:rPr>
            </w:pPr>
            <w:r w:rsidRPr="00F257EC">
              <w:rPr>
                <w:rFonts w:ascii="Times New Roman" w:hAnsi="Times New Roman"/>
                <w:b/>
                <w:bCs/>
                <w:sz w:val="24"/>
                <w:szCs w:val="24"/>
              </w:rPr>
              <w:t>65</w:t>
            </w:r>
          </w:p>
        </w:tc>
        <w:tc>
          <w:tcPr>
            <w:tcW w:w="824"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p>
        </w:tc>
        <w:tc>
          <w:tcPr>
            <w:tcW w:w="1567" w:type="dxa"/>
            <w:tcBorders>
              <w:left w:val="single" w:sz="4" w:space="0" w:color="000000"/>
              <w:bottom w:val="single" w:sz="4" w:space="0" w:color="000000"/>
              <w:right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p>
        </w:tc>
      </w:tr>
      <w:tr w:rsidR="00D82552" w:rsidRPr="00F257EC" w:rsidTr="00D82552">
        <w:tc>
          <w:tcPr>
            <w:tcW w:w="1006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b/>
                <w:sz w:val="24"/>
                <w:szCs w:val="24"/>
              </w:rPr>
            </w:pPr>
            <w:proofErr w:type="spellStart"/>
            <w:r w:rsidRPr="00F257EC">
              <w:rPr>
                <w:rFonts w:ascii="Times New Roman" w:hAnsi="Times New Roman"/>
                <w:b/>
                <w:sz w:val="24"/>
                <w:szCs w:val="24"/>
              </w:rPr>
              <w:t>Moduł</w:t>
            </w:r>
            <w:proofErr w:type="spellEnd"/>
            <w:r w:rsidRPr="00F257EC">
              <w:rPr>
                <w:rFonts w:ascii="Times New Roman" w:hAnsi="Times New Roman"/>
                <w:b/>
                <w:sz w:val="24"/>
                <w:szCs w:val="24"/>
              </w:rPr>
              <w:t xml:space="preserve"> 4 – ZAJĘCIA KIERUNKOWE – DZIEJE SZTUKI</w:t>
            </w:r>
          </w:p>
          <w:p w:rsidR="00D82552" w:rsidRPr="00F257EC" w:rsidRDefault="00D82552" w:rsidP="00961324">
            <w:pPr>
              <w:pStyle w:val="Standard"/>
              <w:snapToGrid w:val="0"/>
              <w:spacing w:line="360" w:lineRule="auto"/>
              <w:jc w:val="center"/>
              <w:rPr>
                <w:rFonts w:ascii="Times New Roman" w:hAnsi="Times New Roman"/>
                <w:b/>
                <w:sz w:val="24"/>
                <w:szCs w:val="24"/>
              </w:rPr>
            </w:pP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pPr>
            <w:r w:rsidRPr="00F257EC">
              <w:t>Historia sztuki starożytna</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5</w:t>
            </w:r>
          </w:p>
        </w:tc>
        <w:tc>
          <w:tcPr>
            <w:tcW w:w="824"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76</w:t>
            </w: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pPr>
            <w:r w:rsidRPr="00F257EC">
              <w:t>Sztuka starożytna – analiza i interpretacja treści dzieła</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pPr>
            <w:r w:rsidRPr="00F257EC">
              <w:t>Sztuka wczesnochrześcijańska</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15</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pPr>
            <w:r w:rsidRPr="00F257EC">
              <w:lastRenderedPageBreak/>
              <w:t>Historia sztuki średniowiecznej powszechnej</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pPr>
            <w:r w:rsidRPr="00F257EC">
              <w:t>Historia sztuki średniowiecznej powszechnej – analiza i interpretacja dzieła sztuki</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5</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Historia sztuki średniowiecznej w Polsce</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7</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Historia sztuki średniowiecznej w Polsce – analiza i interpretacja dzieła sztuki</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5</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Historia sztuki nowożytnej powszechnej</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Historia sztuki nowożytnej powszechnej – analiza i interpretacja dzieła sztuki</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Historia sztuki nowożytnej w Polsce</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Historia sztuki nowożytnej w Polsce – analiza i interpretacja dzieła sztuki</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Historia sztuki nowoczesnej powszechnej</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pPr>
            <w:r w:rsidRPr="00F257EC">
              <w:t>Historia sztuki nowoczesnej powszechnej – analiza i interpretacja dzieła sztuki</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lastRenderedPageBreak/>
              <w:t>Historia sztuki nowoczesnej w Polsce</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Historia sztuki nowoczesnej w Polsce – analiza i interpretacja dzieła sztuki</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Sztuka współczesna powszechna</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2</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Sztuka współczesna powszechna – analiza i interpretacja dzieła sztuki</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2</w:t>
            </w:r>
          </w:p>
        </w:tc>
        <w:tc>
          <w:tcPr>
            <w:tcW w:w="824"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rPr>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K_W04, K_U01, K_U03</w:t>
            </w:r>
          </w:p>
          <w:p w:rsidR="00D82552" w:rsidRPr="00F257EC" w:rsidRDefault="00D82552" w:rsidP="00961324">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K_K01, K_K06</w:t>
            </w: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Sztuka współczesna w Polsce</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2</w:t>
            </w:r>
          </w:p>
        </w:tc>
        <w:tc>
          <w:tcPr>
            <w:tcW w:w="82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rPr>
                <w:rFonts w:ascii="Times New Roman" w:hAnsi="Times New Roman"/>
                <w:sz w:val="24"/>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NormalnyWeb"/>
              <w:snapToGrid w:val="0"/>
              <w:spacing w:before="0" w:after="0" w:line="100" w:lineRule="atLeast"/>
              <w:rPr>
                <w:rFonts w:eastAsia="ヒラギノ角ゴ Pro W3"/>
              </w:rPr>
            </w:pPr>
            <w:r w:rsidRPr="00F257EC">
              <w:rPr>
                <w:rFonts w:eastAsia="ヒラギノ角ゴ Pro W3"/>
              </w:rPr>
              <w:t>Sztuka współczesna w Polsce – analiza i interpretacja dzieła sztuki</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2</w:t>
            </w:r>
          </w:p>
        </w:tc>
        <w:tc>
          <w:tcPr>
            <w:tcW w:w="82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rPr>
                <w:rFonts w:ascii="Times New Roman" w:hAnsi="Times New Roman"/>
                <w:sz w:val="24"/>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100" w:lineRule="atLeast"/>
              <w:rPr>
                <w:rFonts w:ascii="Times New Roman" w:hAnsi="Times New Roman"/>
                <w:sz w:val="24"/>
                <w:szCs w:val="24"/>
              </w:rPr>
            </w:pPr>
          </w:p>
        </w:tc>
      </w:tr>
      <w:tr w:rsidR="00D82552" w:rsidRPr="00F257EC" w:rsidTr="00D82552">
        <w:tc>
          <w:tcPr>
            <w:tcW w:w="5647"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360" w:lineRule="auto"/>
              <w:jc w:val="right"/>
              <w:rPr>
                <w:rFonts w:ascii="Times New Roman" w:hAnsi="Times New Roman"/>
                <w:sz w:val="24"/>
                <w:szCs w:val="24"/>
              </w:rPr>
            </w:pPr>
            <w:proofErr w:type="spellStart"/>
            <w:r w:rsidRPr="00F257EC">
              <w:rPr>
                <w:rFonts w:ascii="Times New Roman" w:hAnsi="Times New Roman"/>
                <w:sz w:val="24"/>
                <w:szCs w:val="24"/>
              </w:rPr>
              <w:t>Razem</w:t>
            </w:r>
            <w:proofErr w:type="spellEnd"/>
            <w:r w:rsidRPr="00F257EC">
              <w:rPr>
                <w:rFonts w:ascii="Times New Roman" w:hAnsi="Times New Roman"/>
                <w:sz w:val="24"/>
                <w:szCs w:val="24"/>
              </w:rPr>
              <w:t>:</w:t>
            </w:r>
          </w:p>
        </w:tc>
        <w:tc>
          <w:tcPr>
            <w:tcW w:w="1007"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b/>
                <w:bCs/>
                <w:sz w:val="24"/>
                <w:szCs w:val="24"/>
              </w:rPr>
            </w:pPr>
            <w:r w:rsidRPr="00F257EC">
              <w:rPr>
                <w:rFonts w:ascii="Times New Roman" w:hAnsi="Times New Roman"/>
                <w:b/>
                <w:bCs/>
                <w:sz w:val="24"/>
                <w:szCs w:val="24"/>
              </w:rPr>
              <w:t>975</w:t>
            </w:r>
          </w:p>
        </w:tc>
        <w:tc>
          <w:tcPr>
            <w:tcW w:w="1015"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b/>
                <w:bCs/>
                <w:sz w:val="24"/>
                <w:szCs w:val="24"/>
              </w:rPr>
            </w:pPr>
            <w:r w:rsidRPr="00F257EC">
              <w:rPr>
                <w:rFonts w:ascii="Times New Roman" w:hAnsi="Times New Roman"/>
                <w:b/>
                <w:bCs/>
                <w:sz w:val="24"/>
                <w:szCs w:val="24"/>
              </w:rPr>
              <w:t>76</w:t>
            </w:r>
          </w:p>
        </w:tc>
        <w:tc>
          <w:tcPr>
            <w:tcW w:w="824"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p>
        </w:tc>
        <w:tc>
          <w:tcPr>
            <w:tcW w:w="1567" w:type="dxa"/>
            <w:tcBorders>
              <w:left w:val="single" w:sz="4" w:space="0" w:color="000000"/>
              <w:bottom w:val="single" w:sz="4" w:space="0" w:color="000000"/>
              <w:right w:val="single" w:sz="4" w:space="0" w:color="000000"/>
            </w:tcBorders>
            <w:shd w:val="clear" w:color="auto" w:fill="E6E6FF"/>
            <w:tcMar>
              <w:top w:w="0" w:type="dxa"/>
              <w:left w:w="108" w:type="dxa"/>
              <w:bottom w:w="0" w:type="dxa"/>
              <w:right w:w="108" w:type="dxa"/>
            </w:tcMar>
            <w:vAlign w:val="center"/>
          </w:tcPr>
          <w:p w:rsidR="00D82552" w:rsidRPr="00F257EC" w:rsidRDefault="00D82552" w:rsidP="00961324">
            <w:pPr>
              <w:pStyle w:val="Standard"/>
              <w:snapToGrid w:val="0"/>
              <w:spacing w:line="360" w:lineRule="auto"/>
              <w:rPr>
                <w:rFonts w:ascii="Times New Roman" w:hAnsi="Times New Roman"/>
                <w:sz w:val="24"/>
                <w:szCs w:val="24"/>
              </w:rPr>
            </w:pPr>
          </w:p>
        </w:tc>
      </w:tr>
      <w:tr w:rsidR="00D82552" w:rsidRPr="00F257EC" w:rsidTr="00D82552">
        <w:tc>
          <w:tcPr>
            <w:tcW w:w="5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jc w:val="right"/>
              <w:rPr>
                <w:rFonts w:ascii="Times New Roman" w:hAnsi="Times New Roman"/>
                <w:sz w:val="24"/>
                <w:szCs w:val="24"/>
              </w:rPr>
            </w:pPr>
            <w:proofErr w:type="spellStart"/>
            <w:r w:rsidRPr="00F257EC">
              <w:rPr>
                <w:rFonts w:ascii="Times New Roman" w:hAnsi="Times New Roman"/>
                <w:sz w:val="24"/>
                <w:szCs w:val="24"/>
              </w:rPr>
              <w:t>Razem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kierunkowych</w:t>
            </w:r>
            <w:proofErr w:type="spellEnd"/>
            <w:r w:rsidRPr="00F257EC">
              <w:rPr>
                <w:rFonts w:ascii="Times New Roman" w:hAnsi="Times New Roman"/>
                <w:sz w:val="24"/>
                <w:szCs w:val="24"/>
              </w:rPr>
              <w:t>:</w:t>
            </w: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TableContents"/>
              <w:snapToGrid w:val="0"/>
              <w:jc w:val="center"/>
              <w:rPr>
                <w:rFonts w:ascii="Times New Roman" w:hAnsi="Times New Roman" w:cs="Times New Roman"/>
                <w:b/>
                <w:bCs/>
              </w:rPr>
            </w:pPr>
            <w:r w:rsidRPr="00F257EC">
              <w:rPr>
                <w:rFonts w:ascii="Times New Roman" w:hAnsi="Times New Roman" w:cs="Times New Roman"/>
                <w:b/>
                <w:bCs/>
              </w:rPr>
              <w:t>1605</w:t>
            </w:r>
          </w:p>
        </w:tc>
        <w:tc>
          <w:tcPr>
            <w:tcW w:w="10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TableContents"/>
              <w:snapToGrid w:val="0"/>
              <w:jc w:val="center"/>
              <w:rPr>
                <w:rFonts w:ascii="Times New Roman" w:hAnsi="Times New Roman" w:cs="Times New Roman"/>
                <w:b/>
                <w:bCs/>
              </w:rPr>
            </w:pPr>
            <w:r w:rsidRPr="00F257EC">
              <w:rPr>
                <w:rFonts w:ascii="Times New Roman" w:hAnsi="Times New Roman" w:cs="Times New Roman"/>
                <w:b/>
                <w:bCs/>
              </w:rPr>
              <w:t>164</w:t>
            </w:r>
          </w:p>
        </w:tc>
        <w:tc>
          <w:tcPr>
            <w:tcW w:w="82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p>
        </w:tc>
        <w:tc>
          <w:tcPr>
            <w:tcW w:w="1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552" w:rsidRPr="00F257EC" w:rsidRDefault="00D82552" w:rsidP="00961324">
            <w:pPr>
              <w:pStyle w:val="Standard"/>
              <w:snapToGrid w:val="0"/>
              <w:spacing w:line="360" w:lineRule="auto"/>
              <w:rPr>
                <w:rFonts w:ascii="Times New Roman" w:hAnsi="Times New Roman"/>
                <w:sz w:val="24"/>
                <w:szCs w:val="24"/>
              </w:rPr>
            </w:pPr>
          </w:p>
        </w:tc>
      </w:tr>
      <w:tr w:rsidR="00D82552" w:rsidRPr="00F257EC" w:rsidTr="00D82552">
        <w:tc>
          <w:tcPr>
            <w:tcW w:w="5647" w:type="dxa"/>
            <w:tcBorders>
              <w:left w:val="single" w:sz="4" w:space="0" w:color="000000"/>
              <w:bottom w:val="single" w:sz="4" w:space="0" w:color="000000"/>
            </w:tcBorders>
            <w:shd w:val="clear" w:color="auto" w:fill="FFCC99"/>
            <w:tcMar>
              <w:top w:w="0" w:type="dxa"/>
              <w:left w:w="108" w:type="dxa"/>
              <w:bottom w:w="0" w:type="dxa"/>
              <w:right w:w="108" w:type="dxa"/>
            </w:tcMar>
            <w:vAlign w:val="center"/>
          </w:tcPr>
          <w:p w:rsidR="00D82552" w:rsidRPr="00F257EC" w:rsidRDefault="00D82552" w:rsidP="00961324">
            <w:pPr>
              <w:pStyle w:val="Standard"/>
              <w:snapToGrid w:val="0"/>
              <w:jc w:val="right"/>
              <w:rPr>
                <w:rFonts w:ascii="Times New Roman" w:hAnsi="Times New Roman"/>
                <w:b/>
                <w:sz w:val="24"/>
                <w:szCs w:val="24"/>
              </w:rPr>
            </w:pPr>
          </w:p>
          <w:p w:rsidR="00D82552" w:rsidRPr="00F257EC" w:rsidRDefault="00D82552" w:rsidP="00961324">
            <w:pPr>
              <w:pStyle w:val="Standard"/>
              <w:snapToGrid w:val="0"/>
              <w:jc w:val="right"/>
              <w:rPr>
                <w:rFonts w:ascii="Times New Roman" w:hAnsi="Times New Roman"/>
                <w:b/>
                <w:sz w:val="24"/>
                <w:szCs w:val="24"/>
              </w:rPr>
            </w:pPr>
            <w:proofErr w:type="spellStart"/>
            <w:r w:rsidRPr="00F257EC">
              <w:rPr>
                <w:rFonts w:ascii="Times New Roman" w:hAnsi="Times New Roman"/>
                <w:b/>
                <w:sz w:val="24"/>
                <w:szCs w:val="24"/>
              </w:rPr>
              <w:t>Razem</w:t>
            </w:r>
            <w:proofErr w:type="spellEnd"/>
            <w:r w:rsidRPr="00F257EC">
              <w:rPr>
                <w:rFonts w:ascii="Times New Roman" w:hAnsi="Times New Roman"/>
                <w:b/>
                <w:sz w:val="24"/>
                <w:szCs w:val="24"/>
              </w:rPr>
              <w:t xml:space="preserve"> ze </w:t>
            </w:r>
            <w:proofErr w:type="spellStart"/>
            <w:r w:rsidRPr="00F257EC">
              <w:rPr>
                <w:rFonts w:ascii="Times New Roman" w:hAnsi="Times New Roman"/>
                <w:b/>
                <w:sz w:val="24"/>
                <w:szCs w:val="24"/>
              </w:rPr>
              <w:t>wszystkich</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modułów</w:t>
            </w:r>
            <w:proofErr w:type="spellEnd"/>
            <w:r w:rsidRPr="00F257EC">
              <w:rPr>
                <w:rFonts w:ascii="Times New Roman" w:hAnsi="Times New Roman"/>
                <w:b/>
                <w:sz w:val="24"/>
                <w:szCs w:val="24"/>
              </w:rPr>
              <w:t>:</w:t>
            </w:r>
          </w:p>
        </w:tc>
        <w:tc>
          <w:tcPr>
            <w:tcW w:w="1007" w:type="dxa"/>
            <w:tcBorders>
              <w:left w:val="single" w:sz="4" w:space="0" w:color="000000"/>
              <w:bottom w:val="single" w:sz="4" w:space="0" w:color="000000"/>
            </w:tcBorders>
            <w:shd w:val="clear" w:color="auto" w:fill="FFCC99"/>
            <w:tcMar>
              <w:top w:w="0" w:type="dxa"/>
              <w:left w:w="108" w:type="dxa"/>
              <w:bottom w:w="0" w:type="dxa"/>
              <w:right w:w="108" w:type="dxa"/>
            </w:tcMar>
            <w:vAlign w:val="center"/>
          </w:tcPr>
          <w:p w:rsidR="00D82552" w:rsidRPr="00F257EC" w:rsidRDefault="00D82552" w:rsidP="00961324">
            <w:pPr>
              <w:pStyle w:val="Standard"/>
              <w:snapToGrid w:val="0"/>
              <w:jc w:val="center"/>
              <w:rPr>
                <w:rFonts w:ascii="Times New Roman" w:hAnsi="Times New Roman"/>
                <w:sz w:val="24"/>
                <w:szCs w:val="24"/>
              </w:rPr>
            </w:pPr>
          </w:p>
          <w:p w:rsidR="00D82552" w:rsidRPr="00F257EC" w:rsidRDefault="00D82552" w:rsidP="00961324">
            <w:pPr>
              <w:pStyle w:val="Standard"/>
              <w:snapToGrid w:val="0"/>
              <w:jc w:val="center"/>
              <w:rPr>
                <w:rFonts w:ascii="Times New Roman" w:hAnsi="Times New Roman"/>
                <w:b/>
                <w:sz w:val="24"/>
                <w:szCs w:val="24"/>
              </w:rPr>
            </w:pPr>
            <w:r w:rsidRPr="00F257EC">
              <w:rPr>
                <w:rFonts w:ascii="Times New Roman" w:hAnsi="Times New Roman"/>
                <w:b/>
                <w:sz w:val="24"/>
                <w:szCs w:val="24"/>
              </w:rPr>
              <w:t>1980</w:t>
            </w:r>
          </w:p>
        </w:tc>
        <w:tc>
          <w:tcPr>
            <w:tcW w:w="1015" w:type="dxa"/>
            <w:tcBorders>
              <w:left w:val="single" w:sz="4" w:space="0" w:color="000000"/>
              <w:bottom w:val="single" w:sz="4" w:space="0" w:color="000000"/>
            </w:tcBorders>
            <w:shd w:val="clear" w:color="auto" w:fill="FFCC99"/>
            <w:tcMar>
              <w:top w:w="0" w:type="dxa"/>
              <w:left w:w="108" w:type="dxa"/>
              <w:bottom w:w="0" w:type="dxa"/>
              <w:right w:w="108" w:type="dxa"/>
            </w:tcMar>
            <w:vAlign w:val="center"/>
          </w:tcPr>
          <w:p w:rsidR="00D82552" w:rsidRPr="00F257EC" w:rsidRDefault="00D82552" w:rsidP="00961324">
            <w:pPr>
              <w:pStyle w:val="Standard"/>
              <w:snapToGrid w:val="0"/>
              <w:jc w:val="center"/>
              <w:rPr>
                <w:rFonts w:ascii="Times New Roman" w:hAnsi="Times New Roman"/>
                <w:b/>
                <w:sz w:val="24"/>
                <w:szCs w:val="24"/>
              </w:rPr>
            </w:pPr>
          </w:p>
          <w:p w:rsidR="00D82552" w:rsidRPr="00F257EC" w:rsidRDefault="00D82552" w:rsidP="00961324">
            <w:pPr>
              <w:pStyle w:val="Standard"/>
              <w:snapToGrid w:val="0"/>
              <w:jc w:val="center"/>
              <w:rPr>
                <w:rFonts w:ascii="Times New Roman" w:hAnsi="Times New Roman"/>
                <w:b/>
                <w:sz w:val="24"/>
                <w:szCs w:val="24"/>
              </w:rPr>
            </w:pPr>
            <w:r w:rsidRPr="00F257EC">
              <w:rPr>
                <w:rFonts w:ascii="Times New Roman" w:hAnsi="Times New Roman"/>
                <w:b/>
                <w:sz w:val="24"/>
                <w:szCs w:val="24"/>
              </w:rPr>
              <w:t>180</w:t>
            </w:r>
          </w:p>
        </w:tc>
        <w:tc>
          <w:tcPr>
            <w:tcW w:w="824" w:type="dxa"/>
            <w:tcBorders>
              <w:left w:val="single" w:sz="4" w:space="0" w:color="000000"/>
              <w:bottom w:val="single" w:sz="4" w:space="0" w:color="000000"/>
            </w:tcBorders>
            <w:shd w:val="clear" w:color="auto" w:fill="FFCC99"/>
            <w:tcMar>
              <w:top w:w="0" w:type="dxa"/>
              <w:left w:w="108" w:type="dxa"/>
              <w:bottom w:w="0" w:type="dxa"/>
              <w:right w:w="108" w:type="dxa"/>
            </w:tcMar>
            <w:vAlign w:val="center"/>
          </w:tcPr>
          <w:p w:rsidR="00D82552" w:rsidRPr="00F257EC" w:rsidRDefault="00D82552" w:rsidP="00961324">
            <w:pPr>
              <w:pStyle w:val="Standard"/>
              <w:snapToGrid w:val="0"/>
              <w:spacing w:line="360" w:lineRule="auto"/>
              <w:jc w:val="center"/>
              <w:rPr>
                <w:rFonts w:ascii="Times New Roman" w:hAnsi="Times New Roman"/>
                <w:sz w:val="24"/>
                <w:szCs w:val="24"/>
              </w:rPr>
            </w:pPr>
          </w:p>
        </w:tc>
        <w:tc>
          <w:tcPr>
            <w:tcW w:w="1567" w:type="dxa"/>
            <w:tcBorders>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D82552" w:rsidRPr="00F257EC" w:rsidRDefault="00D82552" w:rsidP="00961324">
            <w:pPr>
              <w:pStyle w:val="Standard"/>
              <w:snapToGrid w:val="0"/>
              <w:spacing w:line="360" w:lineRule="auto"/>
              <w:rPr>
                <w:rFonts w:ascii="Times New Roman" w:hAnsi="Times New Roman"/>
                <w:sz w:val="24"/>
                <w:szCs w:val="24"/>
              </w:rPr>
            </w:pPr>
          </w:p>
        </w:tc>
      </w:tr>
    </w:tbl>
    <w:p w:rsidR="00D82552" w:rsidRPr="00F257EC" w:rsidRDefault="00D82552" w:rsidP="00D82552">
      <w:pPr>
        <w:pStyle w:val="Standard"/>
        <w:rPr>
          <w:rFonts w:ascii="Times New Roman" w:hAnsi="Times New Roman"/>
          <w:sz w:val="24"/>
          <w:szCs w:val="24"/>
        </w:rPr>
      </w:pPr>
    </w:p>
    <w:p w:rsidR="00D82552" w:rsidRPr="00F257EC" w:rsidRDefault="00D82552" w:rsidP="00D82552">
      <w:pPr>
        <w:rPr>
          <w:szCs w:val="24"/>
        </w:rPr>
      </w:pPr>
    </w:p>
    <w:p w:rsidR="00D82552" w:rsidRPr="00F257EC" w:rsidRDefault="00D82552" w:rsidP="00D82552">
      <w:pPr>
        <w:rPr>
          <w:szCs w:val="24"/>
        </w:rPr>
      </w:pPr>
    </w:p>
    <w:p w:rsidR="003F1CF4" w:rsidRPr="00F257EC" w:rsidRDefault="003F1CF4" w:rsidP="003F1CF4">
      <w:pPr>
        <w:pStyle w:val="Nagwek2"/>
        <w:spacing w:before="0"/>
        <w:rPr>
          <w:b w:val="0"/>
          <w:szCs w:val="24"/>
        </w:rPr>
      </w:pPr>
    </w:p>
    <w:p w:rsidR="00092879" w:rsidRPr="00F257EC" w:rsidRDefault="00092879" w:rsidP="003F1CF4">
      <w:pPr>
        <w:pStyle w:val="Nagwek2"/>
        <w:spacing w:before="0"/>
        <w:rPr>
          <w:szCs w:val="24"/>
        </w:rPr>
      </w:pPr>
      <w:r w:rsidRPr="00F257EC">
        <w:rPr>
          <w:b w:val="0"/>
          <w:szCs w:val="24"/>
        </w:rPr>
        <w:t>MODUŁOWY PROGRAM STUDIÓW</w:t>
      </w:r>
      <w:r w:rsidR="003F1CF4" w:rsidRPr="00F257EC">
        <w:rPr>
          <w:b w:val="0"/>
          <w:szCs w:val="24"/>
        </w:rPr>
        <w:t xml:space="preserve"> II STOPNIA HISTORII SZTUKI </w:t>
      </w:r>
      <w:r w:rsidRPr="00F257EC">
        <w:rPr>
          <w:b w:val="0"/>
          <w:szCs w:val="24"/>
        </w:rPr>
        <w:t xml:space="preserve">na cykl kształcenia </w:t>
      </w:r>
      <w:r w:rsidR="003F1CF4" w:rsidRPr="00F257EC">
        <w:rPr>
          <w:b w:val="0"/>
          <w:szCs w:val="24"/>
        </w:rPr>
        <w:t xml:space="preserve">od </w:t>
      </w:r>
      <w:r w:rsidRPr="00F257EC">
        <w:rPr>
          <w:b w:val="0"/>
          <w:szCs w:val="24"/>
        </w:rPr>
        <w:t>2018</w:t>
      </w:r>
      <w:r w:rsidR="003F1CF4" w:rsidRPr="00F257EC">
        <w:rPr>
          <w:b w:val="0"/>
          <w:szCs w:val="24"/>
        </w:rPr>
        <w:t>/2019</w:t>
      </w:r>
    </w:p>
    <w:p w:rsidR="00092879" w:rsidRPr="00F257EC" w:rsidRDefault="00092879" w:rsidP="003F1CF4">
      <w:pPr>
        <w:pStyle w:val="Standard"/>
        <w:spacing w:after="120"/>
        <w:rPr>
          <w:rFonts w:ascii="Times New Roman" w:hAnsi="Times New Roman"/>
          <w:sz w:val="24"/>
          <w:szCs w:val="24"/>
        </w:rPr>
      </w:pPr>
      <w:proofErr w:type="spellStart"/>
      <w:r w:rsidRPr="00F257EC">
        <w:rPr>
          <w:rFonts w:ascii="Times New Roman" w:hAnsi="Times New Roman"/>
          <w:sz w:val="24"/>
          <w:szCs w:val="24"/>
        </w:rPr>
        <w:t>oparty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efektach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kształcenia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zatwierdzonych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przez</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Senat</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21.03.2013</w:t>
      </w:r>
    </w:p>
    <w:p w:rsidR="00092879" w:rsidRPr="00F257EC" w:rsidRDefault="00092879" w:rsidP="005019F2">
      <w:pPr>
        <w:pStyle w:val="Standard"/>
        <w:numPr>
          <w:ilvl w:val="2"/>
          <w:numId w:val="3"/>
        </w:numPr>
        <w:autoSpaceDN/>
        <w:spacing w:after="0" w:line="240" w:lineRule="auto"/>
        <w:textAlignment w:val="baseline"/>
        <w:rPr>
          <w:rFonts w:ascii="Times New Roman" w:hAnsi="Times New Roman"/>
          <w:sz w:val="24"/>
          <w:szCs w:val="24"/>
        </w:rPr>
      </w:pPr>
      <w:proofErr w:type="spellStart"/>
      <w:r w:rsidRPr="00F257EC">
        <w:rPr>
          <w:rFonts w:ascii="Times New Roman" w:hAnsi="Times New Roman"/>
          <w:sz w:val="24"/>
          <w:szCs w:val="24"/>
        </w:rPr>
        <w:t>nazwa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wydziału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organizującego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kształcenie</w:t>
      </w:r>
      <w:proofErr w:type="spellEnd"/>
      <w:r w:rsidRPr="00F257EC">
        <w:rPr>
          <w:rFonts w:ascii="Times New Roman" w:hAnsi="Times New Roman"/>
          <w:sz w:val="24"/>
          <w:szCs w:val="24"/>
        </w:rPr>
        <w:t>: WYDZIAŁ NAUK HUMANISTYCZNYCH</w:t>
      </w:r>
    </w:p>
    <w:p w:rsidR="00092879" w:rsidRPr="00F257EC" w:rsidRDefault="00092879" w:rsidP="005019F2">
      <w:pPr>
        <w:pStyle w:val="Standard"/>
        <w:numPr>
          <w:ilvl w:val="2"/>
          <w:numId w:val="3"/>
        </w:numPr>
        <w:autoSpaceDN/>
        <w:spacing w:after="0" w:line="240" w:lineRule="auto"/>
        <w:jc w:val="both"/>
        <w:textAlignment w:val="baseline"/>
        <w:rPr>
          <w:rFonts w:ascii="Times New Roman" w:hAnsi="Times New Roman"/>
          <w:sz w:val="24"/>
          <w:szCs w:val="24"/>
        </w:rPr>
      </w:pPr>
      <w:proofErr w:type="spellStart"/>
      <w:r w:rsidRPr="00F257EC">
        <w:rPr>
          <w:rFonts w:ascii="Times New Roman" w:hAnsi="Times New Roman"/>
          <w:sz w:val="24"/>
          <w:szCs w:val="24"/>
        </w:rPr>
        <w:t>nazwa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kierunku</w:t>
      </w:r>
      <w:proofErr w:type="spellEnd"/>
      <w:r w:rsidRPr="00F257EC">
        <w:rPr>
          <w:rFonts w:ascii="Times New Roman" w:hAnsi="Times New Roman"/>
          <w:sz w:val="24"/>
          <w:szCs w:val="24"/>
        </w:rPr>
        <w:t>: HISTORIA SZTUKI</w:t>
      </w:r>
    </w:p>
    <w:p w:rsidR="00092879" w:rsidRPr="00F257EC" w:rsidRDefault="00092879" w:rsidP="005019F2">
      <w:pPr>
        <w:pStyle w:val="Standard"/>
        <w:numPr>
          <w:ilvl w:val="2"/>
          <w:numId w:val="3"/>
        </w:numPr>
        <w:autoSpaceDN/>
        <w:spacing w:after="0" w:line="240" w:lineRule="auto"/>
        <w:jc w:val="both"/>
        <w:textAlignment w:val="baseline"/>
        <w:rPr>
          <w:rFonts w:ascii="Times New Roman" w:hAnsi="Times New Roman"/>
          <w:sz w:val="24"/>
          <w:szCs w:val="24"/>
        </w:rPr>
      </w:pPr>
      <w:proofErr w:type="spellStart"/>
      <w:r w:rsidRPr="00F257EC">
        <w:rPr>
          <w:rFonts w:ascii="Times New Roman" w:hAnsi="Times New Roman"/>
          <w:sz w:val="24"/>
          <w:szCs w:val="24"/>
        </w:rPr>
        <w:t>profil</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kierunku</w:t>
      </w:r>
      <w:proofErr w:type="spellEnd"/>
      <w:r w:rsidRPr="00F257EC">
        <w:rPr>
          <w:rFonts w:ascii="Times New Roman" w:hAnsi="Times New Roman"/>
          <w:sz w:val="24"/>
          <w:szCs w:val="24"/>
        </w:rPr>
        <w:t>: OGÓLNOAKADEMICKI</w:t>
      </w:r>
    </w:p>
    <w:p w:rsidR="00092879" w:rsidRPr="00F257EC" w:rsidRDefault="00092879" w:rsidP="005019F2">
      <w:pPr>
        <w:pStyle w:val="Standard"/>
        <w:numPr>
          <w:ilvl w:val="2"/>
          <w:numId w:val="3"/>
        </w:numPr>
        <w:autoSpaceDN/>
        <w:spacing w:after="0" w:line="240" w:lineRule="auto"/>
        <w:jc w:val="both"/>
        <w:textAlignment w:val="baseline"/>
        <w:rPr>
          <w:rFonts w:ascii="Times New Roman" w:hAnsi="Times New Roman"/>
          <w:sz w:val="24"/>
          <w:szCs w:val="24"/>
        </w:rPr>
      </w:pPr>
      <w:proofErr w:type="spellStart"/>
      <w:r w:rsidRPr="00F257EC">
        <w:rPr>
          <w:rFonts w:ascii="Times New Roman" w:hAnsi="Times New Roman"/>
          <w:sz w:val="24"/>
          <w:szCs w:val="24"/>
        </w:rPr>
        <w:t>poziom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studiów</w:t>
      </w:r>
      <w:proofErr w:type="spellEnd"/>
      <w:r w:rsidRPr="00F257EC">
        <w:rPr>
          <w:rFonts w:ascii="Times New Roman" w:hAnsi="Times New Roman"/>
          <w:sz w:val="24"/>
          <w:szCs w:val="24"/>
        </w:rPr>
        <w:t>: STUDIA II STOPNIA (MAGISTERSKIE)</w:t>
      </w:r>
    </w:p>
    <w:p w:rsidR="00092879" w:rsidRPr="00F257EC" w:rsidRDefault="00092879" w:rsidP="005019F2">
      <w:pPr>
        <w:pStyle w:val="Standard"/>
        <w:numPr>
          <w:ilvl w:val="2"/>
          <w:numId w:val="3"/>
        </w:numPr>
        <w:autoSpaceDN/>
        <w:spacing w:after="0" w:line="240" w:lineRule="auto"/>
        <w:jc w:val="both"/>
        <w:textAlignment w:val="baseline"/>
        <w:rPr>
          <w:rFonts w:ascii="Times New Roman" w:hAnsi="Times New Roman"/>
          <w:sz w:val="24"/>
          <w:szCs w:val="24"/>
        </w:rPr>
      </w:pPr>
      <w:r w:rsidRPr="00F257EC">
        <w:rPr>
          <w:rFonts w:ascii="Times New Roman" w:hAnsi="Times New Roman"/>
          <w:sz w:val="24"/>
          <w:szCs w:val="24"/>
        </w:rPr>
        <w:t xml:space="preserve">forma </w:t>
      </w:r>
      <w:proofErr w:type="spellStart"/>
      <w:r w:rsidRPr="00F257EC">
        <w:rPr>
          <w:rFonts w:ascii="Times New Roman" w:hAnsi="Times New Roman"/>
          <w:sz w:val="24"/>
          <w:szCs w:val="24"/>
        </w:rPr>
        <w:t>studiów</w:t>
      </w:r>
      <w:proofErr w:type="spellEnd"/>
      <w:r w:rsidRPr="00F257EC">
        <w:rPr>
          <w:rFonts w:ascii="Times New Roman" w:hAnsi="Times New Roman"/>
          <w:sz w:val="24"/>
          <w:szCs w:val="24"/>
        </w:rPr>
        <w:t xml:space="preserve">: </w:t>
      </w:r>
      <w:proofErr w:type="spellStart"/>
      <w:r w:rsidR="00F257EC">
        <w:rPr>
          <w:rFonts w:ascii="Times New Roman" w:hAnsi="Times New Roman"/>
          <w:bCs/>
          <w:sz w:val="24"/>
          <w:szCs w:val="24"/>
        </w:rPr>
        <w:t>s</w:t>
      </w:r>
      <w:r w:rsidRPr="00F257EC">
        <w:rPr>
          <w:rFonts w:ascii="Times New Roman" w:hAnsi="Times New Roman"/>
          <w:bCs/>
          <w:sz w:val="24"/>
          <w:szCs w:val="24"/>
        </w:rPr>
        <w:t>tudia</w:t>
      </w:r>
      <w:proofErr w:type="spellEnd"/>
      <w:r w:rsidRPr="00F257EC">
        <w:rPr>
          <w:rFonts w:ascii="Times New Roman" w:hAnsi="Times New Roman"/>
          <w:bCs/>
          <w:sz w:val="24"/>
          <w:szCs w:val="24"/>
        </w:rPr>
        <w:t xml:space="preserve"> </w:t>
      </w:r>
      <w:proofErr w:type="spellStart"/>
      <w:r w:rsidRPr="00F257EC">
        <w:rPr>
          <w:rFonts w:ascii="Times New Roman" w:hAnsi="Times New Roman"/>
          <w:bCs/>
          <w:sz w:val="24"/>
          <w:szCs w:val="24"/>
        </w:rPr>
        <w:t>stacjonarne</w:t>
      </w:r>
      <w:proofErr w:type="spellEnd"/>
    </w:p>
    <w:p w:rsidR="00092879" w:rsidRPr="00F257EC" w:rsidRDefault="00092879" w:rsidP="005019F2">
      <w:pPr>
        <w:pStyle w:val="Standard"/>
        <w:numPr>
          <w:ilvl w:val="2"/>
          <w:numId w:val="3"/>
        </w:numPr>
        <w:autoSpaceDN/>
        <w:spacing w:after="0" w:line="240" w:lineRule="auto"/>
        <w:jc w:val="both"/>
        <w:textAlignment w:val="baseline"/>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semestrów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konieczna</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uzyskania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kwalifikacji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odpowiadających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poziomowi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studiów</w:t>
      </w:r>
      <w:proofErr w:type="spellEnd"/>
      <w:r w:rsidRPr="00F257EC">
        <w:rPr>
          <w:rFonts w:ascii="Times New Roman" w:hAnsi="Times New Roman"/>
          <w:sz w:val="24"/>
          <w:szCs w:val="24"/>
        </w:rPr>
        <w:t>:</w:t>
      </w:r>
    </w:p>
    <w:p w:rsidR="00092879" w:rsidRPr="00F257EC" w:rsidRDefault="00092879" w:rsidP="003B2968">
      <w:pPr>
        <w:pStyle w:val="Standard"/>
        <w:spacing w:line="240" w:lineRule="auto"/>
        <w:ind w:left="851"/>
        <w:jc w:val="both"/>
        <w:rPr>
          <w:rFonts w:ascii="Times New Roman" w:hAnsi="Times New Roman"/>
          <w:bCs/>
          <w:sz w:val="24"/>
          <w:szCs w:val="24"/>
        </w:rPr>
      </w:pPr>
      <w:r w:rsidRPr="00F257EC">
        <w:rPr>
          <w:rFonts w:ascii="Times New Roman" w:hAnsi="Times New Roman"/>
          <w:bCs/>
          <w:sz w:val="24"/>
          <w:szCs w:val="24"/>
        </w:rPr>
        <w:t xml:space="preserve">4 </w:t>
      </w:r>
      <w:proofErr w:type="spellStart"/>
      <w:r w:rsidRPr="00F257EC">
        <w:rPr>
          <w:rFonts w:ascii="Times New Roman" w:hAnsi="Times New Roman"/>
          <w:bCs/>
          <w:sz w:val="24"/>
          <w:szCs w:val="24"/>
        </w:rPr>
        <w:t>semestry</w:t>
      </w:r>
      <w:proofErr w:type="spellEnd"/>
    </w:p>
    <w:p w:rsidR="00092879" w:rsidRPr="00F257EC" w:rsidRDefault="00092879" w:rsidP="005019F2">
      <w:pPr>
        <w:pStyle w:val="Standard"/>
        <w:numPr>
          <w:ilvl w:val="2"/>
          <w:numId w:val="3"/>
        </w:numPr>
        <w:autoSpaceDN/>
        <w:spacing w:after="0" w:line="240" w:lineRule="auto"/>
        <w:ind w:left="851"/>
        <w:jc w:val="both"/>
        <w:textAlignment w:val="baseline"/>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punktów</w:t>
      </w:r>
      <w:proofErr w:type="spellEnd"/>
      <w:r w:rsidRPr="00F257EC">
        <w:rPr>
          <w:rFonts w:ascii="Times New Roman" w:hAnsi="Times New Roman"/>
          <w:sz w:val="24"/>
          <w:szCs w:val="24"/>
        </w:rPr>
        <w:t xml:space="preserve"> ECTS </w:t>
      </w:r>
      <w:proofErr w:type="spellStart"/>
      <w:r w:rsidRPr="00F257EC">
        <w:rPr>
          <w:rFonts w:ascii="Times New Roman" w:hAnsi="Times New Roman"/>
          <w:sz w:val="24"/>
          <w:szCs w:val="24"/>
        </w:rPr>
        <w:t>konieczna</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uzyskania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kwalifikacji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odpowiadających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poziomowi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studiów</w:t>
      </w:r>
      <w:proofErr w:type="spellEnd"/>
      <w:r w:rsidRPr="00F257EC">
        <w:rPr>
          <w:rFonts w:ascii="Times New Roman" w:hAnsi="Times New Roman"/>
          <w:sz w:val="24"/>
          <w:szCs w:val="24"/>
        </w:rPr>
        <w:t>:</w:t>
      </w:r>
    </w:p>
    <w:p w:rsidR="00092879" w:rsidRPr="00F257EC" w:rsidRDefault="00092879" w:rsidP="003B2968">
      <w:pPr>
        <w:pStyle w:val="Standard"/>
        <w:spacing w:line="240" w:lineRule="auto"/>
        <w:ind w:left="851"/>
        <w:jc w:val="both"/>
        <w:rPr>
          <w:rFonts w:ascii="Times New Roman" w:hAnsi="Times New Roman"/>
          <w:bCs/>
          <w:sz w:val="24"/>
          <w:szCs w:val="24"/>
        </w:rPr>
      </w:pPr>
      <w:r w:rsidRPr="00F257EC">
        <w:rPr>
          <w:rFonts w:ascii="Times New Roman" w:hAnsi="Times New Roman"/>
          <w:bCs/>
          <w:sz w:val="24"/>
          <w:szCs w:val="24"/>
        </w:rPr>
        <w:t>120 pkt. ECTS</w:t>
      </w:r>
    </w:p>
    <w:p w:rsidR="00092879" w:rsidRPr="00F257EC" w:rsidRDefault="00092879" w:rsidP="00092879">
      <w:pPr>
        <w:pStyle w:val="Standard"/>
        <w:ind w:left="850"/>
        <w:jc w:val="both"/>
        <w:rPr>
          <w:rFonts w:ascii="Times New Roman" w:hAnsi="Times New Roman"/>
          <w:sz w:val="24"/>
          <w:szCs w:val="24"/>
        </w:rPr>
      </w:pPr>
    </w:p>
    <w:tbl>
      <w:tblPr>
        <w:tblW w:w="10349"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000" w:firstRow="0" w:lastRow="0" w:firstColumn="0" w:lastColumn="0" w:noHBand="0" w:noVBand="0"/>
      </w:tblPr>
      <w:tblGrid>
        <w:gridCol w:w="5997"/>
        <w:gridCol w:w="798"/>
        <w:gridCol w:w="991"/>
        <w:gridCol w:w="1052"/>
        <w:gridCol w:w="1511"/>
      </w:tblGrid>
      <w:tr w:rsidR="00092879" w:rsidRPr="00F257EC" w:rsidTr="00092879">
        <w:tc>
          <w:tcPr>
            <w:tcW w:w="10349" w:type="dxa"/>
            <w:gridSpan w:val="5"/>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sz w:val="24"/>
                <w:szCs w:val="24"/>
              </w:rPr>
            </w:pPr>
            <w:proofErr w:type="spellStart"/>
            <w:r w:rsidRPr="00F257EC">
              <w:rPr>
                <w:rFonts w:ascii="Times New Roman" w:hAnsi="Times New Roman"/>
                <w:sz w:val="24"/>
                <w:szCs w:val="24"/>
              </w:rPr>
              <w:t>Moduł</w:t>
            </w:r>
            <w:proofErr w:type="spellEnd"/>
            <w:r w:rsidRPr="00F257EC">
              <w:rPr>
                <w:rFonts w:ascii="Times New Roman" w:hAnsi="Times New Roman"/>
                <w:sz w:val="24"/>
                <w:szCs w:val="24"/>
              </w:rPr>
              <w:t xml:space="preserve"> 1 - </w:t>
            </w:r>
            <w:r w:rsidRPr="00F257EC">
              <w:rPr>
                <w:rFonts w:ascii="Times New Roman" w:hAnsi="Times New Roman"/>
                <w:b/>
                <w:sz w:val="24"/>
                <w:szCs w:val="24"/>
              </w:rPr>
              <w:t>ZAJĘCIA OGÓLNOUNIWERSYTECKIE</w:t>
            </w:r>
          </w:p>
        </w:tc>
      </w:tr>
      <w:tr w:rsidR="00092879" w:rsidRPr="00F257EC" w:rsidTr="00092879">
        <w:tc>
          <w:tcPr>
            <w:tcW w:w="599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t>Nazwa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przedmiotu</w:t>
            </w:r>
            <w:proofErr w:type="spellEnd"/>
          </w:p>
        </w:tc>
        <w:tc>
          <w:tcPr>
            <w:tcW w:w="79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lastRenderedPageBreak/>
              <w:t>godzin</w:t>
            </w:r>
            <w:proofErr w:type="spellEnd"/>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lastRenderedPageBreak/>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punktó</w:t>
            </w:r>
            <w:r w:rsidRPr="00F257EC">
              <w:rPr>
                <w:rFonts w:ascii="Times New Roman" w:hAnsi="Times New Roman"/>
                <w:sz w:val="24"/>
                <w:szCs w:val="24"/>
              </w:rPr>
              <w:lastRenderedPageBreak/>
              <w:t>w</w:t>
            </w:r>
            <w:proofErr w:type="spellEnd"/>
            <w:r w:rsidRPr="00F257EC">
              <w:rPr>
                <w:rFonts w:ascii="Times New Roman" w:hAnsi="Times New Roman"/>
                <w:sz w:val="24"/>
                <w:szCs w:val="24"/>
              </w:rPr>
              <w:t xml:space="preserve"> ECTS</w:t>
            </w:r>
          </w:p>
        </w:tc>
        <w:tc>
          <w:tcPr>
            <w:tcW w:w="1052"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jc w:val="center"/>
              <w:rPr>
                <w:rFonts w:ascii="Times New Roman" w:hAnsi="Times New Roman"/>
                <w:sz w:val="24"/>
                <w:szCs w:val="24"/>
              </w:rPr>
            </w:pPr>
            <w:r w:rsidRPr="00F257EC">
              <w:rPr>
                <w:rFonts w:ascii="Times New Roman" w:hAnsi="Times New Roman"/>
                <w:sz w:val="24"/>
                <w:szCs w:val="24"/>
              </w:rPr>
              <w:lastRenderedPageBreak/>
              <w:t xml:space="preserve">Suma pkt. ECTS </w:t>
            </w:r>
            <w:proofErr w:type="spellStart"/>
            <w:r w:rsidRPr="00F257EC">
              <w:rPr>
                <w:rFonts w:ascii="Times New Roman" w:hAnsi="Times New Roman"/>
                <w:sz w:val="24"/>
                <w:szCs w:val="24"/>
              </w:rPr>
              <w:lastRenderedPageBreak/>
              <w:t>dla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modułu</w:t>
            </w:r>
            <w:proofErr w:type="spellEnd"/>
          </w:p>
        </w:tc>
        <w:tc>
          <w:tcPr>
            <w:tcW w:w="15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lastRenderedPageBreak/>
              <w:t>Odniesienie</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symbolu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kierunkoweg</w:t>
            </w:r>
            <w:r w:rsidRPr="00F257EC">
              <w:rPr>
                <w:rFonts w:ascii="Times New Roman" w:hAnsi="Times New Roman"/>
                <w:sz w:val="24"/>
                <w:szCs w:val="24"/>
              </w:rPr>
              <w:lastRenderedPageBreak/>
              <w:t>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efektów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kształcenia</w:t>
            </w:r>
            <w:proofErr w:type="spellEnd"/>
          </w:p>
        </w:tc>
      </w:tr>
      <w:tr w:rsidR="00092879" w:rsidRPr="00F257EC" w:rsidTr="00092879">
        <w:tc>
          <w:tcPr>
            <w:tcW w:w="599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110"/>
                <w:tab w:val="left" w:pos="6206"/>
              </w:tabs>
              <w:snapToGrid w:val="0"/>
              <w:spacing w:line="360" w:lineRule="auto"/>
              <w:ind w:left="14" w:firstLine="14"/>
              <w:rPr>
                <w:rFonts w:ascii="Times New Roman" w:hAnsi="Times New Roman"/>
                <w:sz w:val="24"/>
                <w:szCs w:val="24"/>
              </w:rPr>
            </w:pPr>
            <w:r w:rsidRPr="00F257EC">
              <w:rPr>
                <w:rFonts w:ascii="Times New Roman" w:hAnsi="Times New Roman"/>
                <w:sz w:val="24"/>
                <w:szCs w:val="24"/>
              </w:rPr>
              <w:lastRenderedPageBreak/>
              <w:t xml:space="preserve">Biblia – </w:t>
            </w:r>
            <w:proofErr w:type="spellStart"/>
            <w:r w:rsidRPr="00F257EC">
              <w:rPr>
                <w:rFonts w:ascii="Times New Roman" w:hAnsi="Times New Roman"/>
                <w:sz w:val="24"/>
                <w:szCs w:val="24"/>
              </w:rPr>
              <w:t>istota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rola</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kulturze</w:t>
            </w:r>
            <w:proofErr w:type="spellEnd"/>
          </w:p>
        </w:tc>
        <w:tc>
          <w:tcPr>
            <w:tcW w:w="7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2</w:t>
            </w:r>
          </w:p>
        </w:tc>
        <w:tc>
          <w:tcPr>
            <w:tcW w:w="1052"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15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K_W02, K_W07</w:t>
            </w:r>
          </w:p>
        </w:tc>
      </w:tr>
      <w:tr w:rsidR="00092879" w:rsidRPr="00F257EC" w:rsidTr="00092879">
        <w:tc>
          <w:tcPr>
            <w:tcW w:w="599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snapToGrid w:val="0"/>
              <w:spacing w:line="360" w:lineRule="auto"/>
              <w:rPr>
                <w:rFonts w:ascii="Times New Roman" w:hAnsi="Times New Roman"/>
                <w:sz w:val="24"/>
                <w:szCs w:val="24"/>
              </w:rPr>
            </w:pPr>
            <w:proofErr w:type="spellStart"/>
            <w:r w:rsidRPr="00F257EC">
              <w:rPr>
                <w:rFonts w:ascii="Times New Roman" w:hAnsi="Times New Roman"/>
                <w:sz w:val="24"/>
                <w:szCs w:val="24"/>
              </w:rPr>
              <w:t>Katolicka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społeczna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myśl</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społeczna</w:t>
            </w:r>
            <w:proofErr w:type="spellEnd"/>
            <w:r w:rsidRPr="00F257EC">
              <w:rPr>
                <w:rFonts w:ascii="Times New Roman" w:hAnsi="Times New Roman"/>
                <w:sz w:val="24"/>
                <w:szCs w:val="24"/>
              </w:rPr>
              <w:t xml:space="preserve"> Jana </w:t>
            </w:r>
            <w:proofErr w:type="spellStart"/>
            <w:r w:rsidRPr="00F257EC">
              <w:rPr>
                <w:rFonts w:ascii="Times New Roman" w:hAnsi="Times New Roman"/>
                <w:sz w:val="24"/>
                <w:szCs w:val="24"/>
              </w:rPr>
              <w:t>Pawła</w:t>
            </w:r>
            <w:proofErr w:type="spellEnd"/>
            <w:r w:rsidRPr="00F257EC">
              <w:rPr>
                <w:rFonts w:ascii="Times New Roman" w:hAnsi="Times New Roman"/>
                <w:sz w:val="24"/>
                <w:szCs w:val="24"/>
              </w:rPr>
              <w:t xml:space="preserve"> II</w:t>
            </w:r>
          </w:p>
        </w:tc>
        <w:tc>
          <w:tcPr>
            <w:tcW w:w="7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2</w:t>
            </w:r>
          </w:p>
        </w:tc>
        <w:tc>
          <w:tcPr>
            <w:tcW w:w="1052"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rPr>
                <w:szCs w:val="24"/>
              </w:rPr>
            </w:pPr>
          </w:p>
        </w:tc>
        <w:tc>
          <w:tcPr>
            <w:tcW w:w="15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K_W02</w:t>
            </w:r>
          </w:p>
        </w:tc>
      </w:tr>
      <w:tr w:rsidR="00092879" w:rsidRPr="00F257EC" w:rsidTr="00092879">
        <w:tc>
          <w:tcPr>
            <w:tcW w:w="5997" w:type="dxa"/>
            <w:tcBorders>
              <w:top w:val="single" w:sz="4" w:space="0" w:color="000001"/>
              <w:left w:val="single" w:sz="4" w:space="0" w:color="000001"/>
              <w:bottom w:val="single" w:sz="4" w:space="0" w:color="000001"/>
              <w:right w:val="single" w:sz="4" w:space="0" w:color="000001"/>
            </w:tcBorders>
            <w:shd w:val="clear" w:color="auto" w:fill="B3B3B3"/>
            <w:tcMar>
              <w:left w:w="93" w:type="dxa"/>
            </w:tcMar>
          </w:tcPr>
          <w:p w:rsidR="00092879" w:rsidRPr="00F257EC" w:rsidRDefault="00092879" w:rsidP="00936BF0">
            <w:pPr>
              <w:pStyle w:val="Standard"/>
              <w:snapToGrid w:val="0"/>
              <w:spacing w:line="360" w:lineRule="auto"/>
              <w:rPr>
                <w:rFonts w:ascii="Times New Roman" w:hAnsi="Times New Roman"/>
                <w:b/>
                <w:bCs/>
                <w:sz w:val="24"/>
                <w:szCs w:val="24"/>
                <w:highlight w:val="lightGray"/>
              </w:rPr>
            </w:pPr>
            <w:proofErr w:type="spellStart"/>
            <w:r w:rsidRPr="00F257EC">
              <w:rPr>
                <w:rFonts w:ascii="Times New Roman" w:hAnsi="Times New Roman"/>
                <w:b/>
                <w:bCs/>
                <w:sz w:val="24"/>
                <w:szCs w:val="24"/>
                <w:shd w:val="clear" w:color="auto" w:fill="B3B3B3"/>
              </w:rPr>
              <w:t>razem</w:t>
            </w:r>
            <w:proofErr w:type="spellEnd"/>
          </w:p>
        </w:tc>
        <w:tc>
          <w:tcPr>
            <w:tcW w:w="798" w:type="dxa"/>
            <w:tcBorders>
              <w:top w:val="single" w:sz="4" w:space="0" w:color="000001"/>
              <w:left w:val="single" w:sz="4" w:space="0" w:color="000001"/>
              <w:bottom w:val="single" w:sz="4" w:space="0" w:color="000001"/>
              <w:right w:val="single" w:sz="4" w:space="0" w:color="000001"/>
            </w:tcBorders>
            <w:shd w:val="clear" w:color="auto" w:fill="B3B3B3"/>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b/>
                <w:bCs/>
                <w:sz w:val="24"/>
                <w:szCs w:val="24"/>
                <w:highlight w:val="lightGray"/>
              </w:rPr>
            </w:pPr>
            <w:r w:rsidRPr="00F257EC">
              <w:rPr>
                <w:rFonts w:ascii="Times New Roman" w:hAnsi="Times New Roman"/>
                <w:b/>
                <w:bCs/>
                <w:sz w:val="24"/>
                <w:szCs w:val="24"/>
                <w:shd w:val="clear" w:color="auto" w:fill="B3B3B3"/>
              </w:rPr>
              <w:t>60</w:t>
            </w:r>
          </w:p>
        </w:tc>
        <w:tc>
          <w:tcPr>
            <w:tcW w:w="991" w:type="dxa"/>
            <w:tcBorders>
              <w:top w:val="single" w:sz="4" w:space="0" w:color="000001"/>
              <w:left w:val="single" w:sz="4" w:space="0" w:color="000001"/>
              <w:bottom w:val="single" w:sz="4" w:space="0" w:color="000001"/>
              <w:right w:val="single" w:sz="4" w:space="0" w:color="000001"/>
            </w:tcBorders>
            <w:shd w:val="clear" w:color="auto" w:fill="B3B3B3"/>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b/>
                <w:bCs/>
                <w:sz w:val="24"/>
                <w:szCs w:val="24"/>
                <w:highlight w:val="lightGray"/>
              </w:rPr>
            </w:pPr>
            <w:r w:rsidRPr="00F257EC">
              <w:rPr>
                <w:rFonts w:ascii="Times New Roman" w:hAnsi="Times New Roman"/>
                <w:b/>
                <w:bCs/>
                <w:sz w:val="24"/>
                <w:szCs w:val="24"/>
                <w:shd w:val="clear" w:color="auto" w:fill="B3B3B3"/>
              </w:rPr>
              <w:t>4</w:t>
            </w:r>
          </w:p>
        </w:tc>
        <w:tc>
          <w:tcPr>
            <w:tcW w:w="1052" w:type="dxa"/>
            <w:tcBorders>
              <w:top w:val="single" w:sz="4" w:space="0" w:color="000001"/>
              <w:left w:val="single" w:sz="4" w:space="0" w:color="000001"/>
              <w:bottom w:val="single" w:sz="4" w:space="0" w:color="000001"/>
              <w:right w:val="single" w:sz="4" w:space="0" w:color="000001"/>
            </w:tcBorders>
            <w:shd w:val="clear" w:color="auto" w:fill="B3B3B3"/>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b/>
                <w:bCs/>
                <w:sz w:val="24"/>
                <w:szCs w:val="24"/>
                <w:highlight w:val="lightGray"/>
              </w:rPr>
            </w:pPr>
            <w:r w:rsidRPr="00F257EC">
              <w:rPr>
                <w:rFonts w:ascii="Times New Roman" w:hAnsi="Times New Roman"/>
                <w:b/>
                <w:bCs/>
                <w:sz w:val="24"/>
                <w:szCs w:val="24"/>
                <w:shd w:val="clear" w:color="auto" w:fill="B3B3B3"/>
              </w:rPr>
              <w:t>4</w:t>
            </w:r>
          </w:p>
        </w:tc>
        <w:tc>
          <w:tcPr>
            <w:tcW w:w="15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sz w:val="24"/>
                <w:szCs w:val="24"/>
              </w:rPr>
            </w:pPr>
          </w:p>
        </w:tc>
      </w:tr>
    </w:tbl>
    <w:p w:rsidR="00092879" w:rsidRPr="00F257EC" w:rsidRDefault="00092879" w:rsidP="00092879">
      <w:pPr>
        <w:pStyle w:val="Standard"/>
        <w:rPr>
          <w:rFonts w:ascii="Times New Roman" w:hAnsi="Times New Roman"/>
          <w:sz w:val="24"/>
          <w:szCs w:val="24"/>
        </w:rPr>
      </w:pPr>
    </w:p>
    <w:p w:rsidR="00092879" w:rsidRPr="00F257EC" w:rsidRDefault="00092879" w:rsidP="00092879">
      <w:pPr>
        <w:pStyle w:val="Standard"/>
        <w:rPr>
          <w:rFonts w:ascii="Times New Roman" w:hAnsi="Times New Roman"/>
          <w:sz w:val="24"/>
          <w:szCs w:val="24"/>
        </w:rPr>
      </w:pPr>
    </w:p>
    <w:tbl>
      <w:tblPr>
        <w:tblW w:w="9923" w:type="dxa"/>
        <w:tblInd w:w="-28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val="0000" w:firstRow="0" w:lastRow="0" w:firstColumn="0" w:lastColumn="0" w:noHBand="0" w:noVBand="0"/>
      </w:tblPr>
      <w:tblGrid>
        <w:gridCol w:w="5742"/>
        <w:gridCol w:w="765"/>
        <w:gridCol w:w="871"/>
        <w:gridCol w:w="1065"/>
        <w:gridCol w:w="1480"/>
      </w:tblGrid>
      <w:tr w:rsidR="00092879" w:rsidRPr="00F257EC" w:rsidTr="00092879">
        <w:tc>
          <w:tcPr>
            <w:tcW w:w="9923" w:type="dxa"/>
            <w:gridSpan w:val="5"/>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Standard"/>
              <w:tabs>
                <w:tab w:val="left" w:pos="495"/>
              </w:tabs>
              <w:snapToGrid w:val="0"/>
              <w:spacing w:line="360" w:lineRule="auto"/>
              <w:ind w:left="-232" w:firstLine="284"/>
              <w:jc w:val="center"/>
              <w:rPr>
                <w:rFonts w:ascii="Times New Roman" w:hAnsi="Times New Roman"/>
                <w:sz w:val="24"/>
                <w:szCs w:val="24"/>
              </w:rPr>
            </w:pPr>
            <w:proofErr w:type="spellStart"/>
            <w:r w:rsidRPr="00F257EC">
              <w:rPr>
                <w:rFonts w:ascii="Times New Roman" w:hAnsi="Times New Roman"/>
                <w:sz w:val="24"/>
                <w:szCs w:val="24"/>
              </w:rPr>
              <w:t>Moduł</w:t>
            </w:r>
            <w:proofErr w:type="spellEnd"/>
            <w:r w:rsidRPr="00F257EC">
              <w:rPr>
                <w:rFonts w:ascii="Times New Roman" w:hAnsi="Times New Roman"/>
                <w:sz w:val="24"/>
                <w:szCs w:val="24"/>
              </w:rPr>
              <w:t xml:space="preserve"> 2</w:t>
            </w:r>
            <w:r w:rsidRPr="00F257EC">
              <w:rPr>
                <w:rFonts w:ascii="Times New Roman" w:hAnsi="Times New Roman"/>
                <w:b/>
                <w:bCs/>
                <w:sz w:val="24"/>
                <w:szCs w:val="24"/>
              </w:rPr>
              <w:t xml:space="preserve"> DZIEJE I TEORIA SZTUKI</w:t>
            </w:r>
          </w:p>
          <w:p w:rsidR="00092879" w:rsidRPr="00F257EC" w:rsidRDefault="00092879" w:rsidP="00092879">
            <w:pPr>
              <w:pStyle w:val="Standard"/>
              <w:tabs>
                <w:tab w:val="left" w:pos="495"/>
              </w:tabs>
              <w:snapToGrid w:val="0"/>
              <w:spacing w:line="360" w:lineRule="auto"/>
              <w:ind w:left="52"/>
              <w:jc w:val="center"/>
              <w:rPr>
                <w:rFonts w:ascii="Times New Roman" w:hAnsi="Times New Roman"/>
                <w:sz w:val="24"/>
                <w:szCs w:val="24"/>
              </w:rPr>
            </w:pPr>
          </w:p>
        </w:tc>
      </w:tr>
      <w:tr w:rsidR="00092879" w:rsidRPr="00F257EC" w:rsidTr="00092879">
        <w:tc>
          <w:tcPr>
            <w:tcW w:w="5742"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Standard"/>
              <w:tabs>
                <w:tab w:val="left" w:pos="495"/>
              </w:tabs>
              <w:snapToGrid w:val="0"/>
              <w:ind w:left="52"/>
              <w:rPr>
                <w:rFonts w:ascii="Times New Roman" w:eastAsia="ヒラギノ角ゴ Pro W3" w:hAnsi="Times New Roman"/>
                <w:color w:val="000000"/>
                <w:sz w:val="24"/>
                <w:szCs w:val="24"/>
              </w:rPr>
            </w:pPr>
            <w:proofErr w:type="spellStart"/>
            <w:r w:rsidRPr="00F257EC">
              <w:rPr>
                <w:rFonts w:ascii="Times New Roman" w:eastAsia="ヒラギノ角ゴ Pro W3" w:hAnsi="Times New Roman"/>
                <w:color w:val="000000"/>
                <w:sz w:val="24"/>
                <w:szCs w:val="24"/>
              </w:rPr>
              <w:t>Recepcja</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sztuki</w:t>
            </w:r>
            <w:proofErr w:type="spellEnd"/>
            <w:r w:rsidRPr="00F257EC">
              <w:rPr>
                <w:rFonts w:ascii="Times New Roman" w:eastAsia="ヒラギノ角ゴ Pro W3" w:hAnsi="Times New Roman"/>
                <w:color w:val="000000"/>
                <w:sz w:val="24"/>
                <w:szCs w:val="24"/>
              </w:rPr>
              <w:t xml:space="preserve"> w </w:t>
            </w:r>
            <w:proofErr w:type="spellStart"/>
            <w:r w:rsidRPr="00F257EC">
              <w:rPr>
                <w:rFonts w:ascii="Times New Roman" w:eastAsia="ヒラギノ角ゴ Pro W3" w:hAnsi="Times New Roman"/>
                <w:color w:val="000000"/>
                <w:sz w:val="24"/>
                <w:szCs w:val="24"/>
              </w:rPr>
              <w:t>kulturze</w:t>
            </w:r>
            <w:proofErr w:type="spellEnd"/>
          </w:p>
        </w:tc>
        <w:tc>
          <w:tcPr>
            <w:tcW w:w="765"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atable"/>
              <w:snapToGrid w:val="0"/>
              <w:ind w:left="52"/>
              <w:rPr>
                <w:rFonts w:ascii="Times New Roman" w:hAnsi="Times New Roman" w:cs="Times New Roman"/>
                <w:sz w:val="24"/>
                <w:szCs w:val="24"/>
              </w:rPr>
            </w:pPr>
            <w:r w:rsidRPr="00F257EC">
              <w:rPr>
                <w:rFonts w:ascii="Times New Roman" w:hAnsi="Times New Roman" w:cs="Times New Roman"/>
                <w:sz w:val="24"/>
                <w:szCs w:val="24"/>
              </w:rPr>
              <w:t>30</w:t>
            </w:r>
          </w:p>
        </w:tc>
        <w:tc>
          <w:tcPr>
            <w:tcW w:w="871"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atable"/>
              <w:snapToGrid w:val="0"/>
              <w:ind w:left="52"/>
              <w:rPr>
                <w:rFonts w:ascii="Times New Roman" w:hAnsi="Times New Roman" w:cs="Times New Roman"/>
                <w:sz w:val="24"/>
                <w:szCs w:val="24"/>
              </w:rPr>
            </w:pPr>
            <w:r w:rsidRPr="00F257EC">
              <w:rPr>
                <w:rFonts w:ascii="Times New Roman" w:hAnsi="Times New Roman" w:cs="Times New Roman"/>
                <w:sz w:val="24"/>
                <w:szCs w:val="24"/>
              </w:rPr>
              <w:t>2</w:t>
            </w:r>
          </w:p>
        </w:tc>
        <w:tc>
          <w:tcPr>
            <w:tcW w:w="1065" w:type="dxa"/>
            <w:vMerge w:val="restart"/>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Standard"/>
              <w:snapToGrid w:val="0"/>
              <w:ind w:left="52"/>
              <w:jc w:val="center"/>
              <w:rPr>
                <w:rFonts w:ascii="Times New Roman" w:hAnsi="Times New Roman"/>
                <w:sz w:val="24"/>
                <w:szCs w:val="24"/>
              </w:rPr>
            </w:pPr>
          </w:p>
        </w:tc>
        <w:tc>
          <w:tcPr>
            <w:tcW w:w="148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Standard"/>
              <w:snapToGrid w:val="0"/>
              <w:spacing w:line="100" w:lineRule="atLeast"/>
              <w:ind w:left="52"/>
              <w:rPr>
                <w:rFonts w:ascii="Times New Roman" w:hAnsi="Times New Roman"/>
                <w:sz w:val="24"/>
                <w:szCs w:val="24"/>
              </w:rPr>
            </w:pPr>
            <w:r w:rsidRPr="00F257EC">
              <w:rPr>
                <w:rFonts w:ascii="Times New Roman" w:hAnsi="Times New Roman"/>
                <w:sz w:val="24"/>
                <w:szCs w:val="24"/>
              </w:rPr>
              <w:t>K_W07, K_U06</w:t>
            </w:r>
          </w:p>
        </w:tc>
      </w:tr>
      <w:tr w:rsidR="00092879" w:rsidRPr="00F257EC" w:rsidTr="00092879">
        <w:tc>
          <w:tcPr>
            <w:tcW w:w="5742"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Standard"/>
              <w:tabs>
                <w:tab w:val="left" w:pos="495"/>
              </w:tabs>
              <w:snapToGrid w:val="0"/>
              <w:ind w:left="52"/>
              <w:rPr>
                <w:rFonts w:ascii="Times New Roman" w:eastAsia="ヒラギノ角ゴ Pro W3" w:hAnsi="Times New Roman"/>
                <w:color w:val="000000"/>
                <w:sz w:val="24"/>
                <w:szCs w:val="24"/>
              </w:rPr>
            </w:pPr>
            <w:proofErr w:type="spellStart"/>
            <w:r w:rsidRPr="00F257EC">
              <w:rPr>
                <w:rFonts w:ascii="Times New Roman" w:eastAsia="ヒラギノ角ゴ Pro W3" w:hAnsi="Times New Roman"/>
                <w:color w:val="000000"/>
                <w:sz w:val="24"/>
                <w:szCs w:val="24"/>
              </w:rPr>
              <w:t>Antropologiczne</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konteksty</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sztuki</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wybrane</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zagadnienia</w:t>
            </w:r>
            <w:proofErr w:type="spellEnd"/>
          </w:p>
        </w:tc>
        <w:tc>
          <w:tcPr>
            <w:tcW w:w="765"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atable"/>
              <w:snapToGrid w:val="0"/>
              <w:ind w:left="52"/>
              <w:rPr>
                <w:rFonts w:ascii="Times New Roman" w:hAnsi="Times New Roman" w:cs="Times New Roman"/>
                <w:sz w:val="24"/>
                <w:szCs w:val="24"/>
              </w:rPr>
            </w:pPr>
            <w:r w:rsidRPr="00F257EC">
              <w:rPr>
                <w:rFonts w:ascii="Times New Roman" w:hAnsi="Times New Roman" w:cs="Times New Roman"/>
                <w:sz w:val="24"/>
                <w:szCs w:val="24"/>
              </w:rPr>
              <w:t>30</w:t>
            </w:r>
          </w:p>
        </w:tc>
        <w:tc>
          <w:tcPr>
            <w:tcW w:w="871"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atable"/>
              <w:snapToGrid w:val="0"/>
              <w:ind w:left="52"/>
              <w:rPr>
                <w:rFonts w:ascii="Times New Roman" w:hAnsi="Times New Roman" w:cs="Times New Roman"/>
                <w:sz w:val="24"/>
                <w:szCs w:val="24"/>
              </w:rPr>
            </w:pPr>
            <w:r w:rsidRPr="00F257EC">
              <w:rPr>
                <w:rFonts w:ascii="Times New Roman" w:hAnsi="Times New Roman" w:cs="Times New Roman"/>
                <w:sz w:val="24"/>
                <w:szCs w:val="24"/>
              </w:rPr>
              <w:t>4</w:t>
            </w:r>
          </w:p>
        </w:tc>
        <w:tc>
          <w:tcPr>
            <w:tcW w:w="1065"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ind w:left="52"/>
              <w:rPr>
                <w:szCs w:val="24"/>
              </w:rPr>
            </w:pPr>
          </w:p>
        </w:tc>
        <w:tc>
          <w:tcPr>
            <w:tcW w:w="148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Standard"/>
              <w:snapToGrid w:val="0"/>
              <w:spacing w:line="100" w:lineRule="atLeast"/>
              <w:ind w:left="52"/>
              <w:rPr>
                <w:rFonts w:ascii="Times New Roman" w:hAnsi="Times New Roman"/>
                <w:sz w:val="24"/>
                <w:szCs w:val="24"/>
              </w:rPr>
            </w:pPr>
            <w:r w:rsidRPr="00F257EC">
              <w:rPr>
                <w:rFonts w:ascii="Times New Roman" w:hAnsi="Times New Roman"/>
                <w:sz w:val="24"/>
                <w:szCs w:val="24"/>
              </w:rPr>
              <w:t>K_W05, K_U06</w:t>
            </w:r>
          </w:p>
        </w:tc>
      </w:tr>
      <w:tr w:rsidR="00092879" w:rsidRPr="00F257EC" w:rsidTr="00092879">
        <w:tc>
          <w:tcPr>
            <w:tcW w:w="5742"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Standard"/>
              <w:tabs>
                <w:tab w:val="left" w:pos="495"/>
              </w:tabs>
              <w:snapToGrid w:val="0"/>
              <w:ind w:left="52"/>
              <w:rPr>
                <w:rFonts w:ascii="Times New Roman" w:eastAsia="ヒラギノ角ゴ Pro W3" w:hAnsi="Times New Roman"/>
                <w:color w:val="000000"/>
                <w:sz w:val="24"/>
                <w:szCs w:val="24"/>
              </w:rPr>
            </w:pPr>
            <w:proofErr w:type="spellStart"/>
            <w:r w:rsidRPr="00F257EC">
              <w:rPr>
                <w:rFonts w:ascii="Times New Roman" w:eastAsia="ヒラギノ角ゴ Pro W3" w:hAnsi="Times New Roman"/>
                <w:color w:val="000000"/>
                <w:sz w:val="24"/>
                <w:szCs w:val="24"/>
              </w:rPr>
              <w:t>Wielokulturowość</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regionu</w:t>
            </w:r>
            <w:proofErr w:type="spellEnd"/>
          </w:p>
        </w:tc>
        <w:tc>
          <w:tcPr>
            <w:tcW w:w="765"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atable"/>
              <w:snapToGrid w:val="0"/>
              <w:ind w:left="52"/>
              <w:rPr>
                <w:rFonts w:ascii="Times New Roman" w:hAnsi="Times New Roman" w:cs="Times New Roman"/>
                <w:sz w:val="24"/>
                <w:szCs w:val="24"/>
              </w:rPr>
            </w:pPr>
            <w:r w:rsidRPr="00F257EC">
              <w:rPr>
                <w:rFonts w:ascii="Times New Roman" w:hAnsi="Times New Roman" w:cs="Times New Roman"/>
                <w:sz w:val="24"/>
                <w:szCs w:val="24"/>
              </w:rPr>
              <w:t>30</w:t>
            </w:r>
          </w:p>
        </w:tc>
        <w:tc>
          <w:tcPr>
            <w:tcW w:w="871"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atable"/>
              <w:snapToGrid w:val="0"/>
              <w:ind w:left="52"/>
              <w:rPr>
                <w:rFonts w:ascii="Times New Roman" w:hAnsi="Times New Roman" w:cs="Times New Roman"/>
                <w:sz w:val="24"/>
                <w:szCs w:val="24"/>
              </w:rPr>
            </w:pPr>
            <w:r w:rsidRPr="00F257EC">
              <w:rPr>
                <w:rFonts w:ascii="Times New Roman" w:hAnsi="Times New Roman" w:cs="Times New Roman"/>
                <w:sz w:val="24"/>
                <w:szCs w:val="24"/>
              </w:rPr>
              <w:t>2</w:t>
            </w:r>
          </w:p>
        </w:tc>
        <w:tc>
          <w:tcPr>
            <w:tcW w:w="1065"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ind w:left="52"/>
              <w:rPr>
                <w:szCs w:val="24"/>
              </w:rPr>
            </w:pPr>
          </w:p>
        </w:tc>
        <w:tc>
          <w:tcPr>
            <w:tcW w:w="148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Standard"/>
              <w:snapToGrid w:val="0"/>
              <w:spacing w:line="100" w:lineRule="atLeast"/>
              <w:ind w:left="52"/>
              <w:rPr>
                <w:rFonts w:ascii="Times New Roman" w:hAnsi="Times New Roman"/>
                <w:sz w:val="24"/>
                <w:szCs w:val="24"/>
              </w:rPr>
            </w:pPr>
            <w:r w:rsidRPr="00F257EC">
              <w:rPr>
                <w:rFonts w:ascii="Times New Roman" w:hAnsi="Times New Roman"/>
                <w:sz w:val="24"/>
                <w:szCs w:val="24"/>
              </w:rPr>
              <w:t>K_W04, K_W05, K_W07</w:t>
            </w:r>
          </w:p>
        </w:tc>
      </w:tr>
      <w:tr w:rsidR="00092879" w:rsidRPr="00F257EC" w:rsidTr="00092879">
        <w:trPr>
          <w:trHeight w:val="533"/>
        </w:trPr>
        <w:tc>
          <w:tcPr>
            <w:tcW w:w="5742"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Standard"/>
              <w:tabs>
                <w:tab w:val="left" w:pos="495"/>
              </w:tabs>
              <w:snapToGrid w:val="0"/>
              <w:ind w:left="52"/>
              <w:rPr>
                <w:rFonts w:ascii="Times New Roman" w:eastAsia="ヒラギノ角ゴ Pro W3" w:hAnsi="Times New Roman"/>
                <w:color w:val="000000"/>
                <w:sz w:val="24"/>
                <w:szCs w:val="24"/>
              </w:rPr>
            </w:pPr>
            <w:proofErr w:type="spellStart"/>
            <w:r w:rsidRPr="00F257EC">
              <w:rPr>
                <w:rFonts w:ascii="Times New Roman" w:eastAsia="ヒラギノ角ゴ Pro W3" w:hAnsi="Times New Roman"/>
                <w:color w:val="000000"/>
                <w:sz w:val="24"/>
                <w:szCs w:val="24"/>
              </w:rPr>
              <w:t>Semantyka</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architektury</w:t>
            </w:r>
            <w:proofErr w:type="spellEnd"/>
          </w:p>
        </w:tc>
        <w:tc>
          <w:tcPr>
            <w:tcW w:w="765"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atable"/>
              <w:snapToGrid w:val="0"/>
              <w:ind w:left="52"/>
              <w:rPr>
                <w:rFonts w:ascii="Times New Roman" w:hAnsi="Times New Roman" w:cs="Times New Roman"/>
                <w:sz w:val="24"/>
                <w:szCs w:val="24"/>
              </w:rPr>
            </w:pPr>
            <w:r w:rsidRPr="00F257EC">
              <w:rPr>
                <w:rFonts w:ascii="Times New Roman" w:hAnsi="Times New Roman" w:cs="Times New Roman"/>
                <w:sz w:val="24"/>
                <w:szCs w:val="24"/>
              </w:rPr>
              <w:t>30</w:t>
            </w:r>
          </w:p>
        </w:tc>
        <w:tc>
          <w:tcPr>
            <w:tcW w:w="871"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atable"/>
              <w:snapToGrid w:val="0"/>
              <w:ind w:left="52"/>
              <w:rPr>
                <w:rFonts w:ascii="Times New Roman" w:hAnsi="Times New Roman" w:cs="Times New Roman"/>
                <w:sz w:val="24"/>
                <w:szCs w:val="24"/>
              </w:rPr>
            </w:pPr>
            <w:r w:rsidRPr="00F257EC">
              <w:rPr>
                <w:rFonts w:ascii="Times New Roman" w:hAnsi="Times New Roman" w:cs="Times New Roman"/>
                <w:sz w:val="24"/>
                <w:szCs w:val="24"/>
              </w:rPr>
              <w:t>2</w:t>
            </w:r>
          </w:p>
        </w:tc>
        <w:tc>
          <w:tcPr>
            <w:tcW w:w="1065"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ind w:left="52"/>
              <w:rPr>
                <w:szCs w:val="24"/>
              </w:rPr>
            </w:pPr>
          </w:p>
        </w:tc>
        <w:tc>
          <w:tcPr>
            <w:tcW w:w="148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092879">
            <w:pPr>
              <w:pStyle w:val="Standard"/>
              <w:snapToGrid w:val="0"/>
              <w:spacing w:line="100" w:lineRule="atLeast"/>
              <w:ind w:left="52"/>
              <w:rPr>
                <w:rFonts w:ascii="Times New Roman" w:hAnsi="Times New Roman"/>
                <w:sz w:val="24"/>
                <w:szCs w:val="24"/>
              </w:rPr>
            </w:pPr>
            <w:r w:rsidRPr="00F257EC">
              <w:rPr>
                <w:rFonts w:ascii="Times New Roman" w:hAnsi="Times New Roman"/>
                <w:sz w:val="24"/>
                <w:szCs w:val="24"/>
              </w:rPr>
              <w:t>K_W04, K_W05, K_W07</w:t>
            </w:r>
          </w:p>
        </w:tc>
      </w:tr>
    </w:tbl>
    <w:p w:rsidR="00092879" w:rsidRPr="00F257EC" w:rsidRDefault="00092879" w:rsidP="00092879">
      <w:pPr>
        <w:pStyle w:val="Standard"/>
        <w:rPr>
          <w:rFonts w:ascii="Times New Roman" w:hAnsi="Times New Roman"/>
          <w:sz w:val="24"/>
          <w:szCs w:val="24"/>
        </w:rPr>
      </w:pPr>
    </w:p>
    <w:p w:rsidR="00092879" w:rsidRPr="00F257EC" w:rsidRDefault="00092879" w:rsidP="00092879">
      <w:pPr>
        <w:pStyle w:val="Standard"/>
        <w:rPr>
          <w:rFonts w:ascii="Times New Roman" w:hAnsi="Times New Roman"/>
          <w:sz w:val="24"/>
          <w:szCs w:val="24"/>
        </w:rPr>
      </w:pPr>
    </w:p>
    <w:tbl>
      <w:tblPr>
        <w:tblW w:w="10065" w:type="dxa"/>
        <w:tblInd w:w="-28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val="0000" w:firstRow="0" w:lastRow="0" w:firstColumn="0" w:lastColumn="0" w:noHBand="0" w:noVBand="0"/>
      </w:tblPr>
      <w:tblGrid>
        <w:gridCol w:w="5762"/>
        <w:gridCol w:w="758"/>
        <w:gridCol w:w="877"/>
        <w:gridCol w:w="1065"/>
        <w:gridCol w:w="1603"/>
      </w:tblGrid>
      <w:tr w:rsidR="00092879" w:rsidRPr="00F257EC" w:rsidTr="00092879">
        <w:tc>
          <w:tcPr>
            <w:tcW w:w="5762"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NormalnyWeb"/>
              <w:snapToGrid w:val="0"/>
              <w:spacing w:after="0" w:line="100" w:lineRule="atLeast"/>
            </w:pPr>
            <w:r w:rsidRPr="00F257EC">
              <w:t>Metodologia historii sztuki</w:t>
            </w:r>
          </w:p>
        </w:tc>
        <w:tc>
          <w:tcPr>
            <w:tcW w:w="758"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30</w:t>
            </w:r>
          </w:p>
        </w:tc>
        <w:tc>
          <w:tcPr>
            <w:tcW w:w="877"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3</w:t>
            </w:r>
          </w:p>
        </w:tc>
        <w:tc>
          <w:tcPr>
            <w:tcW w:w="1065" w:type="dxa"/>
            <w:vMerge w:val="restart"/>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jc w:val="center"/>
              <w:rPr>
                <w:rFonts w:ascii="Times New Roman" w:hAnsi="Times New Roman"/>
                <w:sz w:val="24"/>
                <w:szCs w:val="24"/>
              </w:rPr>
            </w:pPr>
          </w:p>
        </w:tc>
        <w:tc>
          <w:tcPr>
            <w:tcW w:w="1603"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K_W01, K_W03, K_U01</w:t>
            </w:r>
          </w:p>
        </w:tc>
      </w:tr>
      <w:tr w:rsidR="00092879" w:rsidRPr="00F257EC" w:rsidTr="00092879">
        <w:tc>
          <w:tcPr>
            <w:tcW w:w="5762"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rPr>
                <w:rFonts w:ascii="Times New Roman" w:eastAsia="ヒラギノ角ゴ Pro W3" w:hAnsi="Times New Roman"/>
                <w:color w:val="000000"/>
                <w:sz w:val="24"/>
                <w:szCs w:val="24"/>
              </w:rPr>
            </w:pPr>
            <w:proofErr w:type="spellStart"/>
            <w:r w:rsidRPr="00F257EC">
              <w:rPr>
                <w:rFonts w:ascii="Times New Roman" w:eastAsia="ヒラギノ角ゴ Pro W3" w:hAnsi="Times New Roman"/>
                <w:color w:val="000000"/>
                <w:sz w:val="24"/>
                <w:szCs w:val="24"/>
              </w:rPr>
              <w:t>Dzieje</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myśli</w:t>
            </w:r>
            <w:proofErr w:type="spellEnd"/>
            <w:r w:rsidRPr="00F257EC">
              <w:rPr>
                <w:rFonts w:ascii="Times New Roman" w:eastAsia="ヒラギノ角ゴ Pro W3" w:hAnsi="Times New Roman"/>
                <w:color w:val="000000"/>
                <w:sz w:val="24"/>
                <w:szCs w:val="24"/>
              </w:rPr>
              <w:t xml:space="preserve"> o </w:t>
            </w:r>
            <w:proofErr w:type="spellStart"/>
            <w:r w:rsidRPr="00F257EC">
              <w:rPr>
                <w:rFonts w:ascii="Times New Roman" w:eastAsia="ヒラギノ角ゴ Pro W3" w:hAnsi="Times New Roman"/>
                <w:color w:val="000000"/>
                <w:sz w:val="24"/>
                <w:szCs w:val="24"/>
              </w:rPr>
              <w:t>sztuce</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i</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doktryn</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artystycznych</w:t>
            </w:r>
            <w:proofErr w:type="spellEnd"/>
          </w:p>
        </w:tc>
        <w:tc>
          <w:tcPr>
            <w:tcW w:w="758"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120</w:t>
            </w:r>
          </w:p>
        </w:tc>
        <w:tc>
          <w:tcPr>
            <w:tcW w:w="877"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12</w:t>
            </w:r>
          </w:p>
        </w:tc>
        <w:tc>
          <w:tcPr>
            <w:tcW w:w="1065"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rPr>
                <w:szCs w:val="24"/>
              </w:rPr>
            </w:pPr>
          </w:p>
        </w:tc>
        <w:tc>
          <w:tcPr>
            <w:tcW w:w="1603"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K_W02, K_U06, K_U03, K_U04</w:t>
            </w:r>
          </w:p>
        </w:tc>
      </w:tr>
      <w:tr w:rsidR="00092879" w:rsidRPr="00F257EC" w:rsidTr="00092879">
        <w:tc>
          <w:tcPr>
            <w:tcW w:w="5762"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rPr>
                <w:rFonts w:ascii="Times New Roman" w:eastAsia="ヒラギノ角ゴ Pro W3" w:hAnsi="Times New Roman"/>
                <w:color w:val="000000"/>
                <w:sz w:val="24"/>
                <w:szCs w:val="24"/>
              </w:rPr>
            </w:pPr>
            <w:proofErr w:type="spellStart"/>
            <w:r w:rsidRPr="00F257EC">
              <w:rPr>
                <w:rFonts w:ascii="Times New Roman" w:eastAsia="ヒラギノ角ゴ Pro W3" w:hAnsi="Times New Roman"/>
                <w:color w:val="000000"/>
                <w:sz w:val="24"/>
                <w:szCs w:val="24"/>
              </w:rPr>
              <w:t>Krytyka</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artystyczna</w:t>
            </w:r>
            <w:proofErr w:type="spellEnd"/>
          </w:p>
        </w:tc>
        <w:tc>
          <w:tcPr>
            <w:tcW w:w="758"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60</w:t>
            </w:r>
          </w:p>
        </w:tc>
        <w:tc>
          <w:tcPr>
            <w:tcW w:w="877"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4</w:t>
            </w:r>
          </w:p>
        </w:tc>
        <w:tc>
          <w:tcPr>
            <w:tcW w:w="1065"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rPr>
                <w:szCs w:val="24"/>
              </w:rPr>
            </w:pPr>
          </w:p>
        </w:tc>
        <w:tc>
          <w:tcPr>
            <w:tcW w:w="1603"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spacing w:line="100" w:lineRule="atLeast"/>
              <w:rPr>
                <w:rFonts w:ascii="Times New Roman" w:hAnsi="Times New Roman"/>
                <w:sz w:val="24"/>
                <w:szCs w:val="24"/>
              </w:rPr>
            </w:pPr>
            <w:r w:rsidRPr="00F257EC">
              <w:rPr>
                <w:rFonts w:ascii="Times New Roman" w:hAnsi="Times New Roman"/>
                <w:sz w:val="24"/>
                <w:szCs w:val="24"/>
              </w:rPr>
              <w:t xml:space="preserve">K_W01, K_W03, K_W06, K_W08, K_W09, K_W11, K_U07, K_U08, K_U09 </w:t>
            </w:r>
          </w:p>
        </w:tc>
      </w:tr>
      <w:tr w:rsidR="00092879" w:rsidRPr="00F257EC" w:rsidTr="00092879">
        <w:tc>
          <w:tcPr>
            <w:tcW w:w="5762"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rPr>
                <w:rFonts w:ascii="Times New Roman" w:eastAsia="ヒラギノ角ゴ Pro W3" w:hAnsi="Times New Roman"/>
                <w:color w:val="000000"/>
                <w:sz w:val="24"/>
                <w:szCs w:val="24"/>
              </w:rPr>
            </w:pPr>
            <w:proofErr w:type="spellStart"/>
            <w:r w:rsidRPr="00F257EC">
              <w:rPr>
                <w:rFonts w:ascii="Times New Roman" w:eastAsia="ヒラギノ角ゴ Pro W3" w:hAnsi="Times New Roman"/>
                <w:color w:val="000000"/>
                <w:sz w:val="24"/>
                <w:szCs w:val="24"/>
              </w:rPr>
              <w:t>Tradycje</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ikonograficzne</w:t>
            </w:r>
            <w:proofErr w:type="spellEnd"/>
            <w:r w:rsidRPr="00F257EC">
              <w:rPr>
                <w:rFonts w:ascii="Times New Roman" w:eastAsia="ヒラギノ角ゴ Pro W3" w:hAnsi="Times New Roman"/>
                <w:color w:val="000000"/>
                <w:sz w:val="24"/>
                <w:szCs w:val="24"/>
              </w:rPr>
              <w:t xml:space="preserve"> w </w:t>
            </w:r>
            <w:proofErr w:type="spellStart"/>
            <w:r w:rsidRPr="00F257EC">
              <w:rPr>
                <w:rFonts w:ascii="Times New Roman" w:eastAsia="ヒラギノ角ゴ Pro W3" w:hAnsi="Times New Roman"/>
                <w:color w:val="000000"/>
                <w:sz w:val="24"/>
                <w:szCs w:val="24"/>
              </w:rPr>
              <w:t>sztuce</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europejskiej</w:t>
            </w:r>
            <w:proofErr w:type="spellEnd"/>
          </w:p>
        </w:tc>
        <w:tc>
          <w:tcPr>
            <w:tcW w:w="758"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60</w:t>
            </w:r>
          </w:p>
        </w:tc>
        <w:tc>
          <w:tcPr>
            <w:tcW w:w="877"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6</w:t>
            </w:r>
          </w:p>
        </w:tc>
        <w:tc>
          <w:tcPr>
            <w:tcW w:w="1065"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rPr>
                <w:szCs w:val="24"/>
              </w:rPr>
            </w:pPr>
          </w:p>
        </w:tc>
        <w:tc>
          <w:tcPr>
            <w:tcW w:w="1603"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K_W05, K_W07, K_U01, K_U04</w:t>
            </w:r>
          </w:p>
        </w:tc>
      </w:tr>
      <w:tr w:rsidR="00092879" w:rsidRPr="00F257EC" w:rsidTr="00092879">
        <w:tc>
          <w:tcPr>
            <w:tcW w:w="5762"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rPr>
                <w:rFonts w:ascii="Times New Roman" w:eastAsia="ヒラギノ角ゴ Pro W3" w:hAnsi="Times New Roman"/>
                <w:color w:val="000000"/>
                <w:sz w:val="24"/>
                <w:szCs w:val="24"/>
              </w:rPr>
            </w:pPr>
            <w:proofErr w:type="spellStart"/>
            <w:r w:rsidRPr="00F257EC">
              <w:rPr>
                <w:rFonts w:ascii="Times New Roman" w:eastAsia="ヒラギノ角ゴ Pro W3" w:hAnsi="Times New Roman"/>
                <w:color w:val="000000"/>
                <w:sz w:val="24"/>
                <w:szCs w:val="24"/>
              </w:rPr>
              <w:lastRenderedPageBreak/>
              <w:t>Sztuka</w:t>
            </w:r>
            <w:proofErr w:type="spellEnd"/>
            <w:r w:rsidRPr="00F257EC">
              <w:rPr>
                <w:rFonts w:ascii="Times New Roman" w:eastAsia="ヒラギノ角ゴ Pro W3" w:hAnsi="Times New Roman"/>
                <w:color w:val="000000"/>
                <w:sz w:val="24"/>
                <w:szCs w:val="24"/>
              </w:rPr>
              <w:t xml:space="preserve"> a </w:t>
            </w:r>
            <w:proofErr w:type="spellStart"/>
            <w:r w:rsidRPr="00F257EC">
              <w:rPr>
                <w:rFonts w:ascii="Times New Roman" w:eastAsia="ヒラギノ角ゴ Pro W3" w:hAnsi="Times New Roman"/>
                <w:color w:val="000000"/>
                <w:sz w:val="24"/>
                <w:szCs w:val="24"/>
              </w:rPr>
              <w:t>nowe</w:t>
            </w:r>
            <w:proofErr w:type="spellEnd"/>
            <w:r w:rsidRPr="00F257EC">
              <w:rPr>
                <w:rFonts w:ascii="Times New Roman" w:eastAsia="ヒラギノ角ゴ Pro W3" w:hAnsi="Times New Roman"/>
                <w:color w:val="000000"/>
                <w:sz w:val="24"/>
                <w:szCs w:val="24"/>
              </w:rPr>
              <w:t xml:space="preserve"> media</w:t>
            </w:r>
          </w:p>
        </w:tc>
        <w:tc>
          <w:tcPr>
            <w:tcW w:w="758"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60</w:t>
            </w:r>
          </w:p>
        </w:tc>
        <w:tc>
          <w:tcPr>
            <w:tcW w:w="877"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7</w:t>
            </w:r>
          </w:p>
        </w:tc>
        <w:tc>
          <w:tcPr>
            <w:tcW w:w="1065"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rPr>
                <w:szCs w:val="24"/>
              </w:rPr>
            </w:pPr>
          </w:p>
        </w:tc>
        <w:tc>
          <w:tcPr>
            <w:tcW w:w="1603"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K_W10, K_W07, K_U04, K_K02</w:t>
            </w:r>
          </w:p>
        </w:tc>
      </w:tr>
      <w:tr w:rsidR="00092879" w:rsidRPr="00F257EC" w:rsidTr="00092879">
        <w:tc>
          <w:tcPr>
            <w:tcW w:w="5762"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rPr>
                <w:rFonts w:ascii="Times New Roman" w:eastAsia="ヒラギノ角ゴ Pro W3" w:hAnsi="Times New Roman"/>
                <w:color w:val="000000"/>
                <w:sz w:val="24"/>
                <w:szCs w:val="24"/>
              </w:rPr>
            </w:pPr>
            <w:proofErr w:type="spellStart"/>
            <w:r w:rsidRPr="00F257EC">
              <w:rPr>
                <w:rFonts w:ascii="Times New Roman" w:eastAsia="ヒラギノ角ゴ Pro W3" w:hAnsi="Times New Roman"/>
                <w:color w:val="000000"/>
                <w:sz w:val="24"/>
                <w:szCs w:val="24"/>
              </w:rPr>
              <w:t>Współczesna</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kultura</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wizualna</w:t>
            </w:r>
            <w:proofErr w:type="spellEnd"/>
            <w:r w:rsidRPr="00F257EC">
              <w:rPr>
                <w:rFonts w:ascii="Times New Roman" w:eastAsia="ヒラギノ角ゴ Pro W3" w:hAnsi="Times New Roman"/>
                <w:color w:val="000000"/>
                <w:sz w:val="24"/>
                <w:szCs w:val="24"/>
              </w:rPr>
              <w:t xml:space="preserve"> </w:t>
            </w:r>
          </w:p>
        </w:tc>
        <w:tc>
          <w:tcPr>
            <w:tcW w:w="758"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30</w:t>
            </w:r>
          </w:p>
        </w:tc>
        <w:tc>
          <w:tcPr>
            <w:tcW w:w="877"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2</w:t>
            </w:r>
          </w:p>
        </w:tc>
        <w:tc>
          <w:tcPr>
            <w:tcW w:w="1065"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rPr>
                <w:szCs w:val="24"/>
              </w:rPr>
            </w:pPr>
          </w:p>
        </w:tc>
        <w:tc>
          <w:tcPr>
            <w:tcW w:w="1603"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K_W06, K_W07, K_W08, K_W10, K_U01, K_U04, K_U05</w:t>
            </w:r>
          </w:p>
        </w:tc>
      </w:tr>
      <w:tr w:rsidR="00092879" w:rsidRPr="00F257EC" w:rsidTr="00092879">
        <w:tc>
          <w:tcPr>
            <w:tcW w:w="5762"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spacing w:line="300" w:lineRule="atLeast"/>
              <w:rPr>
                <w:rFonts w:ascii="Times New Roman" w:eastAsia="ヒラギノ角ゴ Pro W3" w:hAnsi="Times New Roman"/>
                <w:color w:val="000000"/>
                <w:sz w:val="24"/>
                <w:szCs w:val="24"/>
              </w:rPr>
            </w:pPr>
            <w:proofErr w:type="spellStart"/>
            <w:r w:rsidRPr="00F257EC">
              <w:rPr>
                <w:rFonts w:ascii="Times New Roman" w:eastAsia="ヒラギノ角ゴ Pro W3" w:hAnsi="Times New Roman"/>
                <w:color w:val="000000"/>
                <w:sz w:val="24"/>
                <w:szCs w:val="24"/>
              </w:rPr>
              <w:t>Wykłady</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monograficzne</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wybrane</w:t>
            </w:r>
            <w:proofErr w:type="spellEnd"/>
            <w:r w:rsidRPr="00F257EC">
              <w:rPr>
                <w:rFonts w:ascii="Times New Roman" w:eastAsia="ヒラギノ角ゴ Pro W3" w:hAnsi="Times New Roman"/>
                <w:color w:val="000000"/>
                <w:sz w:val="24"/>
                <w:szCs w:val="24"/>
              </w:rPr>
              <w:t xml:space="preserve"> z </w:t>
            </w:r>
            <w:proofErr w:type="spellStart"/>
            <w:r w:rsidRPr="00F257EC">
              <w:rPr>
                <w:rFonts w:ascii="Times New Roman" w:eastAsia="ヒラギノ角ゴ Pro W3" w:hAnsi="Times New Roman"/>
                <w:color w:val="000000"/>
                <w:sz w:val="24"/>
                <w:szCs w:val="24"/>
              </w:rPr>
              <w:t>listy</w:t>
            </w:r>
            <w:proofErr w:type="spellEnd"/>
            <w:r w:rsidRPr="00F257EC">
              <w:rPr>
                <w:rFonts w:ascii="Times New Roman" w:eastAsia="ヒラギノ角ゴ Pro W3" w:hAnsi="Times New Roman"/>
                <w:color w:val="000000"/>
                <w:sz w:val="24"/>
                <w:szCs w:val="24"/>
              </w:rPr>
              <w:t>)</w:t>
            </w:r>
          </w:p>
        </w:tc>
        <w:tc>
          <w:tcPr>
            <w:tcW w:w="758"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135</w:t>
            </w:r>
          </w:p>
        </w:tc>
        <w:tc>
          <w:tcPr>
            <w:tcW w:w="877"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atable"/>
              <w:snapToGrid w:val="0"/>
              <w:rPr>
                <w:rFonts w:ascii="Times New Roman" w:hAnsi="Times New Roman" w:cs="Times New Roman"/>
                <w:sz w:val="24"/>
                <w:szCs w:val="24"/>
              </w:rPr>
            </w:pPr>
            <w:r w:rsidRPr="00F257EC">
              <w:rPr>
                <w:rFonts w:ascii="Times New Roman" w:hAnsi="Times New Roman" w:cs="Times New Roman"/>
                <w:sz w:val="24"/>
                <w:szCs w:val="24"/>
              </w:rPr>
              <w:t>10</w:t>
            </w:r>
          </w:p>
        </w:tc>
        <w:tc>
          <w:tcPr>
            <w:tcW w:w="1065"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rPr>
                <w:szCs w:val="24"/>
              </w:rPr>
            </w:pPr>
          </w:p>
        </w:tc>
        <w:tc>
          <w:tcPr>
            <w:tcW w:w="1603" w:type="dxa"/>
            <w:vMerge w:val="restart"/>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pStyle w:val="Standard"/>
              <w:snapToGrid w:val="0"/>
              <w:spacing w:line="100" w:lineRule="atLeast"/>
              <w:rPr>
                <w:rFonts w:ascii="Times New Roman" w:hAnsi="Times New Roman"/>
                <w:sz w:val="24"/>
                <w:szCs w:val="24"/>
              </w:rPr>
            </w:pPr>
            <w:r w:rsidRPr="00F257EC">
              <w:rPr>
                <w:rFonts w:ascii="Times New Roman" w:hAnsi="Times New Roman"/>
                <w:sz w:val="24"/>
                <w:szCs w:val="24"/>
              </w:rPr>
              <w:t>K_W05, K_U07</w:t>
            </w:r>
          </w:p>
        </w:tc>
      </w:tr>
      <w:tr w:rsidR="00092879" w:rsidRPr="00F257EC" w:rsidTr="00092879">
        <w:tc>
          <w:tcPr>
            <w:tcW w:w="5762" w:type="dxa"/>
            <w:tcBorders>
              <w:top w:val="single" w:sz="2" w:space="0" w:color="000001"/>
              <w:left w:val="single" w:sz="2" w:space="0" w:color="000001"/>
              <w:bottom w:val="single" w:sz="2" w:space="0" w:color="000001"/>
              <w:right w:val="single" w:sz="2" w:space="0" w:color="000001"/>
            </w:tcBorders>
            <w:shd w:val="clear" w:color="auto" w:fill="CCCCCC"/>
            <w:tcMar>
              <w:left w:w="46" w:type="dxa"/>
            </w:tcMar>
          </w:tcPr>
          <w:p w:rsidR="00092879" w:rsidRPr="00F257EC" w:rsidRDefault="00092879" w:rsidP="00936BF0">
            <w:pPr>
              <w:pStyle w:val="Body"/>
              <w:snapToGrid w:val="0"/>
              <w:rPr>
                <w:rFonts w:ascii="Times New Roman" w:hAnsi="Times New Roman" w:cs="Times New Roman"/>
                <w:b/>
                <w:bCs/>
                <w:szCs w:val="24"/>
              </w:rPr>
            </w:pPr>
            <w:r w:rsidRPr="00F257EC">
              <w:rPr>
                <w:rFonts w:ascii="Times New Roman" w:hAnsi="Times New Roman" w:cs="Times New Roman"/>
                <w:b/>
                <w:bCs/>
                <w:szCs w:val="24"/>
              </w:rPr>
              <w:t>razem:</w:t>
            </w:r>
          </w:p>
        </w:tc>
        <w:tc>
          <w:tcPr>
            <w:tcW w:w="758" w:type="dxa"/>
            <w:tcBorders>
              <w:top w:val="single" w:sz="2" w:space="0" w:color="000001"/>
              <w:left w:val="single" w:sz="2" w:space="0" w:color="000001"/>
              <w:bottom w:val="single" w:sz="2" w:space="0" w:color="000001"/>
              <w:right w:val="single" w:sz="2" w:space="0" w:color="000001"/>
            </w:tcBorders>
            <w:shd w:val="clear" w:color="auto" w:fill="CCCCCC"/>
            <w:tcMar>
              <w:left w:w="46" w:type="dxa"/>
            </w:tcMar>
          </w:tcPr>
          <w:p w:rsidR="00092879" w:rsidRPr="00F257EC" w:rsidRDefault="00092879" w:rsidP="00936BF0">
            <w:pPr>
              <w:pStyle w:val="Standard"/>
              <w:snapToGrid w:val="0"/>
              <w:jc w:val="center"/>
              <w:rPr>
                <w:rFonts w:ascii="Times New Roman" w:hAnsi="Times New Roman"/>
                <w:b/>
                <w:bCs/>
                <w:sz w:val="24"/>
                <w:szCs w:val="24"/>
              </w:rPr>
            </w:pPr>
            <w:r w:rsidRPr="00F257EC">
              <w:rPr>
                <w:rFonts w:ascii="Times New Roman" w:hAnsi="Times New Roman"/>
                <w:b/>
                <w:bCs/>
                <w:sz w:val="24"/>
                <w:szCs w:val="24"/>
              </w:rPr>
              <w:t>495</w:t>
            </w:r>
          </w:p>
        </w:tc>
        <w:tc>
          <w:tcPr>
            <w:tcW w:w="877" w:type="dxa"/>
            <w:tcBorders>
              <w:top w:val="single" w:sz="2" w:space="0" w:color="000001"/>
              <w:left w:val="single" w:sz="2" w:space="0" w:color="000001"/>
              <w:bottom w:val="single" w:sz="2" w:space="0" w:color="000001"/>
              <w:right w:val="single" w:sz="2" w:space="0" w:color="000001"/>
            </w:tcBorders>
            <w:shd w:val="clear" w:color="auto" w:fill="CCCCCC"/>
            <w:tcMar>
              <w:left w:w="46" w:type="dxa"/>
            </w:tcMar>
          </w:tcPr>
          <w:p w:rsidR="00092879" w:rsidRPr="00F257EC" w:rsidRDefault="00092879" w:rsidP="00936BF0">
            <w:pPr>
              <w:pStyle w:val="Standard"/>
              <w:snapToGrid w:val="0"/>
              <w:jc w:val="center"/>
              <w:rPr>
                <w:rFonts w:ascii="Times New Roman" w:hAnsi="Times New Roman"/>
                <w:b/>
                <w:bCs/>
                <w:sz w:val="24"/>
                <w:szCs w:val="24"/>
              </w:rPr>
            </w:pPr>
            <w:r w:rsidRPr="00F257EC">
              <w:rPr>
                <w:rFonts w:ascii="Times New Roman" w:hAnsi="Times New Roman"/>
                <w:b/>
                <w:bCs/>
                <w:sz w:val="24"/>
                <w:szCs w:val="24"/>
              </w:rPr>
              <w:t>46</w:t>
            </w:r>
          </w:p>
        </w:tc>
        <w:tc>
          <w:tcPr>
            <w:tcW w:w="1065"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rPr>
                <w:szCs w:val="24"/>
              </w:rPr>
            </w:pPr>
          </w:p>
        </w:tc>
        <w:tc>
          <w:tcPr>
            <w:tcW w:w="1603"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092879" w:rsidRPr="00F257EC" w:rsidRDefault="00092879" w:rsidP="00936BF0">
            <w:pPr>
              <w:rPr>
                <w:szCs w:val="24"/>
              </w:rPr>
            </w:pPr>
          </w:p>
        </w:tc>
      </w:tr>
    </w:tbl>
    <w:p w:rsidR="00092879" w:rsidRDefault="00092879" w:rsidP="00092879">
      <w:pPr>
        <w:pStyle w:val="Standard"/>
        <w:ind w:left="850"/>
        <w:jc w:val="both"/>
        <w:rPr>
          <w:rFonts w:ascii="Times New Roman" w:hAnsi="Times New Roman"/>
          <w:sz w:val="24"/>
          <w:szCs w:val="24"/>
        </w:rPr>
      </w:pPr>
    </w:p>
    <w:p w:rsidR="00F257EC" w:rsidRDefault="00F257EC" w:rsidP="00092879">
      <w:pPr>
        <w:pStyle w:val="Standard"/>
        <w:ind w:left="850"/>
        <w:jc w:val="both"/>
        <w:rPr>
          <w:rFonts w:ascii="Times New Roman" w:hAnsi="Times New Roman"/>
          <w:sz w:val="24"/>
          <w:szCs w:val="24"/>
        </w:rPr>
      </w:pPr>
    </w:p>
    <w:p w:rsidR="00F257EC" w:rsidRPr="00F257EC" w:rsidRDefault="00F257EC" w:rsidP="00092879">
      <w:pPr>
        <w:pStyle w:val="Standard"/>
        <w:ind w:left="850"/>
        <w:jc w:val="both"/>
        <w:rPr>
          <w:rFonts w:ascii="Times New Roman" w:hAnsi="Times New Roman"/>
          <w:sz w:val="24"/>
          <w:szCs w:val="24"/>
        </w:rPr>
      </w:pPr>
    </w:p>
    <w:tbl>
      <w:tblPr>
        <w:tblW w:w="9688"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5718"/>
        <w:gridCol w:w="798"/>
        <w:gridCol w:w="875"/>
        <w:gridCol w:w="1056"/>
        <w:gridCol w:w="1241"/>
      </w:tblGrid>
      <w:tr w:rsidR="00092879" w:rsidRPr="00F257EC" w:rsidTr="00092879">
        <w:tc>
          <w:tcPr>
            <w:tcW w:w="9688" w:type="dxa"/>
            <w:gridSpan w:val="5"/>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092879">
            <w:pPr>
              <w:pStyle w:val="Standard"/>
              <w:snapToGrid w:val="0"/>
              <w:spacing w:line="360" w:lineRule="auto"/>
              <w:ind w:left="-322" w:firstLine="322"/>
              <w:jc w:val="center"/>
              <w:rPr>
                <w:rFonts w:ascii="Times New Roman" w:hAnsi="Times New Roman"/>
                <w:sz w:val="24"/>
                <w:szCs w:val="24"/>
              </w:rPr>
            </w:pPr>
            <w:proofErr w:type="spellStart"/>
            <w:r w:rsidRPr="00F257EC">
              <w:rPr>
                <w:rFonts w:ascii="Times New Roman" w:hAnsi="Times New Roman"/>
                <w:sz w:val="24"/>
                <w:szCs w:val="24"/>
              </w:rPr>
              <w:t>Moduł</w:t>
            </w:r>
            <w:proofErr w:type="spellEnd"/>
            <w:r w:rsidRPr="00F257EC">
              <w:rPr>
                <w:rFonts w:ascii="Times New Roman" w:hAnsi="Times New Roman"/>
                <w:sz w:val="24"/>
                <w:szCs w:val="24"/>
              </w:rPr>
              <w:t xml:space="preserve"> 3 – </w:t>
            </w:r>
            <w:r w:rsidRPr="00F257EC">
              <w:rPr>
                <w:rFonts w:ascii="Times New Roman" w:hAnsi="Times New Roman"/>
                <w:b/>
                <w:sz w:val="24"/>
                <w:szCs w:val="24"/>
              </w:rPr>
              <w:t>SPECJALISTYCZNY MODUŁ ZAWODOWY</w:t>
            </w:r>
          </w:p>
        </w:tc>
      </w:tr>
      <w:tr w:rsidR="00092879" w:rsidRPr="00F257EC" w:rsidTr="00092879">
        <w:tc>
          <w:tcPr>
            <w:tcW w:w="571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110"/>
                <w:tab w:val="left" w:pos="6206"/>
              </w:tabs>
              <w:snapToGrid w:val="0"/>
              <w:spacing w:line="360" w:lineRule="auto"/>
              <w:rPr>
                <w:rFonts w:ascii="Times New Roman" w:hAnsi="Times New Roman"/>
                <w:sz w:val="24"/>
                <w:szCs w:val="24"/>
              </w:rPr>
            </w:pPr>
            <w:proofErr w:type="spellStart"/>
            <w:r w:rsidRPr="00F257EC">
              <w:rPr>
                <w:rFonts w:ascii="Times New Roman" w:hAnsi="Times New Roman"/>
                <w:sz w:val="24"/>
                <w:szCs w:val="24"/>
              </w:rPr>
              <w:t>Objazd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zabytkoznawczy</w:t>
            </w:r>
            <w:proofErr w:type="spellEnd"/>
            <w:r w:rsidRPr="00F257EC">
              <w:rPr>
                <w:rFonts w:ascii="Times New Roman" w:hAnsi="Times New Roman"/>
                <w:sz w:val="24"/>
                <w:szCs w:val="24"/>
              </w:rPr>
              <w:t xml:space="preserve"> – </w:t>
            </w:r>
            <w:proofErr w:type="spellStart"/>
            <w:r w:rsidRPr="00F257EC">
              <w:rPr>
                <w:rFonts w:ascii="Times New Roman" w:hAnsi="Times New Roman"/>
                <w:sz w:val="24"/>
                <w:szCs w:val="24"/>
              </w:rPr>
              <w:t>zajęcia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terenowe</w:t>
            </w:r>
            <w:proofErr w:type="spellEnd"/>
            <w:r w:rsidRPr="00F257EC">
              <w:rPr>
                <w:rFonts w:ascii="Times New Roman" w:hAnsi="Times New Roman"/>
                <w:sz w:val="24"/>
                <w:szCs w:val="24"/>
              </w:rPr>
              <w:t xml:space="preserve"> 2 x 5 </w:t>
            </w:r>
            <w:proofErr w:type="spellStart"/>
            <w:r w:rsidRPr="00F257EC">
              <w:rPr>
                <w:rFonts w:ascii="Times New Roman" w:hAnsi="Times New Roman"/>
                <w:sz w:val="24"/>
                <w:szCs w:val="24"/>
              </w:rPr>
              <w:t>godzin</w:t>
            </w:r>
            <w:proofErr w:type="spellEnd"/>
            <w:r w:rsidRPr="00F257EC">
              <w:rPr>
                <w:rFonts w:ascii="Times New Roman" w:hAnsi="Times New Roman"/>
                <w:sz w:val="24"/>
                <w:szCs w:val="24"/>
              </w:rPr>
              <w:t xml:space="preserve"> x 6 </w:t>
            </w:r>
            <w:proofErr w:type="spellStart"/>
            <w:r w:rsidRPr="00F257EC">
              <w:rPr>
                <w:rFonts w:ascii="Times New Roman" w:hAnsi="Times New Roman"/>
                <w:sz w:val="24"/>
                <w:szCs w:val="24"/>
              </w:rPr>
              <w:t>dni</w:t>
            </w:r>
            <w:proofErr w:type="spellEnd"/>
          </w:p>
        </w:tc>
        <w:tc>
          <w:tcPr>
            <w:tcW w:w="7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8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6</w:t>
            </w:r>
          </w:p>
        </w:tc>
        <w:tc>
          <w:tcPr>
            <w:tcW w:w="1056"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sz w:val="24"/>
                <w:szCs w:val="24"/>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K_W04, K_W05, K_U06, K_K05</w:t>
            </w:r>
          </w:p>
        </w:tc>
      </w:tr>
      <w:tr w:rsidR="00092879" w:rsidRPr="00F257EC" w:rsidTr="00092879">
        <w:tc>
          <w:tcPr>
            <w:tcW w:w="571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110"/>
                <w:tab w:val="left" w:pos="6206"/>
              </w:tabs>
              <w:snapToGrid w:val="0"/>
              <w:spacing w:line="360" w:lineRule="auto"/>
              <w:rPr>
                <w:rFonts w:ascii="Times New Roman" w:hAnsi="Times New Roman"/>
                <w:sz w:val="24"/>
                <w:szCs w:val="24"/>
              </w:rPr>
            </w:pPr>
            <w:proofErr w:type="spellStart"/>
            <w:r w:rsidRPr="00F257EC">
              <w:rPr>
                <w:rFonts w:ascii="Times New Roman" w:hAnsi="Times New Roman"/>
                <w:sz w:val="24"/>
                <w:szCs w:val="24"/>
              </w:rPr>
              <w:t>Warsztaty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kuratorskie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lub</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muzealne</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wyboru</w:t>
            </w:r>
            <w:proofErr w:type="spellEnd"/>
            <w:r w:rsidRPr="00F257EC">
              <w:rPr>
                <w:rFonts w:ascii="Times New Roman" w:hAnsi="Times New Roman"/>
                <w:sz w:val="24"/>
                <w:szCs w:val="24"/>
              </w:rPr>
              <w:t>)</w:t>
            </w:r>
          </w:p>
        </w:tc>
        <w:tc>
          <w:tcPr>
            <w:tcW w:w="7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60</w:t>
            </w:r>
          </w:p>
        </w:tc>
        <w:tc>
          <w:tcPr>
            <w:tcW w:w="8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6</w:t>
            </w:r>
          </w:p>
        </w:tc>
        <w:tc>
          <w:tcPr>
            <w:tcW w:w="1056"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sz w:val="24"/>
                <w:szCs w:val="24"/>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K_W01, K_W07, K_W08, K_W10, K_W11, K_U07, K_U08, K_U09</w:t>
            </w:r>
          </w:p>
        </w:tc>
      </w:tr>
      <w:tr w:rsidR="00092879" w:rsidRPr="00F257EC" w:rsidTr="00092879">
        <w:tc>
          <w:tcPr>
            <w:tcW w:w="571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snapToGrid w:val="0"/>
              <w:spacing w:line="360" w:lineRule="auto"/>
              <w:rPr>
                <w:rFonts w:ascii="Times New Roman" w:hAnsi="Times New Roman"/>
                <w:sz w:val="24"/>
                <w:szCs w:val="24"/>
              </w:rPr>
            </w:pPr>
            <w:proofErr w:type="spellStart"/>
            <w:r w:rsidRPr="00F257EC">
              <w:rPr>
                <w:rFonts w:ascii="Times New Roman" w:eastAsia="ヒラギノ角ゴ Pro W3" w:hAnsi="Times New Roman"/>
                <w:color w:val="000000"/>
                <w:sz w:val="24"/>
                <w:szCs w:val="24"/>
              </w:rPr>
              <w:t>Praktyka</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muzealna</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lub</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kuratorska</w:t>
            </w:r>
            <w:proofErr w:type="spellEnd"/>
            <w:r w:rsidRPr="00F257EC">
              <w:rPr>
                <w:rFonts w:ascii="Times New Roman" w:eastAsia="ヒラギノ角ゴ Pro W3" w:hAnsi="Times New Roman"/>
                <w:color w:val="000000"/>
                <w:sz w:val="24"/>
                <w:szCs w:val="24"/>
              </w:rPr>
              <w:t xml:space="preserve"> (do </w:t>
            </w:r>
            <w:proofErr w:type="spellStart"/>
            <w:r w:rsidRPr="00F257EC">
              <w:rPr>
                <w:rFonts w:ascii="Times New Roman" w:eastAsia="ヒラギノ角ゴ Pro W3" w:hAnsi="Times New Roman"/>
                <w:color w:val="000000"/>
                <w:sz w:val="24"/>
                <w:szCs w:val="24"/>
              </w:rPr>
              <w:t>wyboru</w:t>
            </w:r>
            <w:proofErr w:type="spellEnd"/>
            <w:r w:rsidRPr="00F257EC">
              <w:rPr>
                <w:rFonts w:ascii="Times New Roman" w:eastAsia="ヒラギノ角ゴ Pro W3" w:hAnsi="Times New Roman"/>
                <w:color w:val="000000"/>
                <w:sz w:val="24"/>
                <w:szCs w:val="24"/>
              </w:rPr>
              <w:t>)</w:t>
            </w:r>
          </w:p>
        </w:tc>
        <w:tc>
          <w:tcPr>
            <w:tcW w:w="7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85</w:t>
            </w:r>
          </w:p>
        </w:tc>
        <w:tc>
          <w:tcPr>
            <w:tcW w:w="8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5</w:t>
            </w:r>
          </w:p>
        </w:tc>
        <w:tc>
          <w:tcPr>
            <w:tcW w:w="1056"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sz w:val="24"/>
                <w:szCs w:val="24"/>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K_W01, K_W08, K_W09, K_W11, K_U07, K_U08, K_U09</w:t>
            </w:r>
          </w:p>
        </w:tc>
      </w:tr>
      <w:tr w:rsidR="00092879" w:rsidRPr="00F257EC" w:rsidTr="00092879">
        <w:tc>
          <w:tcPr>
            <w:tcW w:w="571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snapToGrid w:val="0"/>
              <w:spacing w:line="360" w:lineRule="auto"/>
              <w:rPr>
                <w:rFonts w:ascii="Times New Roman" w:eastAsia="ヒラギノ角ゴ Pro W3" w:hAnsi="Times New Roman"/>
                <w:color w:val="000000"/>
                <w:sz w:val="24"/>
                <w:szCs w:val="24"/>
              </w:rPr>
            </w:pPr>
            <w:proofErr w:type="spellStart"/>
            <w:r w:rsidRPr="00F257EC">
              <w:rPr>
                <w:rFonts w:ascii="Times New Roman" w:hAnsi="Times New Roman"/>
                <w:sz w:val="24"/>
                <w:szCs w:val="24"/>
              </w:rPr>
              <w:t>Edukacja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muzealna</w:t>
            </w:r>
            <w:proofErr w:type="spellEnd"/>
          </w:p>
        </w:tc>
        <w:tc>
          <w:tcPr>
            <w:tcW w:w="7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30</w:t>
            </w:r>
          </w:p>
        </w:tc>
        <w:tc>
          <w:tcPr>
            <w:tcW w:w="8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4</w:t>
            </w:r>
          </w:p>
        </w:tc>
        <w:tc>
          <w:tcPr>
            <w:tcW w:w="1056"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sz w:val="24"/>
                <w:szCs w:val="24"/>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K_W05, K_U08</w:t>
            </w:r>
          </w:p>
        </w:tc>
      </w:tr>
      <w:tr w:rsidR="00092879" w:rsidRPr="00F257EC" w:rsidTr="00092879">
        <w:tc>
          <w:tcPr>
            <w:tcW w:w="571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snapToGrid w:val="0"/>
              <w:spacing w:line="360" w:lineRule="auto"/>
              <w:rPr>
                <w:rFonts w:ascii="Times New Roman" w:hAnsi="Times New Roman"/>
                <w:sz w:val="24"/>
                <w:szCs w:val="24"/>
              </w:rPr>
            </w:pPr>
            <w:proofErr w:type="spellStart"/>
            <w:r w:rsidRPr="00F257EC">
              <w:rPr>
                <w:rFonts w:ascii="Times New Roman" w:eastAsia="ヒラギノ角ゴ Pro W3" w:hAnsi="Times New Roman"/>
                <w:color w:val="000000"/>
                <w:sz w:val="24"/>
                <w:szCs w:val="24"/>
              </w:rPr>
              <w:t>Ochrona</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własności</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intelektualnej</w:t>
            </w:r>
            <w:proofErr w:type="spellEnd"/>
            <w:r w:rsidRPr="00F257EC">
              <w:rPr>
                <w:rFonts w:ascii="Times New Roman" w:eastAsia="ヒラギノ角ゴ Pro W3" w:hAnsi="Times New Roman"/>
                <w:color w:val="000000"/>
                <w:sz w:val="24"/>
                <w:szCs w:val="24"/>
              </w:rPr>
              <w:t xml:space="preserve"> (</w:t>
            </w:r>
            <w:proofErr w:type="spellStart"/>
            <w:r w:rsidRPr="00F257EC">
              <w:rPr>
                <w:rFonts w:ascii="Times New Roman" w:eastAsia="ヒラギノ角ゴ Pro W3" w:hAnsi="Times New Roman"/>
                <w:color w:val="000000"/>
                <w:sz w:val="24"/>
                <w:szCs w:val="24"/>
              </w:rPr>
              <w:t>konwersatorium</w:t>
            </w:r>
            <w:proofErr w:type="spellEnd"/>
            <w:r w:rsidRPr="00F257EC">
              <w:rPr>
                <w:rFonts w:ascii="Times New Roman" w:eastAsia="ヒラギノ角ゴ Pro W3" w:hAnsi="Times New Roman"/>
                <w:color w:val="000000"/>
                <w:sz w:val="24"/>
                <w:szCs w:val="24"/>
              </w:rPr>
              <w:t>)</w:t>
            </w:r>
          </w:p>
        </w:tc>
        <w:tc>
          <w:tcPr>
            <w:tcW w:w="7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15</w:t>
            </w:r>
          </w:p>
        </w:tc>
        <w:tc>
          <w:tcPr>
            <w:tcW w:w="8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1</w:t>
            </w:r>
          </w:p>
        </w:tc>
        <w:tc>
          <w:tcPr>
            <w:tcW w:w="1056"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rPr>
                <w:szCs w:val="24"/>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K_W11</w:t>
            </w:r>
          </w:p>
        </w:tc>
      </w:tr>
      <w:tr w:rsidR="00092879" w:rsidRPr="00F257EC" w:rsidTr="00092879">
        <w:tc>
          <w:tcPr>
            <w:tcW w:w="5718" w:type="dxa"/>
            <w:tcBorders>
              <w:top w:val="single" w:sz="4" w:space="0" w:color="000001"/>
              <w:left w:val="single" w:sz="4" w:space="0" w:color="000001"/>
              <w:bottom w:val="single" w:sz="4" w:space="0" w:color="000001"/>
              <w:right w:val="single" w:sz="4" w:space="0" w:color="000001"/>
            </w:tcBorders>
            <w:shd w:val="clear" w:color="auto" w:fill="B3B3B3"/>
            <w:tcMar>
              <w:left w:w="93" w:type="dxa"/>
            </w:tcMar>
          </w:tcPr>
          <w:p w:rsidR="00092879" w:rsidRPr="00F257EC" w:rsidRDefault="00092879" w:rsidP="00936BF0">
            <w:pPr>
              <w:pStyle w:val="Standard"/>
              <w:snapToGrid w:val="0"/>
              <w:spacing w:line="360" w:lineRule="auto"/>
              <w:rPr>
                <w:rFonts w:ascii="Times New Roman" w:hAnsi="Times New Roman"/>
                <w:b/>
                <w:bCs/>
                <w:sz w:val="24"/>
                <w:szCs w:val="24"/>
                <w:highlight w:val="lightGray"/>
              </w:rPr>
            </w:pPr>
            <w:proofErr w:type="spellStart"/>
            <w:r w:rsidRPr="00F257EC">
              <w:rPr>
                <w:rFonts w:ascii="Times New Roman" w:hAnsi="Times New Roman"/>
                <w:b/>
                <w:bCs/>
                <w:sz w:val="24"/>
                <w:szCs w:val="24"/>
                <w:shd w:val="clear" w:color="auto" w:fill="B3B3B3"/>
              </w:rPr>
              <w:t>razem</w:t>
            </w:r>
            <w:proofErr w:type="spellEnd"/>
          </w:p>
        </w:tc>
        <w:tc>
          <w:tcPr>
            <w:tcW w:w="798" w:type="dxa"/>
            <w:tcBorders>
              <w:top w:val="single" w:sz="4" w:space="0" w:color="000001"/>
              <w:left w:val="single" w:sz="4" w:space="0" w:color="000001"/>
              <w:bottom w:val="single" w:sz="4" w:space="0" w:color="000001"/>
              <w:right w:val="single" w:sz="4" w:space="0" w:color="000001"/>
            </w:tcBorders>
            <w:shd w:val="clear" w:color="auto" w:fill="B3B3B3"/>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b/>
                <w:bCs/>
                <w:sz w:val="24"/>
                <w:szCs w:val="24"/>
                <w:highlight w:val="lightGray"/>
              </w:rPr>
            </w:pPr>
            <w:r w:rsidRPr="00F257EC">
              <w:rPr>
                <w:rFonts w:ascii="Times New Roman" w:hAnsi="Times New Roman"/>
                <w:b/>
                <w:bCs/>
                <w:sz w:val="24"/>
                <w:szCs w:val="24"/>
                <w:shd w:val="clear" w:color="auto" w:fill="B3B3B3"/>
              </w:rPr>
              <w:t>250</w:t>
            </w:r>
          </w:p>
        </w:tc>
        <w:tc>
          <w:tcPr>
            <w:tcW w:w="875" w:type="dxa"/>
            <w:tcBorders>
              <w:top w:val="single" w:sz="4" w:space="0" w:color="000001"/>
              <w:left w:val="single" w:sz="4" w:space="0" w:color="000001"/>
              <w:bottom w:val="single" w:sz="4" w:space="0" w:color="000001"/>
              <w:right w:val="single" w:sz="4" w:space="0" w:color="000001"/>
            </w:tcBorders>
            <w:shd w:val="clear" w:color="auto" w:fill="B3B3B3"/>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b/>
                <w:bCs/>
                <w:sz w:val="24"/>
                <w:szCs w:val="24"/>
                <w:highlight w:val="lightGray"/>
              </w:rPr>
            </w:pPr>
            <w:r w:rsidRPr="00F257EC">
              <w:rPr>
                <w:rFonts w:ascii="Times New Roman" w:hAnsi="Times New Roman"/>
                <w:b/>
                <w:bCs/>
                <w:sz w:val="24"/>
                <w:szCs w:val="24"/>
                <w:shd w:val="clear" w:color="auto" w:fill="B3B3B3"/>
              </w:rPr>
              <w:t>22</w:t>
            </w:r>
          </w:p>
        </w:tc>
        <w:tc>
          <w:tcPr>
            <w:tcW w:w="1056" w:type="dxa"/>
            <w:tcBorders>
              <w:top w:val="single" w:sz="4" w:space="0" w:color="000001"/>
              <w:left w:val="single" w:sz="4" w:space="0" w:color="000001"/>
              <w:bottom w:val="single" w:sz="4" w:space="0" w:color="000001"/>
              <w:right w:val="single" w:sz="4" w:space="0" w:color="000001"/>
            </w:tcBorders>
            <w:shd w:val="clear" w:color="auto" w:fill="B3B3B3"/>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b/>
                <w:bCs/>
                <w:sz w:val="24"/>
                <w:szCs w:val="24"/>
                <w:shd w:val="clear" w:color="auto" w:fill="B3B3B3"/>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sz w:val="24"/>
                <w:szCs w:val="24"/>
              </w:rPr>
            </w:pPr>
          </w:p>
        </w:tc>
      </w:tr>
    </w:tbl>
    <w:p w:rsidR="00092879" w:rsidRPr="00F257EC" w:rsidRDefault="00092879" w:rsidP="00092879">
      <w:pPr>
        <w:pStyle w:val="Standard"/>
        <w:ind w:left="850"/>
        <w:jc w:val="both"/>
        <w:rPr>
          <w:rFonts w:ascii="Times New Roman" w:hAnsi="Times New Roman"/>
          <w:sz w:val="24"/>
          <w:szCs w:val="24"/>
        </w:rPr>
      </w:pPr>
    </w:p>
    <w:p w:rsidR="00092879" w:rsidRPr="00F257EC" w:rsidRDefault="00092879" w:rsidP="00092879">
      <w:pPr>
        <w:pStyle w:val="Standard"/>
        <w:ind w:left="850"/>
        <w:jc w:val="both"/>
        <w:rPr>
          <w:rFonts w:ascii="Times New Roman" w:hAnsi="Times New Roman"/>
          <w:sz w:val="24"/>
          <w:szCs w:val="24"/>
        </w:rPr>
      </w:pPr>
    </w:p>
    <w:tbl>
      <w:tblPr>
        <w:tblW w:w="9976" w:type="dxa"/>
        <w:tblInd w:w="-4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5096"/>
        <w:gridCol w:w="162"/>
        <w:gridCol w:w="767"/>
        <w:gridCol w:w="95"/>
        <w:gridCol w:w="946"/>
        <w:gridCol w:w="144"/>
        <w:gridCol w:w="1033"/>
        <w:gridCol w:w="120"/>
        <w:gridCol w:w="1613"/>
      </w:tblGrid>
      <w:tr w:rsidR="00092879" w:rsidRPr="00F257EC" w:rsidTr="00F257EC">
        <w:trPr>
          <w:trHeight w:val="384"/>
        </w:trPr>
        <w:tc>
          <w:tcPr>
            <w:tcW w:w="9976" w:type="dxa"/>
            <w:gridSpan w:val="9"/>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092879">
            <w:pPr>
              <w:pStyle w:val="Standard"/>
              <w:snapToGrid w:val="0"/>
              <w:spacing w:line="360" w:lineRule="auto"/>
              <w:ind w:firstLine="330"/>
              <w:jc w:val="center"/>
              <w:rPr>
                <w:rFonts w:ascii="Times New Roman" w:hAnsi="Times New Roman"/>
                <w:sz w:val="24"/>
                <w:szCs w:val="24"/>
              </w:rPr>
            </w:pPr>
            <w:proofErr w:type="spellStart"/>
            <w:r w:rsidRPr="00F257EC">
              <w:rPr>
                <w:rFonts w:ascii="Times New Roman" w:hAnsi="Times New Roman"/>
                <w:sz w:val="24"/>
                <w:szCs w:val="24"/>
              </w:rPr>
              <w:t>Moduł</w:t>
            </w:r>
            <w:proofErr w:type="spellEnd"/>
            <w:r w:rsidRPr="00F257EC">
              <w:rPr>
                <w:rFonts w:ascii="Times New Roman" w:hAnsi="Times New Roman"/>
                <w:sz w:val="24"/>
                <w:szCs w:val="24"/>
              </w:rPr>
              <w:t xml:space="preserve"> 4 - </w:t>
            </w:r>
            <w:r w:rsidRPr="00F257EC">
              <w:rPr>
                <w:rFonts w:ascii="Times New Roman" w:hAnsi="Times New Roman"/>
                <w:b/>
                <w:sz w:val="24"/>
                <w:szCs w:val="24"/>
              </w:rPr>
              <w:t>MAGISTERSKI</w:t>
            </w:r>
          </w:p>
        </w:tc>
      </w:tr>
      <w:tr w:rsidR="00092879" w:rsidRPr="00F257EC" w:rsidTr="00F257EC">
        <w:trPr>
          <w:trHeight w:val="705"/>
        </w:trPr>
        <w:tc>
          <w:tcPr>
            <w:tcW w:w="509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8474BF">
            <w:pPr>
              <w:pStyle w:val="Standard"/>
              <w:snapToGrid w:val="0"/>
              <w:ind w:left="188" w:hanging="569"/>
              <w:jc w:val="center"/>
              <w:rPr>
                <w:rFonts w:ascii="Times New Roman" w:hAnsi="Times New Roman"/>
                <w:sz w:val="24"/>
                <w:szCs w:val="24"/>
              </w:rPr>
            </w:pPr>
            <w:proofErr w:type="spellStart"/>
            <w:r w:rsidRPr="00F257EC">
              <w:rPr>
                <w:rFonts w:ascii="Times New Roman" w:hAnsi="Times New Roman"/>
                <w:sz w:val="24"/>
                <w:szCs w:val="24"/>
              </w:rPr>
              <w:lastRenderedPageBreak/>
              <w:t>Nazwa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przedmiotu</w:t>
            </w:r>
            <w:proofErr w:type="spellEnd"/>
          </w:p>
        </w:tc>
        <w:tc>
          <w:tcPr>
            <w:tcW w:w="929"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godzin</w:t>
            </w:r>
            <w:proofErr w:type="spellEnd"/>
          </w:p>
        </w:tc>
        <w:tc>
          <w:tcPr>
            <w:tcW w:w="1041"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t>Liczba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punktów</w:t>
            </w:r>
            <w:proofErr w:type="spellEnd"/>
            <w:r w:rsidRPr="00F257EC">
              <w:rPr>
                <w:rFonts w:ascii="Times New Roman" w:hAnsi="Times New Roman"/>
                <w:sz w:val="24"/>
                <w:szCs w:val="24"/>
              </w:rPr>
              <w:t xml:space="preserve"> ECTS</w:t>
            </w:r>
          </w:p>
        </w:tc>
        <w:tc>
          <w:tcPr>
            <w:tcW w:w="1297"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jc w:val="center"/>
              <w:rPr>
                <w:rFonts w:ascii="Times New Roman" w:hAnsi="Times New Roman"/>
                <w:sz w:val="24"/>
                <w:szCs w:val="24"/>
              </w:rPr>
            </w:pPr>
            <w:r w:rsidRPr="00F257EC">
              <w:rPr>
                <w:rFonts w:ascii="Times New Roman" w:hAnsi="Times New Roman"/>
                <w:sz w:val="24"/>
                <w:szCs w:val="24"/>
              </w:rPr>
              <w:t xml:space="preserve">Suma pkt. ECTS </w:t>
            </w:r>
            <w:proofErr w:type="spellStart"/>
            <w:r w:rsidRPr="00F257EC">
              <w:rPr>
                <w:rFonts w:ascii="Times New Roman" w:hAnsi="Times New Roman"/>
                <w:sz w:val="24"/>
                <w:szCs w:val="24"/>
              </w:rPr>
              <w:t>dla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modułu</w:t>
            </w:r>
            <w:proofErr w:type="spellEnd"/>
          </w:p>
        </w:tc>
        <w:tc>
          <w:tcPr>
            <w:tcW w:w="161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D82552" w:rsidRPr="00F257EC" w:rsidRDefault="00092879" w:rsidP="00936BF0">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t>Odniesienie</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symbolu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kierunkowego</w:t>
            </w:r>
            <w:proofErr w:type="spellEnd"/>
            <w:r w:rsidRPr="00F257EC">
              <w:rPr>
                <w:rFonts w:ascii="Times New Roman" w:hAnsi="Times New Roman"/>
                <w:sz w:val="24"/>
                <w:szCs w:val="24"/>
              </w:rPr>
              <w:t xml:space="preserve"> </w:t>
            </w:r>
          </w:p>
          <w:p w:rsidR="00092879" w:rsidRPr="00F257EC" w:rsidRDefault="00092879" w:rsidP="00936BF0">
            <w:pPr>
              <w:pStyle w:val="Standard"/>
              <w:snapToGrid w:val="0"/>
              <w:jc w:val="center"/>
              <w:rPr>
                <w:rFonts w:ascii="Times New Roman" w:hAnsi="Times New Roman"/>
                <w:sz w:val="24"/>
                <w:szCs w:val="24"/>
              </w:rPr>
            </w:pPr>
            <w:proofErr w:type="spellStart"/>
            <w:r w:rsidRPr="00F257EC">
              <w:rPr>
                <w:rFonts w:ascii="Times New Roman" w:hAnsi="Times New Roman"/>
                <w:sz w:val="24"/>
                <w:szCs w:val="24"/>
              </w:rPr>
              <w:t>efektów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kształcenia</w:t>
            </w:r>
            <w:proofErr w:type="spellEnd"/>
          </w:p>
        </w:tc>
      </w:tr>
      <w:tr w:rsidR="00092879" w:rsidRPr="00F257EC" w:rsidTr="00F257EC">
        <w:trPr>
          <w:trHeight w:val="335"/>
        </w:trPr>
        <w:tc>
          <w:tcPr>
            <w:tcW w:w="525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110"/>
                <w:tab w:val="left" w:pos="6206"/>
              </w:tabs>
              <w:snapToGrid w:val="0"/>
              <w:spacing w:line="360" w:lineRule="auto"/>
              <w:ind w:left="14" w:firstLine="14"/>
              <w:rPr>
                <w:rFonts w:ascii="Times New Roman" w:hAnsi="Times New Roman"/>
                <w:sz w:val="24"/>
                <w:szCs w:val="24"/>
              </w:rPr>
            </w:pPr>
            <w:proofErr w:type="spellStart"/>
            <w:r w:rsidRPr="00F257EC">
              <w:rPr>
                <w:rFonts w:ascii="Times New Roman" w:hAnsi="Times New Roman"/>
                <w:sz w:val="24"/>
                <w:szCs w:val="24"/>
              </w:rPr>
              <w:t>Seminarium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magisterskie</w:t>
            </w:r>
            <w:proofErr w:type="spellEnd"/>
            <w:r w:rsidRPr="00F257EC">
              <w:rPr>
                <w:rFonts w:ascii="Times New Roman" w:hAnsi="Times New Roman"/>
                <w:sz w:val="24"/>
                <w:szCs w:val="24"/>
              </w:rPr>
              <w:t xml:space="preserve"> (1 </w:t>
            </w:r>
            <w:proofErr w:type="spellStart"/>
            <w:r w:rsidRPr="00F257EC">
              <w:rPr>
                <w:rFonts w:ascii="Times New Roman" w:hAnsi="Times New Roman"/>
                <w:sz w:val="24"/>
                <w:szCs w:val="24"/>
              </w:rPr>
              <w:t>seminarium</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wyboru</w:t>
            </w:r>
            <w:proofErr w:type="spellEnd"/>
            <w:r w:rsidRPr="00F257EC">
              <w:rPr>
                <w:rFonts w:ascii="Times New Roman" w:hAnsi="Times New Roman"/>
                <w:sz w:val="24"/>
                <w:szCs w:val="24"/>
              </w:rPr>
              <w:t xml:space="preserve"> z </w:t>
            </w:r>
            <w:proofErr w:type="spellStart"/>
            <w:r w:rsidRPr="00F257EC">
              <w:rPr>
                <w:rFonts w:ascii="Times New Roman" w:hAnsi="Times New Roman"/>
                <w:sz w:val="24"/>
                <w:szCs w:val="24"/>
              </w:rPr>
              <w:t>listy</w:t>
            </w:r>
            <w:proofErr w:type="spellEnd"/>
            <w:r w:rsidRPr="00F257EC">
              <w:rPr>
                <w:rFonts w:ascii="Times New Roman" w:hAnsi="Times New Roman"/>
                <w:sz w:val="24"/>
                <w:szCs w:val="24"/>
              </w:rPr>
              <w:t>)</w:t>
            </w:r>
          </w:p>
        </w:tc>
        <w:tc>
          <w:tcPr>
            <w:tcW w:w="862"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120</w:t>
            </w:r>
          </w:p>
        </w:tc>
        <w:tc>
          <w:tcPr>
            <w:tcW w:w="1090"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20</w:t>
            </w:r>
          </w:p>
        </w:tc>
        <w:tc>
          <w:tcPr>
            <w:tcW w:w="1033"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sz w:val="24"/>
                <w:szCs w:val="24"/>
              </w:rPr>
            </w:pPr>
          </w:p>
        </w:tc>
        <w:tc>
          <w:tcPr>
            <w:tcW w:w="173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K_W05, K_U01, K_U02, K_U03, K_U04</w:t>
            </w:r>
          </w:p>
        </w:tc>
      </w:tr>
      <w:tr w:rsidR="00092879" w:rsidRPr="00F257EC" w:rsidTr="00F257EC">
        <w:trPr>
          <w:trHeight w:val="352"/>
        </w:trPr>
        <w:tc>
          <w:tcPr>
            <w:tcW w:w="525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snapToGrid w:val="0"/>
              <w:spacing w:line="360" w:lineRule="auto"/>
              <w:rPr>
                <w:rFonts w:ascii="Times New Roman" w:hAnsi="Times New Roman"/>
                <w:sz w:val="24"/>
                <w:szCs w:val="24"/>
              </w:rPr>
            </w:pPr>
            <w:proofErr w:type="spellStart"/>
            <w:r w:rsidRPr="00F257EC">
              <w:rPr>
                <w:rFonts w:ascii="Times New Roman" w:hAnsi="Times New Roman"/>
                <w:sz w:val="24"/>
                <w:szCs w:val="24"/>
              </w:rPr>
              <w:t>Przygotowanie</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egzaminu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dyplomowego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pracy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magisterskiej</w:t>
            </w:r>
            <w:proofErr w:type="spellEnd"/>
          </w:p>
        </w:tc>
        <w:tc>
          <w:tcPr>
            <w:tcW w:w="862"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w:t>
            </w:r>
          </w:p>
        </w:tc>
        <w:tc>
          <w:tcPr>
            <w:tcW w:w="1090"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sz w:val="24"/>
                <w:szCs w:val="24"/>
              </w:rPr>
            </w:pPr>
            <w:r w:rsidRPr="00F257EC">
              <w:rPr>
                <w:rFonts w:ascii="Times New Roman" w:hAnsi="Times New Roman"/>
                <w:sz w:val="24"/>
                <w:szCs w:val="24"/>
              </w:rPr>
              <w:t>20</w:t>
            </w:r>
          </w:p>
        </w:tc>
        <w:tc>
          <w:tcPr>
            <w:tcW w:w="1033"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rPr>
                <w:szCs w:val="24"/>
              </w:rPr>
            </w:pPr>
          </w:p>
        </w:tc>
        <w:tc>
          <w:tcPr>
            <w:tcW w:w="173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100" w:lineRule="atLeast"/>
              <w:jc w:val="center"/>
              <w:rPr>
                <w:rFonts w:ascii="Times New Roman" w:hAnsi="Times New Roman"/>
                <w:sz w:val="24"/>
                <w:szCs w:val="24"/>
              </w:rPr>
            </w:pPr>
            <w:r w:rsidRPr="00F257EC">
              <w:rPr>
                <w:rFonts w:ascii="Times New Roman" w:hAnsi="Times New Roman"/>
                <w:sz w:val="24"/>
                <w:szCs w:val="24"/>
              </w:rPr>
              <w:t>K_W05, K_U02, K_U04, K_U05, K_U06</w:t>
            </w:r>
          </w:p>
        </w:tc>
      </w:tr>
      <w:tr w:rsidR="00092879" w:rsidRPr="00F257EC" w:rsidTr="00F257EC">
        <w:trPr>
          <w:trHeight w:val="352"/>
        </w:trPr>
        <w:tc>
          <w:tcPr>
            <w:tcW w:w="5258" w:type="dxa"/>
            <w:gridSpan w:val="2"/>
            <w:tcBorders>
              <w:top w:val="single" w:sz="4" w:space="0" w:color="000001"/>
              <w:left w:val="single" w:sz="4" w:space="0" w:color="000001"/>
              <w:bottom w:val="single" w:sz="4" w:space="0" w:color="000001"/>
              <w:right w:val="single" w:sz="4" w:space="0" w:color="000001"/>
            </w:tcBorders>
            <w:shd w:val="clear" w:color="auto" w:fill="B3B3B3"/>
            <w:tcMar>
              <w:left w:w="93" w:type="dxa"/>
            </w:tcMar>
          </w:tcPr>
          <w:p w:rsidR="00092879" w:rsidRPr="00F257EC" w:rsidRDefault="00092879" w:rsidP="00936BF0">
            <w:pPr>
              <w:pStyle w:val="Standard"/>
              <w:snapToGrid w:val="0"/>
              <w:spacing w:line="360" w:lineRule="auto"/>
              <w:rPr>
                <w:rFonts w:ascii="Times New Roman" w:hAnsi="Times New Roman"/>
                <w:b/>
                <w:bCs/>
                <w:sz w:val="24"/>
                <w:szCs w:val="24"/>
                <w:highlight w:val="lightGray"/>
              </w:rPr>
            </w:pPr>
            <w:proofErr w:type="spellStart"/>
            <w:r w:rsidRPr="00F257EC">
              <w:rPr>
                <w:rFonts w:ascii="Times New Roman" w:hAnsi="Times New Roman"/>
                <w:b/>
                <w:bCs/>
                <w:sz w:val="24"/>
                <w:szCs w:val="24"/>
                <w:shd w:val="clear" w:color="auto" w:fill="B3B3B3"/>
              </w:rPr>
              <w:t>razem</w:t>
            </w:r>
            <w:proofErr w:type="spellEnd"/>
          </w:p>
        </w:tc>
        <w:tc>
          <w:tcPr>
            <w:tcW w:w="862" w:type="dxa"/>
            <w:gridSpan w:val="2"/>
            <w:tcBorders>
              <w:top w:val="single" w:sz="4" w:space="0" w:color="000001"/>
              <w:left w:val="single" w:sz="4" w:space="0" w:color="000001"/>
              <w:bottom w:val="single" w:sz="4" w:space="0" w:color="000001"/>
              <w:right w:val="single" w:sz="4" w:space="0" w:color="000001"/>
            </w:tcBorders>
            <w:shd w:val="clear" w:color="auto" w:fill="B3B3B3"/>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b/>
                <w:bCs/>
                <w:sz w:val="24"/>
                <w:szCs w:val="24"/>
                <w:highlight w:val="lightGray"/>
              </w:rPr>
            </w:pPr>
            <w:r w:rsidRPr="00F257EC">
              <w:rPr>
                <w:rFonts w:ascii="Times New Roman" w:hAnsi="Times New Roman"/>
                <w:b/>
                <w:bCs/>
                <w:sz w:val="24"/>
                <w:szCs w:val="24"/>
                <w:shd w:val="clear" w:color="auto" w:fill="B3B3B3"/>
              </w:rPr>
              <w:t>120</w:t>
            </w:r>
          </w:p>
        </w:tc>
        <w:tc>
          <w:tcPr>
            <w:tcW w:w="1090" w:type="dxa"/>
            <w:gridSpan w:val="2"/>
            <w:tcBorders>
              <w:top w:val="single" w:sz="4" w:space="0" w:color="000001"/>
              <w:left w:val="single" w:sz="4" w:space="0" w:color="000001"/>
              <w:bottom w:val="single" w:sz="4" w:space="0" w:color="000001"/>
              <w:right w:val="single" w:sz="4" w:space="0" w:color="000001"/>
            </w:tcBorders>
            <w:shd w:val="clear" w:color="auto" w:fill="B3B3B3"/>
            <w:tcMar>
              <w:left w:w="93" w:type="dxa"/>
            </w:tcMar>
          </w:tcPr>
          <w:p w:rsidR="00092879" w:rsidRPr="00F257EC" w:rsidRDefault="00092879" w:rsidP="00936BF0">
            <w:pPr>
              <w:pStyle w:val="Standard"/>
              <w:tabs>
                <w:tab w:val="left" w:pos="3096"/>
                <w:tab w:val="left" w:pos="6192"/>
              </w:tabs>
              <w:snapToGrid w:val="0"/>
              <w:spacing w:line="360" w:lineRule="auto"/>
              <w:jc w:val="center"/>
              <w:rPr>
                <w:rFonts w:ascii="Times New Roman" w:hAnsi="Times New Roman"/>
                <w:b/>
                <w:bCs/>
                <w:sz w:val="24"/>
                <w:szCs w:val="24"/>
                <w:highlight w:val="lightGray"/>
              </w:rPr>
            </w:pPr>
            <w:r w:rsidRPr="00F257EC">
              <w:rPr>
                <w:rFonts w:ascii="Times New Roman" w:hAnsi="Times New Roman"/>
                <w:b/>
                <w:bCs/>
                <w:sz w:val="24"/>
                <w:szCs w:val="24"/>
                <w:shd w:val="clear" w:color="auto" w:fill="B3B3B3"/>
              </w:rPr>
              <w:t>40</w:t>
            </w:r>
          </w:p>
        </w:tc>
        <w:tc>
          <w:tcPr>
            <w:tcW w:w="1033" w:type="dxa"/>
            <w:tcBorders>
              <w:top w:val="single" w:sz="4" w:space="0" w:color="000001"/>
              <w:left w:val="single" w:sz="4" w:space="0" w:color="000001"/>
              <w:bottom w:val="single" w:sz="4" w:space="0" w:color="000001"/>
              <w:right w:val="single" w:sz="4" w:space="0" w:color="000001"/>
            </w:tcBorders>
            <w:shd w:val="clear" w:color="auto" w:fill="B3B3B3"/>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b/>
                <w:bCs/>
                <w:sz w:val="24"/>
                <w:szCs w:val="24"/>
                <w:shd w:val="clear" w:color="auto" w:fill="B3B3B3"/>
              </w:rPr>
            </w:pPr>
          </w:p>
        </w:tc>
        <w:tc>
          <w:tcPr>
            <w:tcW w:w="173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92879" w:rsidRPr="00F257EC" w:rsidRDefault="00092879" w:rsidP="00936BF0">
            <w:pPr>
              <w:pStyle w:val="Standard"/>
              <w:snapToGrid w:val="0"/>
              <w:spacing w:line="360" w:lineRule="auto"/>
              <w:jc w:val="center"/>
              <w:rPr>
                <w:rFonts w:ascii="Times New Roman" w:hAnsi="Times New Roman"/>
                <w:sz w:val="24"/>
                <w:szCs w:val="24"/>
              </w:rPr>
            </w:pPr>
          </w:p>
        </w:tc>
      </w:tr>
    </w:tbl>
    <w:p w:rsidR="00092879" w:rsidRPr="00F257EC" w:rsidRDefault="00092879" w:rsidP="00092879">
      <w:pPr>
        <w:rPr>
          <w:szCs w:val="24"/>
        </w:rPr>
      </w:pPr>
    </w:p>
    <w:p w:rsidR="00092879" w:rsidRPr="00F257EC" w:rsidRDefault="00092879" w:rsidP="00092879">
      <w:pPr>
        <w:rPr>
          <w:szCs w:val="24"/>
        </w:rPr>
      </w:pPr>
    </w:p>
    <w:p w:rsidR="00092879" w:rsidRPr="00F257EC" w:rsidRDefault="00092879" w:rsidP="00092879">
      <w:pPr>
        <w:rPr>
          <w:szCs w:val="24"/>
        </w:rPr>
      </w:pPr>
    </w:p>
    <w:p w:rsidR="00092879" w:rsidRPr="00F257EC" w:rsidRDefault="00092879" w:rsidP="00092879">
      <w:pPr>
        <w:rPr>
          <w:szCs w:val="24"/>
        </w:rPr>
      </w:pPr>
    </w:p>
    <w:p w:rsidR="00F257EC" w:rsidRDefault="00F257EC">
      <w:pPr>
        <w:spacing w:line="360" w:lineRule="auto"/>
        <w:jc w:val="left"/>
        <w:rPr>
          <w:b/>
          <w:szCs w:val="24"/>
        </w:rPr>
      </w:pPr>
      <w:r>
        <w:rPr>
          <w:b/>
          <w:szCs w:val="24"/>
        </w:rPr>
        <w:br w:type="page"/>
      </w:r>
    </w:p>
    <w:p w:rsidR="00D877DA" w:rsidRPr="00F257EC" w:rsidRDefault="00053D30" w:rsidP="00053D30">
      <w:pPr>
        <w:spacing w:after="120"/>
        <w:rPr>
          <w:b/>
          <w:szCs w:val="24"/>
        </w:rPr>
      </w:pPr>
      <w:r w:rsidRPr="00F257EC">
        <w:rPr>
          <w:b/>
          <w:szCs w:val="24"/>
        </w:rPr>
        <w:lastRenderedPageBreak/>
        <w:t xml:space="preserve">2. </w:t>
      </w:r>
      <w:r w:rsidR="00D877DA" w:rsidRPr="00F257EC">
        <w:rPr>
          <w:b/>
          <w:szCs w:val="24"/>
        </w:rPr>
        <w:t>Obsad</w:t>
      </w:r>
      <w:r w:rsidR="00FA6E6A" w:rsidRPr="00F257EC">
        <w:rPr>
          <w:b/>
          <w:szCs w:val="24"/>
        </w:rPr>
        <w:t>a</w:t>
      </w:r>
      <w:r w:rsidR="00D877DA" w:rsidRPr="00F257EC">
        <w:rPr>
          <w:b/>
          <w:szCs w:val="24"/>
        </w:rPr>
        <w:t xml:space="preserve"> zajęć na kierunku, poziomie i profilu w roku akademickim, w którym przeprowadzana jest ocena.</w:t>
      </w:r>
    </w:p>
    <w:p w:rsidR="00A70ED1" w:rsidRPr="00F257EC" w:rsidRDefault="00A70ED1" w:rsidP="00053D30">
      <w:pPr>
        <w:pStyle w:val="Standard"/>
        <w:keepNext/>
        <w:spacing w:after="0" w:line="100" w:lineRule="atLeast"/>
        <w:jc w:val="center"/>
        <w:rPr>
          <w:rFonts w:ascii="Times New Roman" w:eastAsia="Times New Roman" w:hAnsi="Times New Roman"/>
          <w:bCs/>
          <w:sz w:val="24"/>
          <w:szCs w:val="24"/>
        </w:rPr>
      </w:pPr>
    </w:p>
    <w:p w:rsidR="00053D30" w:rsidRPr="00F257EC" w:rsidRDefault="00053D30" w:rsidP="00053D30">
      <w:pPr>
        <w:pStyle w:val="Standard"/>
        <w:keepNext/>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STUDIA I STOPNIA (</w:t>
      </w:r>
      <w:proofErr w:type="spellStart"/>
      <w:r w:rsidRPr="00F257EC">
        <w:rPr>
          <w:rFonts w:ascii="Times New Roman" w:eastAsia="Times New Roman" w:hAnsi="Times New Roman"/>
          <w:bCs/>
          <w:sz w:val="24"/>
          <w:szCs w:val="24"/>
        </w:rPr>
        <w:t>według</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programu</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zatwierdzonego</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na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cykl</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kształcenia</w:t>
      </w:r>
      <w:proofErr w:type="spellEnd"/>
      <w:r w:rsidRPr="00F257EC">
        <w:rPr>
          <w:rFonts w:ascii="Times New Roman" w:eastAsia="Times New Roman" w:hAnsi="Times New Roman"/>
          <w:bCs/>
          <w:sz w:val="24"/>
          <w:szCs w:val="24"/>
        </w:rPr>
        <w:t xml:space="preserve"> od 2014/2015)</w:t>
      </w:r>
    </w:p>
    <w:p w:rsidR="00053D30" w:rsidRPr="00F257EC" w:rsidRDefault="00053D30" w:rsidP="00053D30">
      <w:pPr>
        <w:pStyle w:val="Standard"/>
        <w:tabs>
          <w:tab w:val="left" w:pos="21538"/>
        </w:tabs>
        <w:spacing w:after="0" w:line="160" w:lineRule="exact"/>
        <w:rPr>
          <w:rFonts w:ascii="Times New Roman" w:hAnsi="Times New Roman"/>
          <w:sz w:val="24"/>
          <w:szCs w:val="24"/>
        </w:rPr>
      </w:pPr>
      <w:r w:rsidRPr="00F257EC">
        <w:rPr>
          <w:rFonts w:ascii="Times New Roman" w:hAnsi="Times New Roman"/>
          <w:sz w:val="24"/>
          <w:szCs w:val="24"/>
        </w:rPr>
        <w:t xml:space="preserve">                                             </w:t>
      </w:r>
    </w:p>
    <w:p w:rsidR="00053D30" w:rsidRPr="00F257EC" w:rsidRDefault="00053D30" w:rsidP="00053D30">
      <w:pPr>
        <w:pStyle w:val="Standard"/>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ROK I</w:t>
      </w:r>
    </w:p>
    <w:p w:rsidR="00053D30" w:rsidRPr="00F257EC" w:rsidRDefault="00053D30" w:rsidP="00053D30">
      <w:pPr>
        <w:pStyle w:val="Standard"/>
        <w:spacing w:after="0" w:line="100" w:lineRule="atLeast"/>
        <w:jc w:val="center"/>
        <w:rPr>
          <w:rFonts w:ascii="Times New Roman" w:eastAsia="Times New Roman" w:hAnsi="Times New Roman"/>
          <w:b/>
          <w:bCs/>
          <w:sz w:val="24"/>
          <w:szCs w:val="24"/>
        </w:rPr>
      </w:pPr>
    </w:p>
    <w:tbl>
      <w:tblPr>
        <w:tblW w:w="8970" w:type="dxa"/>
        <w:tblInd w:w="-25" w:type="dxa"/>
        <w:tblBorders>
          <w:top w:val="single" w:sz="4" w:space="0" w:color="000001"/>
          <w:left w:val="single" w:sz="4" w:space="0" w:color="000001"/>
          <w:bottom w:val="single" w:sz="4" w:space="0" w:color="000001"/>
          <w:insideH w:val="single" w:sz="4" w:space="0" w:color="000001"/>
        </w:tblBorders>
        <w:tblCellMar>
          <w:top w:w="28" w:type="dxa"/>
          <w:left w:w="18" w:type="dxa"/>
          <w:bottom w:w="28" w:type="dxa"/>
          <w:right w:w="28" w:type="dxa"/>
        </w:tblCellMar>
        <w:tblLook w:val="04A0" w:firstRow="1" w:lastRow="0" w:firstColumn="1" w:lastColumn="0" w:noHBand="0" w:noVBand="1"/>
      </w:tblPr>
      <w:tblGrid>
        <w:gridCol w:w="438"/>
        <w:gridCol w:w="2236"/>
        <w:gridCol w:w="663"/>
        <w:gridCol w:w="751"/>
        <w:gridCol w:w="771"/>
        <w:gridCol w:w="1007"/>
        <w:gridCol w:w="3104"/>
      </w:tblGrid>
      <w:tr w:rsidR="00053D30" w:rsidRPr="00F257EC" w:rsidTr="00053D30">
        <w:trPr>
          <w:trHeight w:val="250"/>
        </w:trPr>
        <w:tc>
          <w:tcPr>
            <w:tcW w:w="444" w:type="dxa"/>
            <w:vMerge w:val="restart"/>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Lp</w:t>
            </w:r>
            <w:proofErr w:type="spellEnd"/>
          </w:p>
        </w:tc>
        <w:tc>
          <w:tcPr>
            <w:tcW w:w="2118" w:type="dxa"/>
            <w:vMerge w:val="restart"/>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Nazwa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przedmiotu</w:t>
            </w:r>
            <w:proofErr w:type="spellEnd"/>
          </w:p>
        </w:tc>
        <w:tc>
          <w:tcPr>
            <w:tcW w:w="141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Semestr</w:t>
            </w:r>
            <w:proofErr w:type="spellEnd"/>
            <w:r w:rsidRPr="00F257EC">
              <w:rPr>
                <w:rFonts w:ascii="Times New Roman" w:eastAsia="Times New Roman" w:hAnsi="Times New Roman"/>
                <w:bCs/>
                <w:sz w:val="24"/>
                <w:szCs w:val="24"/>
              </w:rPr>
              <w:t xml:space="preserve"> I</w:t>
            </w:r>
          </w:p>
        </w:tc>
        <w:tc>
          <w:tcPr>
            <w:tcW w:w="1802"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Semestr</w:t>
            </w:r>
            <w:proofErr w:type="spellEnd"/>
            <w:r w:rsidRPr="00F257EC">
              <w:rPr>
                <w:rFonts w:ascii="Times New Roman" w:eastAsia="Times New Roman" w:hAnsi="Times New Roman"/>
                <w:bCs/>
                <w:sz w:val="24"/>
                <w:szCs w:val="24"/>
              </w:rPr>
              <w:t xml:space="preserve"> II</w:t>
            </w:r>
          </w:p>
        </w:tc>
        <w:tc>
          <w:tcPr>
            <w:tcW w:w="318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Prowadzący</w:t>
            </w:r>
            <w:proofErr w:type="spellEnd"/>
          </w:p>
        </w:tc>
      </w:tr>
      <w:tr w:rsidR="00053D30" w:rsidRPr="00F257EC" w:rsidTr="00053D30">
        <w:trPr>
          <w:trHeight w:hRule="exact" w:val="986"/>
        </w:trPr>
        <w:tc>
          <w:tcPr>
            <w:tcW w:w="444" w:type="dxa"/>
            <w:vMerge/>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spacing w:line="360" w:lineRule="auto"/>
              <w:rPr>
                <w:bCs/>
                <w:szCs w:val="24"/>
              </w:rPr>
            </w:pPr>
          </w:p>
        </w:tc>
        <w:tc>
          <w:tcPr>
            <w:tcW w:w="2118" w:type="dxa"/>
            <w:vMerge/>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spacing w:line="360" w:lineRule="auto"/>
              <w:rPr>
                <w:bCs/>
                <w:szCs w:val="24"/>
              </w:rPr>
            </w:pP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Liczba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godz</w:t>
            </w:r>
            <w:proofErr w:type="spellEnd"/>
            <w:r w:rsidRPr="00F257EC">
              <w:rPr>
                <w:rFonts w:ascii="Times New Roman" w:eastAsia="Times New Roman" w:hAnsi="Times New Roman"/>
                <w:bCs/>
                <w:sz w:val="24"/>
                <w:szCs w:val="24"/>
              </w:rPr>
              <w:t>.</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 xml:space="preserve">Forma </w:t>
            </w:r>
            <w:proofErr w:type="spellStart"/>
            <w:proofErr w:type="gramStart"/>
            <w:r w:rsidRPr="00F257EC">
              <w:rPr>
                <w:rFonts w:ascii="Times New Roman" w:eastAsia="Times New Roman" w:hAnsi="Times New Roman"/>
                <w:bCs/>
                <w:sz w:val="24"/>
                <w:szCs w:val="24"/>
              </w:rPr>
              <w:t>zal</w:t>
            </w:r>
            <w:proofErr w:type="spellEnd"/>
            <w:r w:rsidRPr="00F257EC">
              <w:rPr>
                <w:rFonts w:ascii="Times New Roman" w:eastAsia="Times New Roman" w:hAnsi="Times New Roman"/>
                <w:bCs/>
                <w:sz w:val="24"/>
                <w:szCs w:val="24"/>
              </w:rPr>
              <w:t>./</w:t>
            </w:r>
            <w:proofErr w:type="gramEnd"/>
            <w:r w:rsidRPr="00F257EC">
              <w:rPr>
                <w:rFonts w:ascii="Times New Roman" w:eastAsia="Times New Roman" w:hAnsi="Times New Roman"/>
                <w:bCs/>
                <w:sz w:val="24"/>
                <w:szCs w:val="24"/>
              </w:rPr>
              <w:t xml:space="preserve">  ECTS</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Liczba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godz</w:t>
            </w:r>
            <w:proofErr w:type="spellEnd"/>
            <w:r w:rsidRPr="00F257EC">
              <w:rPr>
                <w:rFonts w:ascii="Times New Roman" w:eastAsia="Times New Roman" w:hAnsi="Times New Roman"/>
                <w:bCs/>
                <w:sz w:val="24"/>
                <w:szCs w:val="24"/>
              </w:rPr>
              <w:t>.</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 xml:space="preserve">Forma </w:t>
            </w:r>
            <w:proofErr w:type="spellStart"/>
            <w:proofErr w:type="gramStart"/>
            <w:r w:rsidRPr="00F257EC">
              <w:rPr>
                <w:rFonts w:ascii="Times New Roman" w:eastAsia="Times New Roman" w:hAnsi="Times New Roman"/>
                <w:bCs/>
                <w:sz w:val="24"/>
                <w:szCs w:val="24"/>
              </w:rPr>
              <w:t>zal</w:t>
            </w:r>
            <w:proofErr w:type="spellEnd"/>
            <w:r w:rsidRPr="00F257EC">
              <w:rPr>
                <w:rFonts w:ascii="Times New Roman" w:eastAsia="Times New Roman" w:hAnsi="Times New Roman"/>
                <w:bCs/>
                <w:sz w:val="24"/>
                <w:szCs w:val="24"/>
              </w:rPr>
              <w:t>./</w:t>
            </w:r>
            <w:proofErr w:type="gramEnd"/>
            <w:r w:rsidRPr="00F257EC">
              <w:rPr>
                <w:rFonts w:ascii="Times New Roman" w:eastAsia="Times New Roman" w:hAnsi="Times New Roman"/>
                <w:bCs/>
                <w:sz w:val="24"/>
                <w:szCs w:val="24"/>
              </w:rPr>
              <w:t xml:space="preserve"> ECTS</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spacing w:line="360" w:lineRule="auto"/>
              <w:rPr>
                <w:bCs/>
                <w:szCs w:val="24"/>
              </w:rPr>
            </w:pPr>
          </w:p>
        </w:tc>
      </w:tr>
      <w:tr w:rsidR="00053D30" w:rsidRPr="00F257EC" w:rsidTr="00053D30">
        <w:tc>
          <w:tcPr>
            <w:tcW w:w="8969"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Wstęp</w:t>
            </w:r>
            <w:proofErr w:type="spellEnd"/>
            <w:r w:rsidRPr="00F257EC">
              <w:rPr>
                <w:rFonts w:ascii="Times New Roman" w:eastAsia="Times New Roman" w:hAnsi="Times New Roman"/>
                <w:bCs/>
                <w:sz w:val="24"/>
                <w:szCs w:val="24"/>
              </w:rPr>
              <w:t xml:space="preserve"> do </w:t>
            </w:r>
            <w:proofErr w:type="spellStart"/>
            <w:r w:rsidRPr="00F257EC">
              <w:rPr>
                <w:rFonts w:ascii="Times New Roman" w:eastAsia="Times New Roman" w:hAnsi="Times New Roman"/>
                <w:bCs/>
                <w:sz w:val="24"/>
                <w:szCs w:val="24"/>
              </w:rPr>
              <w:t>historii</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sztuki</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Wstęp</w:t>
            </w:r>
            <w:proofErr w:type="spellEnd"/>
            <w:r w:rsidRPr="00F257EC">
              <w:rPr>
                <w:rFonts w:ascii="Times New Roman" w:eastAsia="Times New Roman" w:hAnsi="Times New Roman"/>
                <w:sz w:val="24"/>
                <w:szCs w:val="24"/>
              </w:rPr>
              <w:t xml:space="preserve"> do </w:t>
            </w:r>
            <w:proofErr w:type="spellStart"/>
            <w:r w:rsidRPr="00F257EC">
              <w:rPr>
                <w:rFonts w:ascii="Times New Roman" w:eastAsia="Times New Roman" w:hAnsi="Times New Roman"/>
                <w:sz w:val="24"/>
                <w:szCs w:val="24"/>
              </w:rPr>
              <w:t>historii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p w:rsidR="00053D30" w:rsidRPr="00F257EC" w:rsidRDefault="00053D30" w:rsidP="00053D30">
            <w:pPr>
              <w:pStyle w:val="Standard"/>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p w:rsidR="00053D30" w:rsidRPr="00F257EC" w:rsidRDefault="00053D30" w:rsidP="00053D30">
            <w:pPr>
              <w:pStyle w:val="Standard"/>
              <w:spacing w:after="0" w:line="100" w:lineRule="atLeast"/>
              <w:jc w:val="center"/>
              <w:rPr>
                <w:rFonts w:ascii="Times New Roman" w:eastAsia="Times New Roman" w:hAnsi="Times New Roman"/>
                <w:sz w:val="24"/>
                <w:szCs w:val="24"/>
              </w:rPr>
            </w:pP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/2</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E/5</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K. </w:t>
            </w:r>
            <w:proofErr w:type="spellStart"/>
            <w:r w:rsidRPr="00F257EC">
              <w:rPr>
                <w:rFonts w:ascii="Times New Roman" w:hAnsi="Times New Roman"/>
                <w:sz w:val="24"/>
                <w:szCs w:val="24"/>
              </w:rPr>
              <w:t>Gombin</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2.</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Wstęp</w:t>
            </w:r>
            <w:proofErr w:type="spellEnd"/>
            <w:r w:rsidRPr="00F257EC">
              <w:rPr>
                <w:rFonts w:ascii="Times New Roman" w:eastAsia="Times New Roman" w:hAnsi="Times New Roman"/>
                <w:sz w:val="24"/>
                <w:szCs w:val="24"/>
              </w:rPr>
              <w:t xml:space="preserve"> do </w:t>
            </w:r>
            <w:proofErr w:type="spellStart"/>
            <w:r w:rsidRPr="00F257EC">
              <w:rPr>
                <w:rFonts w:ascii="Times New Roman" w:eastAsia="Times New Roman" w:hAnsi="Times New Roman"/>
                <w:sz w:val="24"/>
                <w:szCs w:val="24"/>
              </w:rPr>
              <w:t>historii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architektury</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E/4</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I. </w:t>
            </w:r>
            <w:proofErr w:type="spellStart"/>
            <w:r w:rsidRPr="00F257EC">
              <w:rPr>
                <w:rFonts w:ascii="Times New Roman" w:hAnsi="Times New Roman"/>
                <w:sz w:val="24"/>
                <w:szCs w:val="24"/>
              </w:rPr>
              <w:t>Rolska</w:t>
            </w:r>
            <w:proofErr w:type="spellEnd"/>
            <w:r w:rsidRPr="00F257EC">
              <w:rPr>
                <w:rFonts w:ascii="Times New Roman" w:hAnsi="Times New Roman"/>
                <w:sz w:val="24"/>
                <w:szCs w:val="24"/>
              </w:rPr>
              <w:t>, prof. KUL</w:t>
            </w:r>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r w:rsidRPr="00F257EC">
              <w:rPr>
                <w:rFonts w:ascii="Times New Roman" w:eastAsia="Arial Narrow" w:hAnsi="Times New Roman"/>
                <w:sz w:val="24"/>
                <w:szCs w:val="24"/>
              </w:rPr>
              <w:t xml:space="preserve"> </w:t>
            </w:r>
            <w:proofErr w:type="spellStart"/>
            <w:r w:rsidRPr="00F257EC">
              <w:rPr>
                <w:rFonts w:ascii="Times New Roman" w:eastAsia="Times New Roman" w:hAnsi="Times New Roman"/>
                <w:sz w:val="24"/>
                <w:szCs w:val="24"/>
              </w:rPr>
              <w:t>Techniki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style w </w:t>
            </w:r>
            <w:proofErr w:type="spellStart"/>
            <w:r w:rsidRPr="00F257EC">
              <w:rPr>
                <w:rFonts w:ascii="Times New Roman" w:eastAsia="Times New Roman" w:hAnsi="Times New Roman"/>
                <w:sz w:val="24"/>
                <w:szCs w:val="24"/>
              </w:rPr>
              <w:t>sztukach</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plastycznych</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Z/4</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K. </w:t>
            </w:r>
            <w:proofErr w:type="spellStart"/>
            <w:r w:rsidRPr="00F257EC">
              <w:rPr>
                <w:rFonts w:ascii="Times New Roman" w:hAnsi="Times New Roman"/>
                <w:sz w:val="24"/>
                <w:szCs w:val="24"/>
              </w:rPr>
              <w:t>Gombin</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4.</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Techniki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style w </w:t>
            </w:r>
            <w:proofErr w:type="spellStart"/>
            <w:r w:rsidRPr="00F257EC">
              <w:rPr>
                <w:rFonts w:ascii="Times New Roman" w:eastAsia="Times New Roman" w:hAnsi="Times New Roman"/>
                <w:sz w:val="24"/>
                <w:szCs w:val="24"/>
              </w:rPr>
              <w:t>architekturze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Z/4</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A. </w:t>
            </w:r>
            <w:proofErr w:type="spellStart"/>
            <w:r w:rsidRPr="00F257EC">
              <w:rPr>
                <w:rFonts w:ascii="Times New Roman" w:hAnsi="Times New Roman"/>
                <w:sz w:val="24"/>
                <w:szCs w:val="24"/>
              </w:rPr>
              <w:t>Głowa</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5.</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Techniki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style w </w:t>
            </w:r>
            <w:proofErr w:type="spellStart"/>
            <w:r w:rsidRPr="00F257EC">
              <w:rPr>
                <w:rFonts w:ascii="Times New Roman" w:eastAsia="Times New Roman" w:hAnsi="Times New Roman"/>
                <w:sz w:val="24"/>
                <w:szCs w:val="24"/>
              </w:rPr>
              <w:t>rzemiośle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artystycznym</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Z/4</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I. </w:t>
            </w:r>
            <w:proofErr w:type="spellStart"/>
            <w:r w:rsidRPr="00F257EC">
              <w:rPr>
                <w:rFonts w:ascii="Times New Roman" w:hAnsi="Times New Roman"/>
                <w:sz w:val="24"/>
                <w:szCs w:val="24"/>
              </w:rPr>
              <w:t>Rolska</w:t>
            </w:r>
            <w:proofErr w:type="spellEnd"/>
            <w:r w:rsidRPr="00F257EC">
              <w:rPr>
                <w:rFonts w:ascii="Times New Roman" w:hAnsi="Times New Roman"/>
                <w:sz w:val="24"/>
                <w:szCs w:val="24"/>
              </w:rPr>
              <w:t>, prof. KUL</w:t>
            </w:r>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6.</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 xml:space="preserve"> w </w:t>
            </w:r>
            <w:proofErr w:type="spellStart"/>
            <w:r w:rsidRPr="00F257EC">
              <w:rPr>
                <w:rFonts w:ascii="Times New Roman" w:eastAsia="Times New Roman" w:hAnsi="Times New Roman"/>
                <w:sz w:val="24"/>
                <w:szCs w:val="24"/>
              </w:rPr>
              <w:t>terenie</w:t>
            </w:r>
            <w:proofErr w:type="spellEnd"/>
            <w:r w:rsidRPr="00F257EC">
              <w:rPr>
                <w:rFonts w:ascii="Times New Roman" w:eastAsia="Times New Roman" w:hAnsi="Times New Roman"/>
                <w:sz w:val="24"/>
                <w:szCs w:val="24"/>
              </w:rPr>
              <w:t xml:space="preserve"> - </w:t>
            </w:r>
            <w:proofErr w:type="spellStart"/>
            <w:r w:rsidRPr="00F257EC">
              <w:rPr>
                <w:rFonts w:ascii="Times New Roman" w:eastAsia="Times New Roman" w:hAnsi="Times New Roman"/>
                <w:sz w:val="24"/>
                <w:szCs w:val="24"/>
              </w:rPr>
              <w:t>objazd</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zabytkoznawczy</w:t>
            </w:r>
            <w:proofErr w:type="spellEnd"/>
            <w:r w:rsidRPr="00F257EC">
              <w:rPr>
                <w:rFonts w:ascii="Times New Roman" w:eastAsia="Times New Roman" w:hAnsi="Times New Roman"/>
                <w:sz w:val="24"/>
                <w:szCs w:val="24"/>
              </w:rPr>
              <w:t xml:space="preserve"> po </w:t>
            </w:r>
            <w:proofErr w:type="spellStart"/>
            <w:r w:rsidRPr="00F257EC">
              <w:rPr>
                <w:rFonts w:ascii="Times New Roman" w:eastAsia="Times New Roman" w:hAnsi="Times New Roman"/>
                <w:sz w:val="24"/>
                <w:szCs w:val="24"/>
              </w:rPr>
              <w:t>Małopolsce</w:t>
            </w:r>
            <w:proofErr w:type="spellEnd"/>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/1</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K. </w:t>
            </w:r>
            <w:proofErr w:type="spellStart"/>
            <w:r w:rsidRPr="00F257EC">
              <w:rPr>
                <w:rFonts w:ascii="Times New Roman" w:hAnsi="Times New Roman"/>
                <w:sz w:val="24"/>
                <w:szCs w:val="24"/>
              </w:rPr>
              <w:t>Przylicki</w:t>
            </w:r>
            <w:proofErr w:type="spellEnd"/>
          </w:p>
        </w:tc>
      </w:tr>
      <w:tr w:rsidR="00053D30" w:rsidRPr="00F257EC" w:rsidTr="00053D30">
        <w:tc>
          <w:tcPr>
            <w:tcW w:w="8969"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Dzieje</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sztuki</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starożytnej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/2</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E/3</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B. </w:t>
            </w:r>
            <w:proofErr w:type="spellStart"/>
            <w:r w:rsidRPr="00F257EC">
              <w:rPr>
                <w:rFonts w:ascii="Times New Roman" w:hAnsi="Times New Roman"/>
                <w:sz w:val="24"/>
                <w:szCs w:val="24"/>
              </w:rPr>
              <w:t>Iwaszkiewicz-Wronikowska</w:t>
            </w:r>
            <w:proofErr w:type="spellEnd"/>
            <w:r w:rsidRPr="00F257EC">
              <w:rPr>
                <w:rFonts w:ascii="Times New Roman" w:hAnsi="Times New Roman"/>
                <w:sz w:val="24"/>
                <w:szCs w:val="24"/>
              </w:rPr>
              <w:t>, prof. KUL</w:t>
            </w:r>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2.</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Sztuka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starożytna</w:t>
            </w:r>
            <w:proofErr w:type="spellEnd"/>
            <w:r w:rsidRPr="00F257EC">
              <w:rPr>
                <w:rFonts w:ascii="Times New Roman" w:eastAsia="Times New Roman" w:hAnsi="Times New Roman"/>
                <w:sz w:val="24"/>
                <w:szCs w:val="24"/>
              </w:rPr>
              <w:t xml:space="preserve"> – </w:t>
            </w:r>
            <w:proofErr w:type="spellStart"/>
            <w:r w:rsidRPr="00F257EC">
              <w:rPr>
                <w:rFonts w:ascii="Times New Roman" w:eastAsia="Times New Roman" w:hAnsi="Times New Roman"/>
                <w:sz w:val="24"/>
                <w:szCs w:val="24"/>
              </w:rPr>
              <w:t>analiza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interpretacja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dzieła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Z/3</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Z/2</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A. </w:t>
            </w:r>
            <w:proofErr w:type="spellStart"/>
            <w:r w:rsidRPr="00F257EC">
              <w:rPr>
                <w:rFonts w:ascii="Times New Roman" w:hAnsi="Times New Roman"/>
                <w:sz w:val="24"/>
                <w:szCs w:val="24"/>
              </w:rPr>
              <w:t>Głowa</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Sztuka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wczesnochrześcijańska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15</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E/4</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B. </w:t>
            </w:r>
            <w:proofErr w:type="spellStart"/>
            <w:r w:rsidRPr="00F257EC">
              <w:rPr>
                <w:rFonts w:ascii="Times New Roman" w:hAnsi="Times New Roman"/>
                <w:sz w:val="24"/>
                <w:szCs w:val="24"/>
              </w:rPr>
              <w:t>Iwaszkiewicz-Wronikowska</w:t>
            </w:r>
            <w:proofErr w:type="spellEnd"/>
            <w:r w:rsidRPr="00F257EC">
              <w:rPr>
                <w:rFonts w:ascii="Times New Roman" w:hAnsi="Times New Roman"/>
                <w:sz w:val="24"/>
                <w:szCs w:val="24"/>
              </w:rPr>
              <w:t>, prof. KUL</w:t>
            </w:r>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4.</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średniowiecznej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powszechnej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/3</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r w:rsidRPr="00F257EC">
              <w:rPr>
                <w:rFonts w:ascii="Times New Roman" w:hAnsi="Times New Roman"/>
                <w:sz w:val="24"/>
                <w:szCs w:val="24"/>
              </w:rPr>
              <w:t xml:space="preserve">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U. Mazurczak</w:t>
            </w:r>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5.</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średniowiecznej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powszechnej</w:t>
            </w:r>
            <w:proofErr w:type="spellEnd"/>
            <w:r w:rsidRPr="00F257EC">
              <w:rPr>
                <w:rFonts w:ascii="Times New Roman" w:eastAsia="Times New Roman" w:hAnsi="Times New Roman"/>
                <w:sz w:val="24"/>
                <w:szCs w:val="24"/>
              </w:rPr>
              <w:t xml:space="preserve"> – </w:t>
            </w:r>
            <w:proofErr w:type="spellStart"/>
            <w:r w:rsidRPr="00F257EC">
              <w:rPr>
                <w:rFonts w:ascii="Times New Roman" w:eastAsia="Times New Roman" w:hAnsi="Times New Roman"/>
                <w:sz w:val="24"/>
                <w:szCs w:val="24"/>
              </w:rPr>
              <w:t>analiza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interpretacja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dzieła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Z/3</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proofErr w:type="gramStart"/>
            <w:r w:rsidRPr="00F257EC">
              <w:rPr>
                <w:rFonts w:ascii="Times New Roman" w:hAnsi="Times New Roman"/>
                <w:sz w:val="24"/>
                <w:szCs w:val="24"/>
              </w:rPr>
              <w:t>dr</w:t>
            </w:r>
            <w:proofErr w:type="spellEnd"/>
            <w:r w:rsidRPr="00F257EC">
              <w:rPr>
                <w:rFonts w:ascii="Times New Roman" w:hAnsi="Times New Roman"/>
                <w:sz w:val="24"/>
                <w:szCs w:val="24"/>
              </w:rPr>
              <w:t xml:space="preserve">  A.</w:t>
            </w:r>
            <w:proofErr w:type="gramEnd"/>
            <w:r w:rsidRPr="00F257EC">
              <w:rPr>
                <w:rFonts w:ascii="Times New Roman" w:hAnsi="Times New Roman"/>
                <w:sz w:val="24"/>
                <w:szCs w:val="24"/>
              </w:rPr>
              <w:t xml:space="preserve"> </w:t>
            </w:r>
            <w:proofErr w:type="spellStart"/>
            <w:r w:rsidRPr="00F257EC">
              <w:rPr>
                <w:rFonts w:ascii="Times New Roman" w:hAnsi="Times New Roman"/>
                <w:sz w:val="24"/>
                <w:szCs w:val="24"/>
              </w:rPr>
              <w:t>Krauze-Kołodziej</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6.</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średniowiecznej</w:t>
            </w:r>
            <w:proofErr w:type="spellEnd"/>
            <w:r w:rsidRPr="00F257EC">
              <w:rPr>
                <w:rFonts w:ascii="Times New Roman" w:eastAsia="Times New Roman" w:hAnsi="Times New Roman"/>
                <w:sz w:val="24"/>
                <w:szCs w:val="24"/>
              </w:rPr>
              <w:t xml:space="preserve"> w </w:t>
            </w:r>
            <w:proofErr w:type="spellStart"/>
            <w:r w:rsidRPr="00F257EC">
              <w:rPr>
                <w:rFonts w:ascii="Times New Roman" w:eastAsia="Times New Roman" w:hAnsi="Times New Roman"/>
                <w:sz w:val="24"/>
                <w:szCs w:val="24"/>
              </w:rPr>
              <w:t>Polsce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/3</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r w:rsidRPr="00F257EC">
              <w:rPr>
                <w:rFonts w:ascii="Times New Roman" w:hAnsi="Times New Roman"/>
                <w:sz w:val="24"/>
                <w:szCs w:val="24"/>
              </w:rPr>
              <w:t xml:space="preserve">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U. Mazurczak</w:t>
            </w:r>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7.</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średniowiecznej</w:t>
            </w:r>
            <w:proofErr w:type="spellEnd"/>
            <w:r w:rsidRPr="00F257EC">
              <w:rPr>
                <w:rFonts w:ascii="Times New Roman" w:eastAsia="Times New Roman" w:hAnsi="Times New Roman"/>
                <w:sz w:val="24"/>
                <w:szCs w:val="24"/>
              </w:rPr>
              <w:t xml:space="preserve"> w </w:t>
            </w:r>
            <w:proofErr w:type="spellStart"/>
            <w:r w:rsidRPr="00F257EC">
              <w:rPr>
                <w:rFonts w:ascii="Times New Roman" w:eastAsia="Times New Roman" w:hAnsi="Times New Roman"/>
                <w:sz w:val="24"/>
                <w:szCs w:val="24"/>
              </w:rPr>
              <w:t>Polsce</w:t>
            </w:r>
            <w:proofErr w:type="spellEnd"/>
            <w:r w:rsidRPr="00F257EC">
              <w:rPr>
                <w:rFonts w:ascii="Times New Roman" w:eastAsia="Times New Roman" w:hAnsi="Times New Roman"/>
                <w:sz w:val="24"/>
                <w:szCs w:val="24"/>
              </w:rPr>
              <w:t xml:space="preserve"> – </w:t>
            </w:r>
            <w:proofErr w:type="spellStart"/>
            <w:r w:rsidRPr="00F257EC">
              <w:rPr>
                <w:rFonts w:ascii="Times New Roman" w:eastAsia="Times New Roman" w:hAnsi="Times New Roman"/>
                <w:sz w:val="24"/>
                <w:szCs w:val="24"/>
              </w:rPr>
              <w:t>analiza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interpretacja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dzieła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Z/3</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proofErr w:type="gramStart"/>
            <w:r w:rsidRPr="00F257EC">
              <w:rPr>
                <w:rFonts w:ascii="Times New Roman" w:hAnsi="Times New Roman"/>
                <w:sz w:val="24"/>
                <w:szCs w:val="24"/>
              </w:rPr>
              <w:t>dr</w:t>
            </w:r>
            <w:proofErr w:type="spellEnd"/>
            <w:r w:rsidRPr="00F257EC">
              <w:rPr>
                <w:rFonts w:ascii="Times New Roman" w:hAnsi="Times New Roman"/>
                <w:sz w:val="24"/>
                <w:szCs w:val="24"/>
              </w:rPr>
              <w:t xml:space="preserve">  A.</w:t>
            </w:r>
            <w:proofErr w:type="gramEnd"/>
            <w:r w:rsidRPr="00F257EC">
              <w:rPr>
                <w:rFonts w:ascii="Times New Roman" w:hAnsi="Times New Roman"/>
                <w:sz w:val="24"/>
                <w:szCs w:val="24"/>
              </w:rPr>
              <w:t xml:space="preserve"> </w:t>
            </w:r>
            <w:proofErr w:type="spellStart"/>
            <w:r w:rsidRPr="00F257EC">
              <w:rPr>
                <w:rFonts w:ascii="Times New Roman" w:hAnsi="Times New Roman"/>
                <w:sz w:val="24"/>
                <w:szCs w:val="24"/>
              </w:rPr>
              <w:t>Krauze-Kołodziej</w:t>
            </w:r>
            <w:proofErr w:type="spellEnd"/>
          </w:p>
        </w:tc>
      </w:tr>
      <w:tr w:rsidR="00053D30" w:rsidRPr="00F257EC" w:rsidTr="00053D30">
        <w:tc>
          <w:tcPr>
            <w:tcW w:w="8969"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ヒラギノ角ゴ Pro W3" w:hAnsi="Times New Roman"/>
                <w:b/>
                <w:bCs/>
                <w:sz w:val="24"/>
                <w:szCs w:val="24"/>
              </w:rPr>
              <w:lastRenderedPageBreak/>
              <w:t>Warsztat</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historyka</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sztuki</w:t>
            </w:r>
            <w:proofErr w:type="spellEnd"/>
            <w:r w:rsidRPr="00F257EC">
              <w:rPr>
                <w:rFonts w:ascii="Times New Roman" w:eastAsia="ヒラギノ角ゴ Pro W3" w:hAnsi="Times New Roman"/>
                <w:b/>
                <w:bCs/>
                <w:sz w:val="24"/>
                <w:szCs w:val="24"/>
              </w:rPr>
              <w:t xml:space="preserve">   </w:t>
            </w:r>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Ikonografia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chrześcijańska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15</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/1</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A. </w:t>
            </w:r>
            <w:proofErr w:type="spellStart"/>
            <w:r w:rsidRPr="00F257EC">
              <w:rPr>
                <w:rFonts w:ascii="Times New Roman" w:hAnsi="Times New Roman"/>
                <w:sz w:val="24"/>
                <w:szCs w:val="24"/>
              </w:rPr>
              <w:t>Kramiszewska</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2</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Ikonografia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chrześcijańska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15</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Z/3</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A. </w:t>
            </w:r>
            <w:proofErr w:type="spellStart"/>
            <w:r w:rsidRPr="00F257EC">
              <w:rPr>
                <w:rFonts w:ascii="Times New Roman" w:hAnsi="Times New Roman"/>
                <w:sz w:val="24"/>
                <w:szCs w:val="24"/>
              </w:rPr>
              <w:t>Kramiszewska</w:t>
            </w:r>
            <w:proofErr w:type="spellEnd"/>
          </w:p>
        </w:tc>
      </w:tr>
      <w:tr w:rsidR="00053D30" w:rsidRPr="00F257EC" w:rsidTr="00053D30">
        <w:tc>
          <w:tcPr>
            <w:tcW w:w="8969"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
                <w:bCs/>
                <w:sz w:val="24"/>
                <w:szCs w:val="24"/>
              </w:rPr>
            </w:pPr>
            <w:proofErr w:type="spellStart"/>
            <w:r w:rsidRPr="00F257EC">
              <w:rPr>
                <w:rFonts w:ascii="Times New Roman" w:eastAsia="Times New Roman" w:hAnsi="Times New Roman"/>
                <w:b/>
                <w:bCs/>
                <w:sz w:val="24"/>
                <w:szCs w:val="24"/>
              </w:rPr>
              <w:t>Zajęcia</w:t>
            </w:r>
            <w:proofErr w:type="spellEnd"/>
            <w:r w:rsidRPr="00F257EC">
              <w:rPr>
                <w:rFonts w:ascii="Times New Roman" w:eastAsia="Times New Roman" w:hAnsi="Times New Roman"/>
                <w:b/>
                <w:bCs/>
                <w:sz w:val="24"/>
                <w:szCs w:val="24"/>
              </w:rPr>
              <w:t xml:space="preserve"> </w:t>
            </w:r>
            <w:proofErr w:type="spellStart"/>
            <w:r w:rsidRPr="00F257EC">
              <w:rPr>
                <w:rFonts w:ascii="Times New Roman" w:eastAsia="Times New Roman" w:hAnsi="Times New Roman"/>
                <w:b/>
                <w:bCs/>
                <w:sz w:val="24"/>
                <w:szCs w:val="24"/>
              </w:rPr>
              <w:t>ogólnouniwersyteckie</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Język</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obcy</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nowożytny</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lektorat</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Z/1</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Z/1</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2</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Logika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15</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E/1</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Dr hab. B. </w:t>
            </w:r>
            <w:proofErr w:type="spellStart"/>
            <w:r w:rsidRPr="00F257EC">
              <w:rPr>
                <w:rFonts w:ascii="Times New Roman" w:eastAsia="Times New Roman" w:hAnsi="Times New Roman"/>
                <w:sz w:val="24"/>
                <w:szCs w:val="24"/>
              </w:rPr>
              <w:t>Czernecka-Rej</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Logika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15</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Z/1</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Dr M. </w:t>
            </w:r>
            <w:proofErr w:type="spellStart"/>
            <w:r w:rsidRPr="00F257EC">
              <w:rPr>
                <w:rFonts w:ascii="Times New Roman" w:eastAsia="Times New Roman" w:hAnsi="Times New Roman"/>
                <w:sz w:val="24"/>
                <w:szCs w:val="24"/>
              </w:rPr>
              <w:t>Czakon</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4</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Przedsiębiorczość</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warsztaty</w:t>
            </w:r>
            <w:proofErr w:type="spellEnd"/>
            <w:r w:rsidRPr="00F257EC">
              <w:rPr>
                <w:rFonts w:ascii="Times New Roman" w:eastAsia="Times New Roman" w:hAnsi="Times New Roman"/>
                <w:sz w:val="24"/>
                <w:szCs w:val="24"/>
              </w:rPr>
              <w:t>)</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Z/2</w:t>
            </w:r>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Dr hab. A. </w:t>
            </w:r>
            <w:proofErr w:type="spellStart"/>
            <w:r w:rsidRPr="00F257EC">
              <w:rPr>
                <w:rFonts w:ascii="Times New Roman" w:eastAsia="Times New Roman" w:hAnsi="Times New Roman"/>
                <w:sz w:val="24"/>
                <w:szCs w:val="24"/>
              </w:rPr>
              <w:t>Zadroga</w:t>
            </w:r>
            <w:proofErr w:type="spellEnd"/>
          </w:p>
        </w:tc>
      </w:tr>
      <w:tr w:rsidR="00053D30" w:rsidRPr="00F257EC" w:rsidTr="00053D30">
        <w:tc>
          <w:tcPr>
            <w:tcW w:w="444"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5</w:t>
            </w:r>
          </w:p>
        </w:tc>
        <w:tc>
          <w:tcPr>
            <w:tcW w:w="211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WF</w:t>
            </w:r>
          </w:p>
        </w:tc>
        <w:tc>
          <w:tcPr>
            <w:tcW w:w="660"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5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lang w:val="en-US"/>
              </w:rPr>
            </w:pPr>
            <w:r w:rsidRPr="00F257EC">
              <w:rPr>
                <w:rFonts w:ascii="Times New Roman" w:eastAsia="Times New Roman" w:hAnsi="Times New Roman"/>
                <w:sz w:val="24"/>
                <w:szCs w:val="24"/>
                <w:lang w:val="en-US"/>
              </w:rPr>
              <w:t>30</w:t>
            </w:r>
          </w:p>
        </w:tc>
        <w:tc>
          <w:tcPr>
            <w:tcW w:w="1026"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lang w:val="en-US"/>
              </w:rPr>
            </w:pPr>
            <w:proofErr w:type="spellStart"/>
            <w:r w:rsidRPr="00F257EC">
              <w:rPr>
                <w:rFonts w:ascii="Times New Roman" w:eastAsia="Times New Roman" w:hAnsi="Times New Roman"/>
                <w:sz w:val="24"/>
                <w:szCs w:val="24"/>
                <w:lang w:val="en-US"/>
              </w:rPr>
              <w:t>Zbo</w:t>
            </w:r>
            <w:proofErr w:type="spellEnd"/>
          </w:p>
        </w:tc>
        <w:tc>
          <w:tcPr>
            <w:tcW w:w="318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lang w:val="en-US"/>
              </w:rPr>
            </w:pPr>
          </w:p>
        </w:tc>
      </w:tr>
      <w:tr w:rsidR="00053D30" w:rsidRPr="00F257EC" w:rsidTr="00053D30">
        <w:tc>
          <w:tcPr>
            <w:tcW w:w="3979" w:type="dxa"/>
            <w:gridSpan w:val="4"/>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right"/>
              <w:rPr>
                <w:rFonts w:ascii="Times New Roman" w:eastAsia="Times New Roman" w:hAnsi="Times New Roman"/>
                <w:b/>
                <w:bCs/>
                <w:sz w:val="24"/>
                <w:szCs w:val="24"/>
                <w:lang w:val="en-US"/>
              </w:rPr>
            </w:pPr>
            <w:r w:rsidRPr="00F257EC">
              <w:rPr>
                <w:rFonts w:ascii="Times New Roman" w:eastAsia="Times New Roman" w:hAnsi="Times New Roman"/>
                <w:b/>
                <w:bCs/>
                <w:sz w:val="24"/>
                <w:szCs w:val="24"/>
                <w:lang w:val="en-US"/>
              </w:rPr>
              <w:t>30 ECTS</w:t>
            </w:r>
          </w:p>
        </w:tc>
        <w:tc>
          <w:tcPr>
            <w:tcW w:w="777"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
                <w:bCs/>
                <w:sz w:val="24"/>
                <w:szCs w:val="24"/>
                <w:lang w:val="en-US"/>
              </w:rPr>
            </w:pPr>
          </w:p>
        </w:tc>
        <w:tc>
          <w:tcPr>
            <w:tcW w:w="421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rPr>
                <w:rFonts w:ascii="Times New Roman" w:eastAsia="Times New Roman" w:hAnsi="Times New Roman"/>
                <w:b/>
                <w:bCs/>
                <w:sz w:val="24"/>
                <w:szCs w:val="24"/>
                <w:lang w:val="en-US"/>
              </w:rPr>
            </w:pPr>
            <w:r w:rsidRPr="00F257EC">
              <w:rPr>
                <w:rFonts w:ascii="Times New Roman" w:eastAsia="Times New Roman" w:hAnsi="Times New Roman"/>
                <w:b/>
                <w:bCs/>
                <w:sz w:val="24"/>
                <w:szCs w:val="24"/>
                <w:lang w:val="en-US"/>
              </w:rPr>
              <w:t>30 ECTS</w:t>
            </w:r>
          </w:p>
        </w:tc>
      </w:tr>
    </w:tbl>
    <w:p w:rsidR="00053D30" w:rsidRPr="00F257EC" w:rsidRDefault="00053D30" w:rsidP="00053D30">
      <w:pPr>
        <w:pStyle w:val="Standard"/>
        <w:tabs>
          <w:tab w:val="left" w:pos="21538"/>
        </w:tabs>
        <w:spacing w:after="0" w:line="100" w:lineRule="atLeast"/>
        <w:rPr>
          <w:rFonts w:ascii="Times New Roman" w:eastAsia="Times New Roman" w:hAnsi="Times New Roman"/>
          <w:sz w:val="24"/>
          <w:szCs w:val="24"/>
        </w:rPr>
      </w:pPr>
    </w:p>
    <w:p w:rsidR="00053D30" w:rsidRPr="00F257EC" w:rsidRDefault="00053D30" w:rsidP="00053D30">
      <w:pPr>
        <w:pStyle w:val="Standard"/>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ROK II</w:t>
      </w:r>
      <w:r w:rsidR="00A70ED1" w:rsidRPr="00F257EC">
        <w:rPr>
          <w:rFonts w:ascii="Times New Roman" w:eastAsia="Times New Roman" w:hAnsi="Times New Roman"/>
          <w:bCs/>
          <w:sz w:val="24"/>
          <w:szCs w:val="24"/>
        </w:rPr>
        <w:t xml:space="preserve"> </w:t>
      </w:r>
    </w:p>
    <w:p w:rsidR="00053D30" w:rsidRPr="00F257EC" w:rsidRDefault="00053D30" w:rsidP="00053D30">
      <w:pPr>
        <w:pStyle w:val="Standard"/>
        <w:keepNext/>
        <w:spacing w:after="0" w:line="100" w:lineRule="atLeast"/>
        <w:jc w:val="center"/>
        <w:rPr>
          <w:rFonts w:ascii="Times New Roman" w:eastAsia="ヒラギノ角ゴ Pro W3" w:hAnsi="Times New Roman"/>
          <w:bCs/>
          <w:sz w:val="24"/>
          <w:szCs w:val="24"/>
          <w:u w:val="single"/>
        </w:rPr>
      </w:pPr>
      <w:r w:rsidRPr="00F257EC">
        <w:rPr>
          <w:rFonts w:ascii="Times New Roman" w:eastAsia="ヒラギノ角ゴ Pro W3" w:hAnsi="Times New Roman"/>
          <w:bCs/>
          <w:sz w:val="24"/>
          <w:szCs w:val="24"/>
          <w:u w:val="single"/>
        </w:rPr>
        <w:t>(</w:t>
      </w:r>
      <w:proofErr w:type="spellStart"/>
      <w:r w:rsidRPr="00F257EC">
        <w:rPr>
          <w:rFonts w:ascii="Times New Roman" w:eastAsia="ヒラギノ角ゴ Pro W3" w:hAnsi="Times New Roman"/>
          <w:bCs/>
          <w:sz w:val="24"/>
          <w:szCs w:val="24"/>
          <w:u w:val="single"/>
        </w:rPr>
        <w:t>rok</w:t>
      </w:r>
      <w:proofErr w:type="spellEnd"/>
      <w:r w:rsidRPr="00F257EC">
        <w:rPr>
          <w:rFonts w:ascii="Times New Roman" w:eastAsia="ヒラギノ角ゴ Pro W3" w:hAnsi="Times New Roman"/>
          <w:bCs/>
          <w:sz w:val="24"/>
          <w:szCs w:val="24"/>
          <w:u w:val="single"/>
        </w:rPr>
        <w:t xml:space="preserve"> 2018-2019)</w:t>
      </w:r>
    </w:p>
    <w:p w:rsidR="00053D30" w:rsidRPr="00F257EC" w:rsidRDefault="00053D30" w:rsidP="00053D30">
      <w:pPr>
        <w:pStyle w:val="Standard"/>
        <w:keepNext/>
        <w:spacing w:after="0" w:line="100" w:lineRule="atLeast"/>
        <w:jc w:val="center"/>
        <w:rPr>
          <w:rFonts w:ascii="Times New Roman" w:eastAsia="ヒラギノ角ゴ Pro W3" w:hAnsi="Times New Roman"/>
          <w:bCs/>
          <w:sz w:val="24"/>
          <w:szCs w:val="24"/>
          <w:u w:val="single"/>
        </w:rPr>
      </w:pPr>
    </w:p>
    <w:tbl>
      <w:tblPr>
        <w:tblW w:w="9090" w:type="dxa"/>
        <w:tblInd w:w="-32" w:type="dxa"/>
        <w:tblBorders>
          <w:top w:val="single" w:sz="4" w:space="0" w:color="000001"/>
          <w:left w:val="single" w:sz="4" w:space="0" w:color="000001"/>
          <w:bottom w:val="single" w:sz="4" w:space="0" w:color="000001"/>
          <w:insideH w:val="single" w:sz="4" w:space="0" w:color="000001"/>
        </w:tblBorders>
        <w:tblCellMar>
          <w:top w:w="28" w:type="dxa"/>
          <w:left w:w="18" w:type="dxa"/>
          <w:bottom w:w="28" w:type="dxa"/>
          <w:right w:w="28" w:type="dxa"/>
        </w:tblCellMar>
        <w:tblLook w:val="04A0" w:firstRow="1" w:lastRow="0" w:firstColumn="1" w:lastColumn="0" w:noHBand="0" w:noVBand="1"/>
      </w:tblPr>
      <w:tblGrid>
        <w:gridCol w:w="373"/>
        <w:gridCol w:w="2239"/>
        <w:gridCol w:w="663"/>
        <w:gridCol w:w="771"/>
        <w:gridCol w:w="763"/>
        <w:gridCol w:w="1030"/>
        <w:gridCol w:w="3251"/>
      </w:tblGrid>
      <w:tr w:rsidR="00053D30" w:rsidRPr="00F257EC" w:rsidTr="00053D30">
        <w:trPr>
          <w:trHeight w:val="250"/>
        </w:trPr>
        <w:tc>
          <w:tcPr>
            <w:tcW w:w="319" w:type="dxa"/>
            <w:vMerge w:val="restart"/>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Lp</w:t>
            </w:r>
            <w:proofErr w:type="spellEnd"/>
            <w:r w:rsidRPr="00F257EC">
              <w:rPr>
                <w:rFonts w:ascii="Times New Roman" w:eastAsia="Times New Roman" w:hAnsi="Times New Roman"/>
                <w:bCs/>
                <w:sz w:val="24"/>
                <w:szCs w:val="24"/>
              </w:rPr>
              <w:t>.</w:t>
            </w:r>
          </w:p>
        </w:tc>
        <w:tc>
          <w:tcPr>
            <w:tcW w:w="2251" w:type="dxa"/>
            <w:vMerge w:val="restart"/>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Nazwa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przedmiotu</w:t>
            </w:r>
            <w:proofErr w:type="spellEnd"/>
          </w:p>
        </w:tc>
        <w:tc>
          <w:tcPr>
            <w:tcW w:w="1425"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Semestr</w:t>
            </w:r>
            <w:proofErr w:type="spellEnd"/>
            <w:r w:rsidRPr="00F257EC">
              <w:rPr>
                <w:rFonts w:ascii="Times New Roman" w:eastAsia="Times New Roman" w:hAnsi="Times New Roman"/>
                <w:bCs/>
                <w:sz w:val="24"/>
                <w:szCs w:val="24"/>
              </w:rPr>
              <w:t xml:space="preserve"> I</w:t>
            </w:r>
          </w:p>
        </w:tc>
        <w:tc>
          <w:tcPr>
            <w:tcW w:w="1803"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Semestr</w:t>
            </w:r>
            <w:proofErr w:type="spellEnd"/>
            <w:r w:rsidRPr="00F257EC">
              <w:rPr>
                <w:rFonts w:ascii="Times New Roman" w:eastAsia="Times New Roman" w:hAnsi="Times New Roman"/>
                <w:bCs/>
                <w:sz w:val="24"/>
                <w:szCs w:val="24"/>
              </w:rPr>
              <w:t xml:space="preserve"> II</w:t>
            </w: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Prowadzący</w:t>
            </w:r>
            <w:proofErr w:type="spellEnd"/>
          </w:p>
        </w:tc>
      </w:tr>
      <w:tr w:rsidR="00053D30" w:rsidRPr="00F257EC" w:rsidTr="00053D30">
        <w:trPr>
          <w:trHeight w:hRule="exact" w:val="618"/>
        </w:trPr>
        <w:tc>
          <w:tcPr>
            <w:tcW w:w="319" w:type="dxa"/>
            <w:vMerge/>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spacing w:line="360" w:lineRule="auto"/>
              <w:rPr>
                <w:bCs/>
                <w:szCs w:val="24"/>
              </w:rPr>
            </w:pPr>
          </w:p>
        </w:tc>
        <w:tc>
          <w:tcPr>
            <w:tcW w:w="2251" w:type="dxa"/>
            <w:vMerge/>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spacing w:line="360" w:lineRule="auto"/>
              <w:rPr>
                <w:bCs/>
                <w:szCs w:val="24"/>
              </w:rPr>
            </w:pP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Liczba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godz</w:t>
            </w:r>
            <w:proofErr w:type="spellEnd"/>
            <w:r w:rsidRPr="00F257EC">
              <w:rPr>
                <w:rFonts w:ascii="Times New Roman" w:eastAsia="Times New Roman" w:hAnsi="Times New Roman"/>
                <w:bCs/>
                <w:sz w:val="24"/>
                <w:szCs w:val="24"/>
              </w:rPr>
              <w:t xml:space="preserve">. </w:t>
            </w:r>
            <w:r w:rsidRPr="00F257EC">
              <w:rPr>
                <w:rFonts w:ascii="Times New Roman" w:eastAsia="Times New Roman" w:hAnsi="Times New Roman"/>
                <w:bCs/>
                <w:sz w:val="24"/>
                <w:szCs w:val="24"/>
              </w:rPr>
              <w:br/>
              <w:t>w sem.</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 xml:space="preserve">Forma </w:t>
            </w:r>
            <w:proofErr w:type="spellStart"/>
            <w:r w:rsidRPr="00F257EC">
              <w:rPr>
                <w:rFonts w:ascii="Times New Roman" w:eastAsia="Times New Roman" w:hAnsi="Times New Roman"/>
                <w:bCs/>
                <w:sz w:val="24"/>
                <w:szCs w:val="24"/>
              </w:rPr>
              <w:t>zal</w:t>
            </w:r>
            <w:proofErr w:type="spellEnd"/>
            <w:r w:rsidRPr="00F257EC">
              <w:rPr>
                <w:rFonts w:ascii="Times New Roman" w:eastAsia="Times New Roman" w:hAnsi="Times New Roman"/>
                <w:bCs/>
                <w:sz w:val="24"/>
                <w:szCs w:val="24"/>
              </w:rPr>
              <w:t xml:space="preserve">. / </w:t>
            </w:r>
            <w:proofErr w:type="spellStart"/>
            <w:r w:rsidRPr="00F257EC">
              <w:rPr>
                <w:rFonts w:ascii="Times New Roman" w:eastAsia="Times New Roman" w:hAnsi="Times New Roman"/>
                <w:bCs/>
                <w:sz w:val="24"/>
                <w:szCs w:val="24"/>
              </w:rPr>
              <w:t>Punkty</w:t>
            </w:r>
            <w:proofErr w:type="spellEnd"/>
            <w:r w:rsidRPr="00F257EC">
              <w:rPr>
                <w:rFonts w:ascii="Times New Roman" w:eastAsia="Times New Roman" w:hAnsi="Times New Roman"/>
                <w:bCs/>
                <w:sz w:val="24"/>
                <w:szCs w:val="24"/>
              </w:rPr>
              <w:t xml:space="preserve"> ECTS</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Liczba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godz</w:t>
            </w:r>
            <w:proofErr w:type="spellEnd"/>
            <w:r w:rsidRPr="00F257EC">
              <w:rPr>
                <w:rFonts w:ascii="Times New Roman" w:eastAsia="Times New Roman" w:hAnsi="Times New Roman"/>
                <w:bCs/>
                <w:sz w:val="24"/>
                <w:szCs w:val="24"/>
              </w:rPr>
              <w:t xml:space="preserve">. </w:t>
            </w:r>
            <w:r w:rsidRPr="00F257EC">
              <w:rPr>
                <w:rFonts w:ascii="Times New Roman" w:eastAsia="Times New Roman" w:hAnsi="Times New Roman"/>
                <w:bCs/>
                <w:sz w:val="24"/>
                <w:szCs w:val="24"/>
              </w:rPr>
              <w:br/>
              <w:t>w sem.</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 xml:space="preserve">Forma </w:t>
            </w:r>
            <w:proofErr w:type="spellStart"/>
            <w:r w:rsidRPr="00F257EC">
              <w:rPr>
                <w:rFonts w:ascii="Times New Roman" w:eastAsia="Times New Roman" w:hAnsi="Times New Roman"/>
                <w:bCs/>
                <w:sz w:val="24"/>
                <w:szCs w:val="24"/>
              </w:rPr>
              <w:t>zal</w:t>
            </w:r>
            <w:proofErr w:type="spellEnd"/>
            <w:r w:rsidRPr="00F257EC">
              <w:rPr>
                <w:rFonts w:ascii="Times New Roman" w:eastAsia="Times New Roman" w:hAnsi="Times New Roman"/>
                <w:bCs/>
                <w:sz w:val="24"/>
                <w:szCs w:val="24"/>
              </w:rPr>
              <w:t xml:space="preserve">. / </w:t>
            </w:r>
            <w:proofErr w:type="spellStart"/>
            <w:r w:rsidRPr="00F257EC">
              <w:rPr>
                <w:rFonts w:ascii="Times New Roman" w:eastAsia="Times New Roman" w:hAnsi="Times New Roman"/>
                <w:bCs/>
                <w:sz w:val="24"/>
                <w:szCs w:val="24"/>
              </w:rPr>
              <w:t>Punkty</w:t>
            </w:r>
            <w:proofErr w:type="spellEnd"/>
            <w:r w:rsidRPr="00F257EC">
              <w:rPr>
                <w:rFonts w:ascii="Times New Roman" w:eastAsia="Times New Roman" w:hAnsi="Times New Roman"/>
                <w:bCs/>
                <w:sz w:val="24"/>
                <w:szCs w:val="24"/>
              </w:rPr>
              <w:t xml:space="preserve"> ECTS</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spacing w:line="360" w:lineRule="auto"/>
              <w:rPr>
                <w:bCs/>
                <w:szCs w:val="24"/>
              </w:rPr>
            </w:pPr>
          </w:p>
        </w:tc>
      </w:tr>
      <w:tr w:rsidR="00053D30" w:rsidRPr="00F257EC" w:rsidTr="00053D30">
        <w:tc>
          <w:tcPr>
            <w:tcW w:w="9089"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Warsztat</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historyka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sztuki</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Ikonografia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chrześcijańska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15</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E/2</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A. </w:t>
            </w:r>
            <w:proofErr w:type="spellStart"/>
            <w:r w:rsidRPr="00F257EC">
              <w:rPr>
                <w:rFonts w:ascii="Times New Roman" w:hAnsi="Times New Roman"/>
                <w:sz w:val="24"/>
                <w:szCs w:val="24"/>
              </w:rPr>
              <w:t>Kramiszewska</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2.</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Ikonografia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chrześcijańska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15</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Z/1</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A. </w:t>
            </w:r>
            <w:proofErr w:type="spellStart"/>
            <w:r w:rsidRPr="00F257EC">
              <w:rPr>
                <w:rFonts w:ascii="Times New Roman" w:hAnsi="Times New Roman"/>
                <w:sz w:val="24"/>
                <w:szCs w:val="24"/>
              </w:rPr>
              <w:t>Kramiszewska</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Nauki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pomocnicze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konwersatorium</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Z/2</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K. </w:t>
            </w:r>
            <w:proofErr w:type="spellStart"/>
            <w:r w:rsidRPr="00F257EC">
              <w:rPr>
                <w:rFonts w:ascii="Times New Roman" w:hAnsi="Times New Roman"/>
                <w:sz w:val="24"/>
                <w:szCs w:val="24"/>
              </w:rPr>
              <w:t>Gombin</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4.</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Muzealnictwo</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15</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E/1</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K. </w:t>
            </w:r>
            <w:proofErr w:type="spellStart"/>
            <w:r w:rsidRPr="00F257EC">
              <w:rPr>
                <w:rFonts w:ascii="Times New Roman" w:hAnsi="Times New Roman"/>
                <w:sz w:val="24"/>
                <w:szCs w:val="24"/>
              </w:rPr>
              <w:t>Przylicki</w:t>
            </w:r>
            <w:proofErr w:type="spellEnd"/>
            <w:r w:rsidRPr="00F257EC">
              <w:rPr>
                <w:rFonts w:ascii="Times New Roman" w:eastAsia="Times New Roman" w:hAnsi="Times New Roman"/>
                <w:sz w:val="24"/>
                <w:szCs w:val="24"/>
              </w:rPr>
              <w:t xml:space="preserve">     </w:t>
            </w: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5.</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Współczesne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metody</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inwentaryzacji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ochrony</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zabytków</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warsztaty</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15</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Z/1</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K. </w:t>
            </w:r>
            <w:proofErr w:type="spellStart"/>
            <w:r w:rsidRPr="00F257EC">
              <w:rPr>
                <w:rFonts w:ascii="Times New Roman" w:hAnsi="Times New Roman"/>
                <w:sz w:val="24"/>
                <w:szCs w:val="24"/>
              </w:rPr>
              <w:t>Przylicki</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6.</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sz w:val="24"/>
                <w:szCs w:val="24"/>
              </w:rPr>
              <w:t xml:space="preserve">1 </w:t>
            </w:r>
            <w:proofErr w:type="spellStart"/>
            <w:r w:rsidRPr="00F257EC">
              <w:rPr>
                <w:rFonts w:ascii="Times New Roman" w:eastAsia="Times New Roman" w:hAnsi="Times New Roman"/>
                <w:sz w:val="24"/>
                <w:szCs w:val="24"/>
              </w:rPr>
              <w:t>Proseminarium</w:t>
            </w:r>
            <w:proofErr w:type="spellEnd"/>
            <w:r w:rsidRPr="00F257EC">
              <w:rPr>
                <w:rFonts w:ascii="Times New Roman" w:eastAsia="Times New Roman" w:hAnsi="Times New Roman"/>
                <w:sz w:val="24"/>
                <w:szCs w:val="24"/>
              </w:rPr>
              <w:t xml:space="preserve"> </w:t>
            </w:r>
            <w:r w:rsidRPr="00F257EC">
              <w:rPr>
                <w:rFonts w:ascii="Times New Roman" w:eastAsia="Times New Roman" w:hAnsi="Times New Roman"/>
                <w:b/>
                <w:bCs/>
                <w:sz w:val="24"/>
                <w:szCs w:val="24"/>
              </w:rPr>
              <w:t xml:space="preserve">(do </w:t>
            </w:r>
            <w:proofErr w:type="spellStart"/>
            <w:r w:rsidRPr="00F257EC">
              <w:rPr>
                <w:rFonts w:ascii="Times New Roman" w:eastAsia="Times New Roman" w:hAnsi="Times New Roman"/>
                <w:b/>
                <w:bCs/>
                <w:sz w:val="24"/>
                <w:szCs w:val="24"/>
              </w:rPr>
              <w:t>wyboru</w:t>
            </w:r>
            <w:proofErr w:type="spellEnd"/>
            <w:r w:rsidRPr="00F257EC">
              <w:rPr>
                <w:rFonts w:ascii="Times New Roman" w:eastAsia="Times New Roman" w:hAnsi="Times New Roman"/>
                <w:b/>
                <w:bCs/>
                <w:sz w:val="24"/>
                <w:szCs w:val="24"/>
              </w:rPr>
              <w:t>)</w:t>
            </w:r>
          </w:p>
        </w:tc>
        <w:tc>
          <w:tcPr>
            <w:tcW w:w="6519"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rPr>
                <w:rFonts w:ascii="Times New Roman" w:eastAsia="Times New Roman" w:hAnsi="Times New Roman"/>
                <w:sz w:val="24"/>
                <w:szCs w:val="24"/>
              </w:rPr>
            </w:pPr>
            <w:r w:rsidRPr="00F257EC">
              <w:rPr>
                <w:rFonts w:ascii="Times New Roman" w:eastAsia="Times New Roman" w:hAnsi="Times New Roman"/>
                <w:sz w:val="24"/>
                <w:szCs w:val="24"/>
              </w:rPr>
              <w:t xml:space="preserve">30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w II sem.</w:t>
            </w:r>
          </w:p>
          <w:p w:rsidR="00053D30" w:rsidRPr="00F257EC" w:rsidRDefault="00053D30" w:rsidP="00053D30">
            <w:pPr>
              <w:pStyle w:val="Standard"/>
              <w:spacing w:after="0" w:line="100" w:lineRule="atLeast"/>
              <w:rPr>
                <w:rFonts w:ascii="Times New Roman" w:eastAsia="Times New Roman" w:hAnsi="Times New Roman"/>
                <w:sz w:val="24"/>
                <w:szCs w:val="24"/>
              </w:rPr>
            </w:pPr>
            <w:r w:rsidRPr="00F257EC">
              <w:rPr>
                <w:rFonts w:ascii="Times New Roman" w:eastAsia="Times New Roman" w:hAnsi="Times New Roman"/>
                <w:sz w:val="24"/>
                <w:szCs w:val="24"/>
              </w:rPr>
              <w:t xml:space="preserve">5 </w:t>
            </w:r>
            <w:proofErr w:type="gramStart"/>
            <w:r w:rsidRPr="00F257EC">
              <w:rPr>
                <w:rFonts w:ascii="Times New Roman" w:eastAsia="Times New Roman" w:hAnsi="Times New Roman"/>
                <w:sz w:val="24"/>
                <w:szCs w:val="24"/>
              </w:rPr>
              <w:t>ECTS  w</w:t>
            </w:r>
            <w:proofErr w:type="gramEnd"/>
            <w:r w:rsidRPr="00F257EC">
              <w:rPr>
                <w:rFonts w:ascii="Times New Roman" w:eastAsia="Times New Roman" w:hAnsi="Times New Roman"/>
                <w:sz w:val="24"/>
                <w:szCs w:val="24"/>
              </w:rPr>
              <w:t xml:space="preserve">  II sem.</w:t>
            </w: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Proseminarium</w:t>
            </w:r>
            <w:proofErr w:type="spellEnd"/>
            <w:r w:rsidRPr="00F257EC">
              <w:rPr>
                <w:rFonts w:ascii="Times New Roman" w:eastAsia="Times New Roman" w:hAnsi="Times New Roman"/>
                <w:sz w:val="24"/>
                <w:szCs w:val="24"/>
              </w:rPr>
              <w:t xml:space="preserve"> 1: </w:t>
            </w:r>
            <w:proofErr w:type="spellStart"/>
            <w:r w:rsidRPr="00F257EC">
              <w:rPr>
                <w:rFonts w:ascii="Times New Roman" w:eastAsia="Times New Roman" w:hAnsi="Times New Roman"/>
                <w:sz w:val="24"/>
                <w:szCs w:val="24"/>
              </w:rPr>
              <w:t>Sztuka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dawna</w:t>
            </w:r>
            <w:proofErr w:type="spellEnd"/>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Z/5</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A. </w:t>
            </w:r>
            <w:proofErr w:type="spellStart"/>
            <w:r w:rsidRPr="00F257EC">
              <w:rPr>
                <w:rFonts w:ascii="Times New Roman" w:hAnsi="Times New Roman"/>
                <w:sz w:val="24"/>
                <w:szCs w:val="24"/>
              </w:rPr>
              <w:t>Głowa</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Proseminarium</w:t>
            </w:r>
            <w:proofErr w:type="spellEnd"/>
            <w:r w:rsidRPr="00F257EC">
              <w:rPr>
                <w:rFonts w:ascii="Times New Roman" w:eastAsia="Times New Roman" w:hAnsi="Times New Roman"/>
                <w:sz w:val="24"/>
                <w:szCs w:val="24"/>
              </w:rPr>
              <w:t xml:space="preserve"> 2: </w:t>
            </w:r>
            <w:proofErr w:type="spellStart"/>
            <w:r w:rsidRPr="00F257EC">
              <w:rPr>
                <w:rFonts w:ascii="Times New Roman" w:eastAsia="Times New Roman" w:hAnsi="Times New Roman"/>
                <w:sz w:val="24"/>
                <w:szCs w:val="24"/>
              </w:rPr>
              <w:t>Sztuka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nowoczesna</w:t>
            </w:r>
            <w:proofErr w:type="spellEnd"/>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Z/5</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bookmarkStart w:id="80" w:name="__DdeLink__1657_2116213404"/>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A. </w:t>
            </w:r>
            <w:proofErr w:type="spellStart"/>
            <w:r w:rsidRPr="00F257EC">
              <w:rPr>
                <w:rFonts w:ascii="Times New Roman" w:hAnsi="Times New Roman"/>
                <w:sz w:val="24"/>
                <w:szCs w:val="24"/>
              </w:rPr>
              <w:t>Dzierżyc-Horniak</w:t>
            </w:r>
            <w:bookmarkEnd w:id="80"/>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7</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highlight w:val="yellow"/>
              </w:rPr>
            </w:pPr>
            <w:proofErr w:type="spellStart"/>
            <w:r w:rsidRPr="00F257EC">
              <w:rPr>
                <w:rFonts w:ascii="Times New Roman" w:eastAsia="Times New Roman" w:hAnsi="Times New Roman"/>
                <w:sz w:val="24"/>
                <w:szCs w:val="24"/>
              </w:rPr>
              <w:t>Konwersatorium</w:t>
            </w:r>
            <w:proofErr w:type="spellEnd"/>
            <w:r w:rsidRPr="00F257EC">
              <w:rPr>
                <w:rFonts w:ascii="Times New Roman" w:eastAsia="Times New Roman" w:hAnsi="Times New Roman"/>
                <w:sz w:val="24"/>
                <w:szCs w:val="24"/>
              </w:rPr>
              <w:t xml:space="preserve"> do </w:t>
            </w:r>
            <w:proofErr w:type="spellStart"/>
            <w:r w:rsidRPr="00F257EC">
              <w:rPr>
                <w:rFonts w:ascii="Times New Roman" w:eastAsia="Times New Roman" w:hAnsi="Times New Roman"/>
                <w:sz w:val="24"/>
                <w:szCs w:val="24"/>
              </w:rPr>
              <w:t>wyboru</w:t>
            </w:r>
            <w:proofErr w:type="spellEnd"/>
            <w:r w:rsidRPr="00F257EC">
              <w:rPr>
                <w:rFonts w:ascii="Times New Roman" w:eastAsia="Times New Roman" w:hAnsi="Times New Roman"/>
                <w:sz w:val="24"/>
                <w:szCs w:val="24"/>
              </w:rPr>
              <w:t>:</w:t>
            </w:r>
          </w:p>
        </w:tc>
        <w:tc>
          <w:tcPr>
            <w:tcW w:w="6519"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rPr>
                <w:rFonts w:ascii="Times New Roman" w:hAnsi="Times New Roman"/>
                <w:sz w:val="24"/>
                <w:szCs w:val="24"/>
              </w:rPr>
            </w:pPr>
            <w:r w:rsidRPr="00F257EC">
              <w:rPr>
                <w:rFonts w:ascii="Times New Roman" w:eastAsia="Times New Roman" w:hAnsi="Times New Roman"/>
                <w:sz w:val="24"/>
                <w:szCs w:val="24"/>
              </w:rPr>
              <w:t xml:space="preserve">15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xml:space="preserve">. w I sem./ 2 ECTS  </w:t>
            </w: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
                <w:bCs/>
                <w:sz w:val="24"/>
                <w:szCs w:val="24"/>
              </w:rPr>
            </w:pPr>
            <w:r w:rsidRPr="00F257EC">
              <w:rPr>
                <w:rFonts w:ascii="Times New Roman" w:eastAsia="Times New Roman" w:hAnsi="Times New Roman"/>
                <w:strike/>
                <w:sz w:val="24"/>
                <w:szCs w:val="24"/>
              </w:rPr>
              <w:t xml:space="preserve">Historia </w:t>
            </w:r>
            <w:proofErr w:type="spellStart"/>
            <w:proofErr w:type="gramStart"/>
            <w:r w:rsidRPr="00F257EC">
              <w:rPr>
                <w:rFonts w:ascii="Times New Roman" w:eastAsia="Times New Roman" w:hAnsi="Times New Roman"/>
                <w:strike/>
                <w:sz w:val="24"/>
                <w:szCs w:val="24"/>
              </w:rPr>
              <w:t>fotografii</w:t>
            </w:r>
            <w:proofErr w:type="spellEnd"/>
            <w:r w:rsidRPr="00F257EC">
              <w:rPr>
                <w:rFonts w:ascii="Times New Roman" w:eastAsia="Times New Roman" w:hAnsi="Times New Roman"/>
                <w:strike/>
                <w:sz w:val="24"/>
                <w:szCs w:val="24"/>
              </w:rPr>
              <w:t xml:space="preserve">  </w:t>
            </w:r>
            <w:r w:rsidRPr="00F257EC">
              <w:rPr>
                <w:rFonts w:ascii="Times New Roman" w:eastAsia="Times New Roman" w:hAnsi="Times New Roman"/>
                <w:b/>
                <w:bCs/>
                <w:strike/>
                <w:sz w:val="24"/>
                <w:szCs w:val="24"/>
              </w:rPr>
              <w:t>(</w:t>
            </w:r>
            <w:proofErr w:type="spellStart"/>
            <w:proofErr w:type="gramEnd"/>
            <w:r w:rsidRPr="00F257EC">
              <w:rPr>
                <w:rFonts w:ascii="Times New Roman" w:eastAsia="Times New Roman" w:hAnsi="Times New Roman"/>
                <w:b/>
                <w:bCs/>
                <w:strike/>
                <w:sz w:val="24"/>
                <w:szCs w:val="24"/>
              </w:rPr>
              <w:t>zajęcia</w:t>
            </w:r>
            <w:proofErr w:type="spellEnd"/>
            <w:r w:rsidRPr="00F257EC">
              <w:rPr>
                <w:rFonts w:ascii="Times New Roman" w:eastAsia="Times New Roman" w:hAnsi="Times New Roman"/>
                <w:b/>
                <w:bCs/>
                <w:strike/>
                <w:sz w:val="24"/>
                <w:szCs w:val="24"/>
              </w:rPr>
              <w:t xml:space="preserve"> do </w:t>
            </w:r>
            <w:proofErr w:type="spellStart"/>
            <w:r w:rsidRPr="00F257EC">
              <w:rPr>
                <w:rFonts w:ascii="Times New Roman" w:eastAsia="Times New Roman" w:hAnsi="Times New Roman"/>
                <w:b/>
                <w:bCs/>
                <w:strike/>
                <w:sz w:val="24"/>
                <w:szCs w:val="24"/>
              </w:rPr>
              <w:t>wyboru</w:t>
            </w:r>
            <w:proofErr w:type="spellEnd"/>
            <w:r w:rsidRPr="00F257EC">
              <w:rPr>
                <w:rFonts w:ascii="Times New Roman" w:eastAsia="Times New Roman" w:hAnsi="Times New Roman"/>
                <w:b/>
                <w:bCs/>
                <w:strike/>
                <w:sz w:val="24"/>
                <w:szCs w:val="24"/>
              </w:rPr>
              <w:t>)</w:t>
            </w:r>
          </w:p>
          <w:p w:rsidR="00053D30" w:rsidRPr="00F257EC" w:rsidRDefault="00053D30" w:rsidP="00053D30">
            <w:pPr>
              <w:pStyle w:val="Standard"/>
              <w:snapToGrid w:val="0"/>
              <w:spacing w:after="0" w:line="100" w:lineRule="atLeast"/>
              <w:jc w:val="center"/>
              <w:rPr>
                <w:rFonts w:ascii="Times New Roman" w:hAnsi="Times New Roman"/>
                <w:strike/>
                <w:sz w:val="24"/>
                <w:szCs w:val="24"/>
              </w:rPr>
            </w:pP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15</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Z/2</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trike/>
                <w:sz w:val="24"/>
                <w:szCs w:val="24"/>
              </w:rPr>
              <w:t>-</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trike/>
                <w:sz w:val="24"/>
                <w:szCs w:val="24"/>
              </w:rPr>
              <w:t>-</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r w:rsidRPr="00F257EC">
              <w:rPr>
                <w:rFonts w:ascii="Times New Roman" w:hAnsi="Times New Roman"/>
                <w:strike/>
                <w:sz w:val="24"/>
                <w:szCs w:val="24"/>
              </w:rPr>
              <w:t xml:space="preserve"> </w:t>
            </w:r>
            <w:proofErr w:type="spellStart"/>
            <w:r w:rsidRPr="00F257EC">
              <w:rPr>
                <w:rFonts w:ascii="Times New Roman" w:hAnsi="Times New Roman"/>
                <w:strike/>
                <w:sz w:val="24"/>
                <w:szCs w:val="24"/>
              </w:rPr>
              <w:t>dr</w:t>
            </w:r>
            <w:proofErr w:type="spellEnd"/>
            <w:r w:rsidRPr="00F257EC">
              <w:rPr>
                <w:rFonts w:ascii="Times New Roman" w:hAnsi="Times New Roman"/>
                <w:strike/>
                <w:sz w:val="24"/>
                <w:szCs w:val="24"/>
              </w:rPr>
              <w:t xml:space="preserve"> A. </w:t>
            </w:r>
            <w:proofErr w:type="spellStart"/>
            <w:r w:rsidRPr="00F257EC">
              <w:rPr>
                <w:rFonts w:ascii="Times New Roman" w:hAnsi="Times New Roman"/>
                <w:strike/>
                <w:sz w:val="24"/>
                <w:szCs w:val="24"/>
              </w:rPr>
              <w:t>Dzierżyc-Horniak</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
                <w:bCs/>
                <w:sz w:val="24"/>
                <w:szCs w:val="24"/>
              </w:rPr>
            </w:pPr>
            <w:r w:rsidRPr="00F257EC">
              <w:rPr>
                <w:rFonts w:ascii="Times New Roman" w:hAnsi="Times New Roman"/>
                <w:sz w:val="24"/>
                <w:szCs w:val="24"/>
              </w:rPr>
              <w:t xml:space="preserve">Historia </w:t>
            </w:r>
            <w:proofErr w:type="spellStart"/>
            <w:r w:rsidRPr="00F257EC">
              <w:rPr>
                <w:rFonts w:ascii="Times New Roman" w:hAnsi="Times New Roman"/>
                <w:sz w:val="24"/>
                <w:szCs w:val="24"/>
              </w:rPr>
              <w:t>grafiki</w:t>
            </w:r>
            <w:proofErr w:type="spellEnd"/>
            <w:r w:rsidRPr="00F257EC">
              <w:rPr>
                <w:rFonts w:ascii="Times New Roman" w:hAnsi="Times New Roman"/>
                <w:sz w:val="24"/>
                <w:szCs w:val="24"/>
              </w:rPr>
              <w:t xml:space="preserve"> </w:t>
            </w:r>
            <w:r w:rsidRPr="00F257EC">
              <w:rPr>
                <w:rFonts w:ascii="Times New Roman" w:hAnsi="Times New Roman"/>
                <w:b/>
                <w:bCs/>
                <w:sz w:val="24"/>
                <w:szCs w:val="24"/>
              </w:rPr>
              <w:t>(</w:t>
            </w:r>
            <w:proofErr w:type="spellStart"/>
            <w:r w:rsidRPr="00F257EC">
              <w:rPr>
                <w:rFonts w:ascii="Times New Roman" w:hAnsi="Times New Roman"/>
                <w:b/>
                <w:bCs/>
                <w:sz w:val="24"/>
                <w:szCs w:val="24"/>
              </w:rPr>
              <w:t>zajęcia</w:t>
            </w:r>
            <w:proofErr w:type="spellEnd"/>
            <w:r w:rsidRPr="00F257EC">
              <w:rPr>
                <w:rFonts w:ascii="Times New Roman" w:hAnsi="Times New Roman"/>
                <w:b/>
                <w:bCs/>
                <w:sz w:val="24"/>
                <w:szCs w:val="24"/>
              </w:rPr>
              <w:t xml:space="preserve"> do </w:t>
            </w:r>
            <w:proofErr w:type="spellStart"/>
            <w:r w:rsidRPr="00F257EC">
              <w:rPr>
                <w:rFonts w:ascii="Times New Roman" w:hAnsi="Times New Roman"/>
                <w:b/>
                <w:bCs/>
                <w:sz w:val="24"/>
                <w:szCs w:val="24"/>
              </w:rPr>
              <w:t>wyboru</w:t>
            </w:r>
            <w:proofErr w:type="spellEnd"/>
            <w:r w:rsidRPr="00F257EC">
              <w:rPr>
                <w:rFonts w:ascii="Times New Roman" w:hAnsi="Times New Roman"/>
                <w:b/>
                <w:bCs/>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15</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Z/2</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hab. B. </w:t>
            </w:r>
            <w:proofErr w:type="spellStart"/>
            <w:r w:rsidRPr="00F257EC">
              <w:rPr>
                <w:rFonts w:ascii="Times New Roman" w:eastAsia="Times New Roman" w:hAnsi="Times New Roman"/>
                <w:sz w:val="24"/>
                <w:szCs w:val="24"/>
              </w:rPr>
              <w:t>Kuklińska</w:t>
            </w:r>
            <w:proofErr w:type="spellEnd"/>
            <w:r w:rsidRPr="00F257EC">
              <w:rPr>
                <w:rFonts w:ascii="Times New Roman" w:eastAsia="Times New Roman" w:hAnsi="Times New Roman"/>
                <w:sz w:val="24"/>
                <w:szCs w:val="24"/>
              </w:rPr>
              <w:t>, prof. KUL</w:t>
            </w: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8</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 xml:space="preserve"> w </w:t>
            </w:r>
            <w:proofErr w:type="spellStart"/>
            <w:r w:rsidRPr="00F257EC">
              <w:rPr>
                <w:rFonts w:ascii="Times New Roman" w:eastAsia="Times New Roman" w:hAnsi="Times New Roman"/>
                <w:sz w:val="24"/>
                <w:szCs w:val="24"/>
              </w:rPr>
              <w:t>terenie</w:t>
            </w:r>
            <w:proofErr w:type="spellEnd"/>
            <w:r w:rsidRPr="00F257EC">
              <w:rPr>
                <w:rFonts w:ascii="Times New Roman" w:eastAsia="Times New Roman" w:hAnsi="Times New Roman"/>
                <w:sz w:val="24"/>
                <w:szCs w:val="24"/>
              </w:rPr>
              <w:t xml:space="preserve"> – </w:t>
            </w:r>
            <w:proofErr w:type="spellStart"/>
            <w:r w:rsidRPr="00F257EC">
              <w:rPr>
                <w:rFonts w:ascii="Times New Roman" w:eastAsia="Times New Roman" w:hAnsi="Times New Roman"/>
                <w:sz w:val="24"/>
                <w:szCs w:val="24"/>
              </w:rPr>
              <w:t>objazd</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zabytkoznawczy</w:t>
            </w:r>
            <w:proofErr w:type="spellEnd"/>
            <w:r w:rsidRPr="00F257EC">
              <w:rPr>
                <w:rFonts w:ascii="Times New Roman" w:eastAsia="Times New Roman" w:hAnsi="Times New Roman"/>
                <w:sz w:val="24"/>
                <w:szCs w:val="24"/>
              </w:rPr>
              <w:t xml:space="preserve"> po </w:t>
            </w:r>
            <w:proofErr w:type="spellStart"/>
            <w:r w:rsidRPr="00F257EC">
              <w:rPr>
                <w:rFonts w:ascii="Times New Roman" w:eastAsia="Times New Roman" w:hAnsi="Times New Roman"/>
                <w:sz w:val="24"/>
                <w:szCs w:val="24"/>
              </w:rPr>
              <w:t>Lubelszczyźnie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Podlasiu</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Podkarpaciu</w:t>
            </w:r>
            <w:proofErr w:type="spellEnd"/>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/1</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hab. A. </w:t>
            </w:r>
            <w:proofErr w:type="spellStart"/>
            <w:r w:rsidRPr="00F257EC">
              <w:rPr>
                <w:rFonts w:ascii="Times New Roman" w:eastAsia="Times New Roman" w:hAnsi="Times New Roman"/>
                <w:sz w:val="24"/>
                <w:szCs w:val="24"/>
              </w:rPr>
              <w:t>Kramiszewska</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lastRenderedPageBreak/>
              <w:t>9</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terenowe</w:t>
            </w:r>
            <w:proofErr w:type="spellEnd"/>
            <w:r w:rsidRPr="00F257EC">
              <w:rPr>
                <w:rFonts w:ascii="Times New Roman" w:eastAsia="Times New Roman" w:hAnsi="Times New Roman"/>
                <w:sz w:val="24"/>
                <w:szCs w:val="24"/>
              </w:rPr>
              <w:t xml:space="preserve"> -</w:t>
            </w:r>
          </w:p>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praktyka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inwentaryzacyjna</w:t>
            </w:r>
            <w:proofErr w:type="spellEnd"/>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45</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/4</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hab. A. </w:t>
            </w:r>
            <w:proofErr w:type="spellStart"/>
            <w:r w:rsidRPr="00F257EC">
              <w:rPr>
                <w:rFonts w:ascii="Times New Roman" w:eastAsia="Times New Roman" w:hAnsi="Times New Roman"/>
                <w:sz w:val="24"/>
                <w:szCs w:val="24"/>
              </w:rPr>
              <w:t>Kramiszewska</w:t>
            </w:r>
            <w:proofErr w:type="spellEnd"/>
          </w:p>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hab. B. </w:t>
            </w:r>
            <w:proofErr w:type="spellStart"/>
            <w:r w:rsidRPr="00F257EC">
              <w:rPr>
                <w:rFonts w:ascii="Times New Roman" w:eastAsia="Times New Roman" w:hAnsi="Times New Roman"/>
                <w:sz w:val="24"/>
                <w:szCs w:val="24"/>
              </w:rPr>
              <w:t>Kuklińska</w:t>
            </w:r>
            <w:proofErr w:type="spellEnd"/>
            <w:r w:rsidRPr="00F257EC">
              <w:rPr>
                <w:rFonts w:ascii="Times New Roman" w:eastAsia="Times New Roman" w:hAnsi="Times New Roman"/>
                <w:sz w:val="24"/>
                <w:szCs w:val="24"/>
              </w:rPr>
              <w:t>, prof. KUL</w:t>
            </w: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
                <w:bCs/>
                <w:sz w:val="24"/>
                <w:szCs w:val="24"/>
              </w:rPr>
            </w:pP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r>
      <w:tr w:rsidR="00053D30" w:rsidRPr="00F257EC" w:rsidTr="00053D30">
        <w:tc>
          <w:tcPr>
            <w:tcW w:w="9089"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Dzieje</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sztuki</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średniowiecznej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powszechnej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E/3</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r w:rsidRPr="00F257EC">
              <w:rPr>
                <w:rFonts w:ascii="Times New Roman" w:hAnsi="Times New Roman"/>
                <w:sz w:val="24"/>
                <w:szCs w:val="24"/>
              </w:rPr>
              <w:t xml:space="preserve">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U. Mazurczak</w:t>
            </w: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2.</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średniowiecznej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powszechnej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analiza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interpretacja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dzieła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Z/2</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A. </w:t>
            </w:r>
            <w:proofErr w:type="spellStart"/>
            <w:r w:rsidRPr="00F257EC">
              <w:rPr>
                <w:rFonts w:ascii="Times New Roman" w:hAnsi="Times New Roman"/>
                <w:sz w:val="24"/>
                <w:szCs w:val="24"/>
              </w:rPr>
              <w:t>Krauze-Kołodziej</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średniowiecznej</w:t>
            </w:r>
            <w:proofErr w:type="spellEnd"/>
            <w:r w:rsidRPr="00F257EC">
              <w:rPr>
                <w:rFonts w:ascii="Times New Roman" w:eastAsia="Times New Roman" w:hAnsi="Times New Roman"/>
                <w:sz w:val="24"/>
                <w:szCs w:val="24"/>
              </w:rPr>
              <w:t xml:space="preserve"> w </w:t>
            </w:r>
            <w:proofErr w:type="spellStart"/>
            <w:r w:rsidRPr="00F257EC">
              <w:rPr>
                <w:rFonts w:ascii="Times New Roman" w:eastAsia="Times New Roman" w:hAnsi="Times New Roman"/>
                <w:sz w:val="24"/>
                <w:szCs w:val="24"/>
              </w:rPr>
              <w:t>Polsce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E/4</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r w:rsidRPr="00F257EC">
              <w:rPr>
                <w:rFonts w:ascii="Times New Roman" w:hAnsi="Times New Roman"/>
                <w:sz w:val="24"/>
                <w:szCs w:val="24"/>
              </w:rPr>
              <w:t xml:space="preserve">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U. Mazurczak</w:t>
            </w: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4</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średniowiecznej</w:t>
            </w:r>
            <w:proofErr w:type="spellEnd"/>
            <w:r w:rsidRPr="00F257EC">
              <w:rPr>
                <w:rFonts w:ascii="Times New Roman" w:eastAsia="Times New Roman" w:hAnsi="Times New Roman"/>
                <w:sz w:val="24"/>
                <w:szCs w:val="24"/>
              </w:rPr>
              <w:t xml:space="preserve"> w </w:t>
            </w:r>
            <w:proofErr w:type="spellStart"/>
            <w:r w:rsidRPr="00F257EC">
              <w:rPr>
                <w:rFonts w:ascii="Times New Roman" w:eastAsia="Times New Roman" w:hAnsi="Times New Roman"/>
                <w:sz w:val="24"/>
                <w:szCs w:val="24"/>
              </w:rPr>
              <w:t>Polsce</w:t>
            </w:r>
            <w:proofErr w:type="spellEnd"/>
            <w:r w:rsidRPr="00F257EC">
              <w:rPr>
                <w:rFonts w:ascii="Times New Roman" w:eastAsia="Times New Roman" w:hAnsi="Times New Roman"/>
                <w:sz w:val="24"/>
                <w:szCs w:val="24"/>
              </w:rPr>
              <w:t xml:space="preserve"> – </w:t>
            </w:r>
            <w:proofErr w:type="spellStart"/>
            <w:r w:rsidRPr="00F257EC">
              <w:rPr>
                <w:rFonts w:ascii="Times New Roman" w:eastAsia="Times New Roman" w:hAnsi="Times New Roman"/>
                <w:sz w:val="24"/>
                <w:szCs w:val="24"/>
              </w:rPr>
              <w:t>analiza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interpretacja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dzieła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Z/2</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A. </w:t>
            </w:r>
            <w:proofErr w:type="spellStart"/>
            <w:r w:rsidRPr="00F257EC">
              <w:rPr>
                <w:rFonts w:ascii="Times New Roman" w:hAnsi="Times New Roman"/>
                <w:sz w:val="24"/>
                <w:szCs w:val="24"/>
              </w:rPr>
              <w:t>Krauze-Kołodziej</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5.</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nowożytnej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powszechnej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/1</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E/3</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B. </w:t>
            </w:r>
            <w:proofErr w:type="spellStart"/>
            <w:r w:rsidRPr="00F257EC">
              <w:rPr>
                <w:rFonts w:ascii="Times New Roman" w:hAnsi="Times New Roman"/>
                <w:sz w:val="24"/>
                <w:szCs w:val="24"/>
              </w:rPr>
              <w:t>Kuklińska</w:t>
            </w:r>
            <w:proofErr w:type="spellEnd"/>
            <w:r w:rsidRPr="00F257EC">
              <w:rPr>
                <w:rFonts w:ascii="Times New Roman" w:hAnsi="Times New Roman"/>
                <w:sz w:val="24"/>
                <w:szCs w:val="24"/>
              </w:rPr>
              <w:t>, prof. KUL</w:t>
            </w: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6.</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nowożytnej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powszechnej</w:t>
            </w:r>
            <w:proofErr w:type="spellEnd"/>
            <w:r w:rsidRPr="00F257EC">
              <w:rPr>
                <w:rFonts w:ascii="Times New Roman" w:eastAsia="Times New Roman" w:hAnsi="Times New Roman"/>
                <w:sz w:val="24"/>
                <w:szCs w:val="24"/>
              </w:rPr>
              <w:t xml:space="preserve"> </w:t>
            </w:r>
            <w:proofErr w:type="gramStart"/>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analiza</w:t>
            </w:r>
            <w:proofErr w:type="spellEnd"/>
            <w:proofErr w:type="gram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interpretacja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dzieła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Z/2</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Z/2</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B. </w:t>
            </w:r>
            <w:proofErr w:type="spellStart"/>
            <w:r w:rsidRPr="00F257EC">
              <w:rPr>
                <w:rFonts w:ascii="Times New Roman" w:hAnsi="Times New Roman"/>
                <w:sz w:val="24"/>
                <w:szCs w:val="24"/>
              </w:rPr>
              <w:t>Kuklińska</w:t>
            </w:r>
            <w:proofErr w:type="spellEnd"/>
            <w:r w:rsidRPr="00F257EC">
              <w:rPr>
                <w:rFonts w:ascii="Times New Roman" w:hAnsi="Times New Roman"/>
                <w:sz w:val="24"/>
                <w:szCs w:val="24"/>
              </w:rPr>
              <w:t>, prof. KUL</w:t>
            </w: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7.</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nowożytnej</w:t>
            </w:r>
            <w:proofErr w:type="spellEnd"/>
            <w:r w:rsidRPr="00F257EC">
              <w:rPr>
                <w:rFonts w:ascii="Times New Roman" w:eastAsia="Times New Roman" w:hAnsi="Times New Roman"/>
                <w:sz w:val="24"/>
                <w:szCs w:val="24"/>
              </w:rPr>
              <w:t xml:space="preserve"> w </w:t>
            </w:r>
            <w:proofErr w:type="spellStart"/>
            <w:r w:rsidRPr="00F257EC">
              <w:rPr>
                <w:rFonts w:ascii="Times New Roman" w:eastAsia="Times New Roman" w:hAnsi="Times New Roman"/>
                <w:sz w:val="24"/>
                <w:szCs w:val="24"/>
              </w:rPr>
              <w:t>Polsce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/2</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E/2</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I. </w:t>
            </w:r>
            <w:proofErr w:type="spellStart"/>
            <w:r w:rsidRPr="00F257EC">
              <w:rPr>
                <w:rFonts w:ascii="Times New Roman" w:hAnsi="Times New Roman"/>
                <w:sz w:val="24"/>
                <w:szCs w:val="24"/>
              </w:rPr>
              <w:t>Rolska</w:t>
            </w:r>
            <w:proofErr w:type="spellEnd"/>
            <w:r w:rsidRPr="00F257EC">
              <w:rPr>
                <w:rFonts w:ascii="Times New Roman" w:hAnsi="Times New Roman"/>
                <w:sz w:val="24"/>
                <w:szCs w:val="24"/>
              </w:rPr>
              <w:t>, prof. KUL</w:t>
            </w: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8.</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nowożytnej</w:t>
            </w:r>
            <w:proofErr w:type="spellEnd"/>
            <w:r w:rsidRPr="00F257EC">
              <w:rPr>
                <w:rFonts w:ascii="Times New Roman" w:eastAsia="Times New Roman" w:hAnsi="Times New Roman"/>
                <w:sz w:val="24"/>
                <w:szCs w:val="24"/>
              </w:rPr>
              <w:t xml:space="preserve"> w </w:t>
            </w:r>
            <w:proofErr w:type="spellStart"/>
            <w:r w:rsidRPr="00F257EC">
              <w:rPr>
                <w:rFonts w:ascii="Times New Roman" w:eastAsia="Times New Roman" w:hAnsi="Times New Roman"/>
                <w:sz w:val="24"/>
                <w:szCs w:val="24"/>
              </w:rPr>
              <w:t>Polsce</w:t>
            </w:r>
            <w:proofErr w:type="spellEnd"/>
            <w:r w:rsidRPr="00F257EC">
              <w:rPr>
                <w:rFonts w:ascii="Times New Roman" w:eastAsia="Times New Roman" w:hAnsi="Times New Roman"/>
                <w:sz w:val="24"/>
                <w:szCs w:val="24"/>
              </w:rPr>
              <w:t xml:space="preserve"> – </w:t>
            </w:r>
            <w:proofErr w:type="spellStart"/>
            <w:r w:rsidRPr="00F257EC">
              <w:rPr>
                <w:rFonts w:ascii="Times New Roman" w:eastAsia="Times New Roman" w:hAnsi="Times New Roman"/>
                <w:sz w:val="24"/>
                <w:szCs w:val="24"/>
              </w:rPr>
              <w:t>analiza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interpretacja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dzieła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Z/2</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Z/2</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K. </w:t>
            </w:r>
            <w:proofErr w:type="spellStart"/>
            <w:r w:rsidRPr="00F257EC">
              <w:rPr>
                <w:rFonts w:ascii="Times New Roman" w:hAnsi="Times New Roman"/>
                <w:sz w:val="24"/>
                <w:szCs w:val="24"/>
              </w:rPr>
              <w:t>Gombin</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9.</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nowoczesnej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powszechnej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/2</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D. </w:t>
            </w:r>
            <w:proofErr w:type="spellStart"/>
            <w:r w:rsidRPr="00F257EC">
              <w:rPr>
                <w:rFonts w:ascii="Times New Roman" w:hAnsi="Times New Roman"/>
                <w:sz w:val="24"/>
                <w:szCs w:val="24"/>
              </w:rPr>
              <w:t>Kudelska</w:t>
            </w:r>
            <w:proofErr w:type="spellEnd"/>
            <w:r w:rsidRPr="00F257EC">
              <w:rPr>
                <w:rFonts w:ascii="Times New Roman" w:hAnsi="Times New Roman"/>
                <w:sz w:val="24"/>
                <w:szCs w:val="24"/>
              </w:rPr>
              <w:t>, prof. KUL</w:t>
            </w: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10</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nowoczesnej</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powszechnej</w:t>
            </w:r>
            <w:proofErr w:type="spellEnd"/>
            <w:r w:rsidRPr="00F257EC">
              <w:rPr>
                <w:rFonts w:ascii="Times New Roman" w:eastAsia="Times New Roman" w:hAnsi="Times New Roman"/>
                <w:sz w:val="24"/>
                <w:szCs w:val="24"/>
              </w:rPr>
              <w:t xml:space="preserve"> </w:t>
            </w:r>
            <w:proofErr w:type="gramStart"/>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analiza</w:t>
            </w:r>
            <w:proofErr w:type="spellEnd"/>
            <w:proofErr w:type="gram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interpretacja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dzieła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Z/2</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E. </w:t>
            </w:r>
            <w:proofErr w:type="spellStart"/>
            <w:r w:rsidRPr="00F257EC">
              <w:rPr>
                <w:rFonts w:ascii="Times New Roman" w:eastAsia="Times New Roman" w:hAnsi="Times New Roman"/>
                <w:sz w:val="24"/>
                <w:szCs w:val="24"/>
              </w:rPr>
              <w:t>Błotnicka</w:t>
            </w:r>
            <w:proofErr w:type="spellEnd"/>
            <w:r w:rsidRPr="00F257EC">
              <w:rPr>
                <w:rFonts w:ascii="Times New Roman" w:eastAsia="Times New Roman" w:hAnsi="Times New Roman"/>
                <w:sz w:val="24"/>
                <w:szCs w:val="24"/>
              </w:rPr>
              <w:t>-Mazur</w:t>
            </w:r>
          </w:p>
        </w:tc>
      </w:tr>
      <w:tr w:rsidR="00053D30" w:rsidRPr="00F257EC" w:rsidTr="00053D30">
        <w:tc>
          <w:tcPr>
            <w:tcW w:w="9089"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
                <w:bCs/>
                <w:sz w:val="24"/>
                <w:szCs w:val="24"/>
              </w:rPr>
            </w:pPr>
            <w:proofErr w:type="spellStart"/>
            <w:r w:rsidRPr="00F257EC">
              <w:rPr>
                <w:rFonts w:ascii="Times New Roman" w:eastAsia="Times New Roman" w:hAnsi="Times New Roman"/>
                <w:b/>
                <w:bCs/>
                <w:sz w:val="24"/>
                <w:szCs w:val="24"/>
              </w:rPr>
              <w:t>Zajęcia</w:t>
            </w:r>
            <w:proofErr w:type="spellEnd"/>
            <w:r w:rsidRPr="00F257EC">
              <w:rPr>
                <w:rFonts w:ascii="Times New Roman" w:eastAsia="Times New Roman" w:hAnsi="Times New Roman"/>
                <w:b/>
                <w:bCs/>
                <w:sz w:val="24"/>
                <w:szCs w:val="24"/>
              </w:rPr>
              <w:t xml:space="preserve"> </w:t>
            </w:r>
            <w:proofErr w:type="spellStart"/>
            <w:r w:rsidRPr="00F257EC">
              <w:rPr>
                <w:rFonts w:ascii="Times New Roman" w:eastAsia="Times New Roman" w:hAnsi="Times New Roman"/>
                <w:b/>
                <w:bCs/>
                <w:sz w:val="24"/>
                <w:szCs w:val="24"/>
              </w:rPr>
              <w:t>ogólnouniwersyteckie</w:t>
            </w:r>
            <w:proofErr w:type="spellEnd"/>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1.</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Język</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obcy</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nowożytny</w:t>
            </w:r>
            <w:proofErr w:type="spellEnd"/>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Z/1</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E/3</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r>
      <w:tr w:rsidR="00053D30" w:rsidRPr="00F257EC" w:rsidTr="00053D30">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2.</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Język</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łaciński</w:t>
            </w:r>
            <w:proofErr w:type="spellEnd"/>
            <w:r w:rsidRPr="00F257EC">
              <w:rPr>
                <w:rFonts w:ascii="Times New Roman" w:eastAsia="Times New Roman" w:hAnsi="Times New Roman"/>
                <w:sz w:val="24"/>
                <w:szCs w:val="24"/>
              </w:rPr>
              <w:t xml:space="preserve"> w </w:t>
            </w:r>
            <w:proofErr w:type="spellStart"/>
            <w:r w:rsidRPr="00F257EC">
              <w:rPr>
                <w:rFonts w:ascii="Times New Roman" w:eastAsia="Times New Roman" w:hAnsi="Times New Roman"/>
                <w:sz w:val="24"/>
                <w:szCs w:val="24"/>
              </w:rPr>
              <w:t>percepcji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języków</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nowożytnych</w:t>
            </w:r>
            <w:proofErr w:type="spellEnd"/>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Z/1</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E/2</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r>
      <w:tr w:rsidR="00053D30" w:rsidRPr="00F257EC" w:rsidTr="00F257EC">
        <w:trPr>
          <w:trHeight w:val="762"/>
        </w:trPr>
        <w:tc>
          <w:tcPr>
            <w:tcW w:w="319"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w:t>
            </w:r>
          </w:p>
        </w:tc>
        <w:tc>
          <w:tcPr>
            <w:tcW w:w="225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Historia </w:t>
            </w:r>
            <w:proofErr w:type="spellStart"/>
            <w:r w:rsidRPr="00F257EC">
              <w:rPr>
                <w:rFonts w:ascii="Times New Roman" w:eastAsia="Times New Roman" w:hAnsi="Times New Roman"/>
                <w:sz w:val="24"/>
                <w:szCs w:val="24"/>
              </w:rPr>
              <w:t>filozofii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5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lang w:val="en-US"/>
              </w:rPr>
            </w:pPr>
            <w:r w:rsidRPr="00F257EC">
              <w:rPr>
                <w:rFonts w:ascii="Times New Roman" w:eastAsia="Times New Roman" w:hAnsi="Times New Roman"/>
                <w:sz w:val="24"/>
                <w:szCs w:val="24"/>
                <w:lang w:val="en-US"/>
              </w:rPr>
              <w:t>45</w:t>
            </w:r>
          </w:p>
        </w:tc>
        <w:tc>
          <w:tcPr>
            <w:tcW w:w="77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lang w:val="en-US"/>
              </w:rPr>
            </w:pPr>
            <w:r w:rsidRPr="00F257EC">
              <w:rPr>
                <w:rFonts w:ascii="Times New Roman" w:eastAsia="Times New Roman" w:hAnsi="Times New Roman"/>
                <w:sz w:val="24"/>
                <w:szCs w:val="24"/>
                <w:lang w:val="en-US"/>
              </w:rPr>
              <w:t>E/3</w:t>
            </w:r>
          </w:p>
        </w:tc>
        <w:tc>
          <w:tcPr>
            <w:tcW w:w="764"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lang w:val="en-US"/>
              </w:rPr>
            </w:pPr>
            <w:r w:rsidRPr="00F257EC">
              <w:rPr>
                <w:rFonts w:ascii="Times New Roman" w:eastAsia="Times New Roman" w:hAnsi="Times New Roman"/>
                <w:sz w:val="24"/>
                <w:szCs w:val="24"/>
                <w:lang w:val="en-US"/>
              </w:rPr>
              <w:t>-</w:t>
            </w:r>
          </w:p>
        </w:tc>
        <w:tc>
          <w:tcPr>
            <w:tcW w:w="103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lang w:val="en-US"/>
              </w:rPr>
            </w:pPr>
            <w:r w:rsidRPr="00F257EC">
              <w:rPr>
                <w:rFonts w:ascii="Times New Roman" w:eastAsia="Times New Roman" w:hAnsi="Times New Roman"/>
                <w:sz w:val="24"/>
                <w:szCs w:val="24"/>
                <w:lang w:val="en-US"/>
              </w:rPr>
              <w:t>-</w:t>
            </w:r>
          </w:p>
        </w:tc>
        <w:tc>
          <w:tcPr>
            <w:tcW w:w="329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lang w:val="en-US"/>
              </w:rPr>
            </w:pPr>
          </w:p>
        </w:tc>
      </w:tr>
      <w:tr w:rsidR="00053D30" w:rsidRPr="00F257EC" w:rsidTr="00053D30">
        <w:tc>
          <w:tcPr>
            <w:tcW w:w="3995" w:type="dxa"/>
            <w:gridSpan w:val="4"/>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right"/>
              <w:rPr>
                <w:rFonts w:ascii="Times New Roman" w:eastAsia="Times New Roman" w:hAnsi="Times New Roman"/>
                <w:b/>
                <w:bCs/>
                <w:sz w:val="24"/>
                <w:szCs w:val="24"/>
                <w:lang w:val="en-US"/>
              </w:rPr>
            </w:pPr>
            <w:r w:rsidRPr="00F257EC">
              <w:rPr>
                <w:rFonts w:ascii="Times New Roman" w:eastAsia="Times New Roman" w:hAnsi="Times New Roman"/>
                <w:b/>
                <w:bCs/>
                <w:sz w:val="24"/>
                <w:szCs w:val="24"/>
                <w:lang w:val="en-US"/>
              </w:rPr>
              <w:t>30 ECTS</w:t>
            </w:r>
          </w:p>
        </w:tc>
        <w:tc>
          <w:tcPr>
            <w:tcW w:w="76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
                <w:bCs/>
                <w:sz w:val="24"/>
                <w:szCs w:val="24"/>
                <w:lang w:val="en-US"/>
              </w:rPr>
            </w:pPr>
          </w:p>
        </w:tc>
        <w:tc>
          <w:tcPr>
            <w:tcW w:w="432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rPr>
                <w:rFonts w:ascii="Times New Roman" w:eastAsia="Times New Roman" w:hAnsi="Times New Roman"/>
                <w:b/>
                <w:bCs/>
                <w:sz w:val="24"/>
                <w:szCs w:val="24"/>
                <w:lang w:val="en-US"/>
              </w:rPr>
            </w:pPr>
            <w:r w:rsidRPr="00F257EC">
              <w:rPr>
                <w:rFonts w:ascii="Times New Roman" w:eastAsia="Times New Roman" w:hAnsi="Times New Roman"/>
                <w:b/>
                <w:bCs/>
                <w:sz w:val="24"/>
                <w:szCs w:val="24"/>
                <w:lang w:val="en-US"/>
              </w:rPr>
              <w:t>30 ECTS</w:t>
            </w:r>
          </w:p>
        </w:tc>
      </w:tr>
    </w:tbl>
    <w:p w:rsidR="00053D30" w:rsidRPr="00F257EC" w:rsidRDefault="00053D30" w:rsidP="00053D30">
      <w:pPr>
        <w:pStyle w:val="Standard"/>
        <w:tabs>
          <w:tab w:val="left" w:pos="3240"/>
        </w:tabs>
        <w:spacing w:after="0" w:line="160" w:lineRule="exact"/>
        <w:rPr>
          <w:rFonts w:ascii="Times New Roman" w:eastAsia="Times New Roman" w:hAnsi="Times New Roman"/>
          <w:b/>
          <w:sz w:val="24"/>
          <w:szCs w:val="24"/>
          <w:lang w:val="en-US"/>
        </w:rPr>
      </w:pPr>
    </w:p>
    <w:p w:rsidR="00053D30" w:rsidRPr="00F257EC" w:rsidRDefault="00053D30" w:rsidP="00053D30">
      <w:pPr>
        <w:pStyle w:val="Standard"/>
        <w:tabs>
          <w:tab w:val="left" w:pos="3240"/>
        </w:tabs>
        <w:spacing w:after="0" w:line="160" w:lineRule="exact"/>
        <w:rPr>
          <w:rFonts w:ascii="Times New Roman" w:eastAsia="Times New Roman" w:hAnsi="Times New Roman"/>
          <w:b/>
          <w:sz w:val="24"/>
          <w:szCs w:val="24"/>
          <w:lang w:val="en-US"/>
        </w:rPr>
      </w:pPr>
    </w:p>
    <w:p w:rsidR="00053D30" w:rsidRPr="00F257EC" w:rsidRDefault="00053D30" w:rsidP="00053D30">
      <w:pPr>
        <w:pStyle w:val="Standard"/>
        <w:keepNext/>
        <w:tabs>
          <w:tab w:val="left" w:pos="2016"/>
        </w:tabs>
        <w:spacing w:after="0" w:line="100" w:lineRule="atLeast"/>
        <w:jc w:val="center"/>
        <w:rPr>
          <w:rFonts w:ascii="Times New Roman" w:hAnsi="Times New Roman"/>
          <w:b/>
          <w:sz w:val="24"/>
          <w:szCs w:val="24"/>
        </w:rPr>
      </w:pPr>
      <w:r w:rsidRPr="00F257EC">
        <w:rPr>
          <w:rFonts w:ascii="Times New Roman" w:eastAsia="Times New Roman" w:hAnsi="Times New Roman"/>
          <w:b/>
          <w:bCs/>
          <w:sz w:val="24"/>
          <w:szCs w:val="24"/>
        </w:rPr>
        <w:t>ROK III</w:t>
      </w:r>
    </w:p>
    <w:p w:rsidR="00053D30" w:rsidRPr="00F257EC" w:rsidRDefault="00053D30" w:rsidP="00053D30">
      <w:pPr>
        <w:pStyle w:val="Standard"/>
        <w:keepNext/>
        <w:spacing w:after="0" w:line="100" w:lineRule="atLeast"/>
        <w:jc w:val="center"/>
        <w:rPr>
          <w:rFonts w:ascii="Times New Roman" w:eastAsia="ヒラギノ角ゴ Pro W3" w:hAnsi="Times New Roman"/>
          <w:b/>
          <w:bCs/>
          <w:sz w:val="24"/>
          <w:szCs w:val="24"/>
          <w:u w:val="single"/>
        </w:rPr>
      </w:pPr>
      <w:r w:rsidRPr="00F257EC">
        <w:rPr>
          <w:rFonts w:ascii="Times New Roman" w:eastAsia="ヒラギノ角ゴ Pro W3" w:hAnsi="Times New Roman"/>
          <w:b/>
          <w:bCs/>
          <w:sz w:val="24"/>
          <w:szCs w:val="24"/>
          <w:u w:val="single"/>
        </w:rPr>
        <w:t>(</w:t>
      </w:r>
      <w:proofErr w:type="spellStart"/>
      <w:r w:rsidRPr="00F257EC">
        <w:rPr>
          <w:rFonts w:ascii="Times New Roman" w:eastAsia="ヒラギノ角ゴ Pro W3" w:hAnsi="Times New Roman"/>
          <w:b/>
          <w:bCs/>
          <w:sz w:val="24"/>
          <w:szCs w:val="24"/>
          <w:u w:val="single"/>
        </w:rPr>
        <w:t>rok</w:t>
      </w:r>
      <w:proofErr w:type="spellEnd"/>
      <w:r w:rsidRPr="00F257EC">
        <w:rPr>
          <w:rFonts w:ascii="Times New Roman" w:eastAsia="ヒラギノ角ゴ Pro W3" w:hAnsi="Times New Roman"/>
          <w:b/>
          <w:bCs/>
          <w:sz w:val="24"/>
          <w:szCs w:val="24"/>
          <w:u w:val="single"/>
        </w:rPr>
        <w:t xml:space="preserve"> 2018-2019)</w:t>
      </w:r>
    </w:p>
    <w:p w:rsidR="00053D30" w:rsidRPr="00F257EC" w:rsidRDefault="00053D30" w:rsidP="00053D30">
      <w:pPr>
        <w:pStyle w:val="Standard"/>
        <w:spacing w:after="0" w:line="100" w:lineRule="atLeast"/>
        <w:ind w:left="1008" w:hanging="1008"/>
        <w:rPr>
          <w:rFonts w:ascii="Times New Roman" w:eastAsia="Times New Roman" w:hAnsi="Times New Roman"/>
          <w:sz w:val="24"/>
          <w:szCs w:val="24"/>
        </w:rPr>
      </w:pPr>
    </w:p>
    <w:tbl>
      <w:tblPr>
        <w:tblW w:w="9000" w:type="dxa"/>
        <w:tblInd w:w="20" w:type="dxa"/>
        <w:tblBorders>
          <w:top w:val="single" w:sz="4" w:space="0" w:color="000001"/>
          <w:left w:val="single" w:sz="4" w:space="0" w:color="000001"/>
          <w:bottom w:val="single" w:sz="4" w:space="0" w:color="000001"/>
          <w:insideH w:val="single" w:sz="4" w:space="0" w:color="000001"/>
        </w:tblBorders>
        <w:tblCellMar>
          <w:top w:w="28" w:type="dxa"/>
          <w:left w:w="18" w:type="dxa"/>
          <w:bottom w:w="28" w:type="dxa"/>
          <w:right w:w="28" w:type="dxa"/>
        </w:tblCellMar>
        <w:tblLook w:val="04A0" w:firstRow="1" w:lastRow="0" w:firstColumn="1" w:lastColumn="0" w:noHBand="0" w:noVBand="1"/>
      </w:tblPr>
      <w:tblGrid>
        <w:gridCol w:w="281"/>
        <w:gridCol w:w="2310"/>
        <w:gridCol w:w="663"/>
        <w:gridCol w:w="1082"/>
        <w:gridCol w:w="740"/>
        <w:gridCol w:w="1299"/>
        <w:gridCol w:w="2625"/>
      </w:tblGrid>
      <w:tr w:rsidR="00053D30" w:rsidRPr="00F257EC" w:rsidTr="00053D30">
        <w:trPr>
          <w:trHeight w:val="250"/>
        </w:trPr>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vMerge w:val="restart"/>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Nazwa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przedmiotu</w:t>
            </w:r>
            <w:proofErr w:type="spellEnd"/>
          </w:p>
        </w:tc>
        <w:tc>
          <w:tcPr>
            <w:tcW w:w="1744"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Semestr</w:t>
            </w:r>
            <w:proofErr w:type="spellEnd"/>
            <w:r w:rsidRPr="00F257EC">
              <w:rPr>
                <w:rFonts w:ascii="Times New Roman" w:eastAsia="Times New Roman" w:hAnsi="Times New Roman"/>
                <w:sz w:val="24"/>
                <w:szCs w:val="24"/>
              </w:rPr>
              <w:t xml:space="preserve"> I</w:t>
            </w:r>
          </w:p>
        </w:tc>
        <w:tc>
          <w:tcPr>
            <w:tcW w:w="2065"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Semestr</w:t>
            </w:r>
            <w:proofErr w:type="spellEnd"/>
            <w:r w:rsidRPr="00F257EC">
              <w:rPr>
                <w:rFonts w:ascii="Times New Roman" w:eastAsia="Times New Roman" w:hAnsi="Times New Roman"/>
                <w:sz w:val="24"/>
                <w:szCs w:val="24"/>
              </w:rPr>
              <w:t xml:space="preserve"> II</w:t>
            </w:r>
          </w:p>
        </w:tc>
        <w:tc>
          <w:tcPr>
            <w:tcW w:w="267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Prowadzący</w:t>
            </w:r>
            <w:proofErr w:type="spellEnd"/>
          </w:p>
        </w:tc>
      </w:tr>
      <w:tr w:rsidR="00053D30" w:rsidRPr="00F257EC" w:rsidTr="00053D30">
        <w:trPr>
          <w:trHeight w:hRule="exact" w:val="802"/>
        </w:trPr>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vMerge/>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spacing w:line="360" w:lineRule="auto"/>
              <w:rPr>
                <w:szCs w:val="24"/>
              </w:rPr>
            </w:pP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Liczba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w:t>
            </w:r>
            <w:r w:rsidRPr="00F257EC">
              <w:rPr>
                <w:rFonts w:ascii="Times New Roman" w:eastAsia="Times New Roman" w:hAnsi="Times New Roman"/>
                <w:sz w:val="24"/>
                <w:szCs w:val="24"/>
              </w:rPr>
              <w:br/>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Forma </w:t>
            </w:r>
            <w:proofErr w:type="spellStart"/>
            <w:r w:rsidRPr="00F257EC">
              <w:rPr>
                <w:rFonts w:ascii="Times New Roman" w:eastAsia="Times New Roman" w:hAnsi="Times New Roman"/>
                <w:sz w:val="24"/>
                <w:szCs w:val="24"/>
              </w:rPr>
              <w:t>zal</w:t>
            </w:r>
            <w:proofErr w:type="spellEnd"/>
            <w:r w:rsidRPr="00F257EC">
              <w:rPr>
                <w:rFonts w:ascii="Times New Roman" w:eastAsia="Times New Roman" w:hAnsi="Times New Roman"/>
                <w:sz w:val="24"/>
                <w:szCs w:val="24"/>
              </w:rPr>
              <w:t xml:space="preserve">. </w:t>
            </w:r>
            <w:proofErr w:type="gramStart"/>
            <w:r w:rsidRPr="00F257EC">
              <w:rPr>
                <w:rFonts w:ascii="Times New Roman" w:eastAsia="Times New Roman" w:hAnsi="Times New Roman"/>
                <w:sz w:val="24"/>
                <w:szCs w:val="24"/>
              </w:rPr>
              <w:t>/  ECTS</w:t>
            </w:r>
            <w:proofErr w:type="gramEnd"/>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Liczba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xml:space="preserve">. </w:t>
            </w:r>
            <w:r w:rsidRPr="00F257EC">
              <w:rPr>
                <w:rFonts w:ascii="Times New Roman" w:eastAsia="Times New Roman" w:hAnsi="Times New Roman"/>
                <w:sz w:val="24"/>
                <w:szCs w:val="24"/>
              </w:rPr>
              <w:br/>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Forma </w:t>
            </w:r>
            <w:proofErr w:type="spellStart"/>
            <w:r w:rsidRPr="00F257EC">
              <w:rPr>
                <w:rFonts w:ascii="Times New Roman" w:eastAsia="Times New Roman" w:hAnsi="Times New Roman"/>
                <w:sz w:val="24"/>
                <w:szCs w:val="24"/>
              </w:rPr>
              <w:t>zal</w:t>
            </w:r>
            <w:proofErr w:type="spellEnd"/>
            <w:r w:rsidRPr="00F257EC">
              <w:rPr>
                <w:rFonts w:ascii="Times New Roman" w:eastAsia="Times New Roman" w:hAnsi="Times New Roman"/>
                <w:sz w:val="24"/>
                <w:szCs w:val="24"/>
              </w:rPr>
              <w:t>. / ECTS</w:t>
            </w:r>
          </w:p>
        </w:tc>
        <w:tc>
          <w:tcPr>
            <w:tcW w:w="267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spacing w:line="360" w:lineRule="auto"/>
              <w:rPr>
                <w:szCs w:val="24"/>
              </w:rPr>
            </w:pPr>
          </w:p>
        </w:tc>
      </w:tr>
      <w:tr w:rsidR="00053D30" w:rsidRPr="00F257EC" w:rsidTr="00053D30">
        <w:tc>
          <w:tcPr>
            <w:tcW w:w="8999"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Warsztat</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historyka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1</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Seminarium</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licencjackie</w:t>
            </w:r>
            <w:proofErr w:type="spellEnd"/>
            <w:r w:rsidRPr="00F257EC">
              <w:rPr>
                <w:rFonts w:ascii="Times New Roman" w:eastAsia="Times New Roman" w:hAnsi="Times New Roman"/>
                <w:sz w:val="24"/>
                <w:szCs w:val="24"/>
              </w:rPr>
              <w:t xml:space="preserve"> </w:t>
            </w:r>
          </w:p>
        </w:tc>
        <w:tc>
          <w:tcPr>
            <w:tcW w:w="6479"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rPr>
                <w:rFonts w:ascii="Times New Roman" w:eastAsia="Times New Roman" w:hAnsi="Times New Roman"/>
                <w:sz w:val="24"/>
                <w:szCs w:val="24"/>
              </w:rPr>
            </w:pPr>
            <w:r w:rsidRPr="00F257EC">
              <w:rPr>
                <w:rFonts w:ascii="Times New Roman" w:eastAsia="Times New Roman" w:hAnsi="Times New Roman"/>
                <w:sz w:val="24"/>
                <w:szCs w:val="24"/>
              </w:rPr>
              <w:t xml:space="preserve">30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xml:space="preserve">. w I sem. + 30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w II sem.</w:t>
            </w:r>
          </w:p>
          <w:p w:rsidR="00053D30" w:rsidRPr="00F257EC" w:rsidRDefault="00053D30" w:rsidP="00053D30">
            <w:pPr>
              <w:pStyle w:val="Standard"/>
              <w:spacing w:after="0" w:line="100" w:lineRule="atLeast"/>
              <w:rPr>
                <w:rFonts w:ascii="Times New Roman" w:eastAsia="Times New Roman" w:hAnsi="Times New Roman"/>
                <w:sz w:val="24"/>
                <w:szCs w:val="24"/>
              </w:rPr>
            </w:pPr>
            <w:r w:rsidRPr="00F257EC">
              <w:rPr>
                <w:rFonts w:ascii="Times New Roman" w:eastAsia="Times New Roman" w:hAnsi="Times New Roman"/>
                <w:sz w:val="24"/>
                <w:szCs w:val="24"/>
              </w:rPr>
              <w:t xml:space="preserve">3 </w:t>
            </w:r>
            <w:proofErr w:type="gramStart"/>
            <w:r w:rsidRPr="00F257EC">
              <w:rPr>
                <w:rFonts w:ascii="Times New Roman" w:eastAsia="Times New Roman" w:hAnsi="Times New Roman"/>
                <w:sz w:val="24"/>
                <w:szCs w:val="24"/>
              </w:rPr>
              <w:t>ECTS  w</w:t>
            </w:r>
            <w:proofErr w:type="gramEnd"/>
            <w:r w:rsidRPr="00F257EC">
              <w:rPr>
                <w:rFonts w:ascii="Times New Roman" w:eastAsia="Times New Roman" w:hAnsi="Times New Roman"/>
                <w:sz w:val="24"/>
                <w:szCs w:val="24"/>
              </w:rPr>
              <w:t xml:space="preserve"> I sem. + 5 ECTS w II sem.</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
                <w:bCs/>
                <w:sz w:val="24"/>
                <w:szCs w:val="24"/>
              </w:rPr>
            </w:pPr>
            <w:proofErr w:type="spellStart"/>
            <w:r w:rsidRPr="00F257EC">
              <w:rPr>
                <w:rFonts w:ascii="Times New Roman" w:eastAsia="Times New Roman" w:hAnsi="Times New Roman"/>
                <w:sz w:val="24"/>
                <w:szCs w:val="24"/>
              </w:rPr>
              <w:t>Seminarium</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licencjackie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Teorie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interpretacje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dialogi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artystyczne</w:t>
            </w:r>
            <w:proofErr w:type="spellEnd"/>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/4</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Z/5</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E. </w:t>
            </w:r>
            <w:proofErr w:type="spellStart"/>
            <w:r w:rsidRPr="00F257EC">
              <w:rPr>
                <w:rFonts w:ascii="Times New Roman" w:hAnsi="Times New Roman"/>
                <w:sz w:val="24"/>
                <w:szCs w:val="24"/>
              </w:rPr>
              <w:t>Błotnicka</w:t>
            </w:r>
            <w:proofErr w:type="spellEnd"/>
            <w:r w:rsidRPr="00F257EC">
              <w:rPr>
                <w:rFonts w:ascii="Times New Roman" w:hAnsi="Times New Roman"/>
                <w:sz w:val="24"/>
                <w:szCs w:val="24"/>
              </w:rPr>
              <w:t>-Mazur</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2</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Przygotowanie</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pracy</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licencjackiej</w:t>
            </w:r>
            <w:proofErr w:type="spellEnd"/>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/10</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3</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 xml:space="preserve"> w </w:t>
            </w:r>
            <w:proofErr w:type="spellStart"/>
            <w:r w:rsidRPr="00F257EC">
              <w:rPr>
                <w:rFonts w:ascii="Times New Roman" w:eastAsia="Times New Roman" w:hAnsi="Times New Roman"/>
                <w:sz w:val="24"/>
                <w:szCs w:val="24"/>
              </w:rPr>
              <w:t>terenie</w:t>
            </w:r>
            <w:proofErr w:type="spellEnd"/>
            <w:r w:rsidRPr="00F257EC">
              <w:rPr>
                <w:rFonts w:ascii="Times New Roman" w:eastAsia="Times New Roman" w:hAnsi="Times New Roman"/>
                <w:sz w:val="24"/>
                <w:szCs w:val="24"/>
              </w:rPr>
              <w:t xml:space="preserve"> – </w:t>
            </w:r>
            <w:proofErr w:type="spellStart"/>
            <w:r w:rsidRPr="00F257EC">
              <w:rPr>
                <w:rFonts w:ascii="Times New Roman" w:eastAsia="Times New Roman" w:hAnsi="Times New Roman"/>
                <w:sz w:val="24"/>
                <w:szCs w:val="24"/>
              </w:rPr>
              <w:t>objazd</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zabytkoznawczy</w:t>
            </w:r>
            <w:proofErr w:type="spellEnd"/>
            <w:r w:rsidRPr="00F257EC">
              <w:rPr>
                <w:rFonts w:ascii="Times New Roman" w:eastAsia="Times New Roman" w:hAnsi="Times New Roman"/>
                <w:sz w:val="24"/>
                <w:szCs w:val="24"/>
              </w:rPr>
              <w:t xml:space="preserve"> po </w:t>
            </w:r>
            <w:proofErr w:type="spellStart"/>
            <w:r w:rsidRPr="00F257EC">
              <w:rPr>
                <w:rFonts w:ascii="Times New Roman" w:eastAsia="Times New Roman" w:hAnsi="Times New Roman"/>
                <w:sz w:val="24"/>
                <w:szCs w:val="24"/>
              </w:rPr>
              <w:t>Wielkopolsce</w:t>
            </w:r>
            <w:proofErr w:type="spellEnd"/>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/1</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E. </w:t>
            </w:r>
            <w:proofErr w:type="spellStart"/>
            <w:r w:rsidRPr="00F257EC">
              <w:rPr>
                <w:rFonts w:ascii="Times New Roman" w:eastAsia="Times New Roman" w:hAnsi="Times New Roman"/>
                <w:sz w:val="24"/>
                <w:szCs w:val="24"/>
              </w:rPr>
              <w:t>Błotnicka</w:t>
            </w:r>
            <w:proofErr w:type="spellEnd"/>
            <w:r w:rsidRPr="00F257EC">
              <w:rPr>
                <w:rFonts w:ascii="Times New Roman" w:eastAsia="Times New Roman" w:hAnsi="Times New Roman"/>
                <w:sz w:val="24"/>
                <w:szCs w:val="24"/>
              </w:rPr>
              <w:t>-Mazur</w:t>
            </w:r>
          </w:p>
          <w:p w:rsidR="00053D30" w:rsidRPr="00F257EC" w:rsidRDefault="00053D30" w:rsidP="00053D30">
            <w:pPr>
              <w:pStyle w:val="Standard"/>
              <w:snapToGrid w:val="0"/>
              <w:spacing w:after="0" w:line="100" w:lineRule="atLeast"/>
              <w:jc w:val="center"/>
              <w:rPr>
                <w:rFonts w:ascii="Times New Roman" w:hAnsi="Times New Roman"/>
                <w:sz w:val="24"/>
                <w:szCs w:val="24"/>
              </w:rPr>
            </w:pP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4</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3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2 </w:t>
            </w:r>
            <w:proofErr w:type="spellStart"/>
            <w:r w:rsidRPr="00F257EC">
              <w:rPr>
                <w:rFonts w:ascii="Times New Roman" w:eastAsia="Times New Roman" w:hAnsi="Times New Roman"/>
                <w:sz w:val="24"/>
                <w:szCs w:val="24"/>
              </w:rPr>
              <w:t>wykłady</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monograficzne</w:t>
            </w:r>
            <w:proofErr w:type="spellEnd"/>
            <w:r w:rsidRPr="00F257EC">
              <w:rPr>
                <w:rFonts w:ascii="Times New Roman" w:eastAsia="Times New Roman" w:hAnsi="Times New Roman"/>
                <w:sz w:val="24"/>
                <w:szCs w:val="24"/>
              </w:rPr>
              <w:t xml:space="preserve"> do </w:t>
            </w:r>
            <w:proofErr w:type="spellStart"/>
            <w:r w:rsidRPr="00F257EC">
              <w:rPr>
                <w:rFonts w:ascii="Times New Roman" w:eastAsia="Times New Roman" w:hAnsi="Times New Roman"/>
                <w:sz w:val="24"/>
                <w:szCs w:val="24"/>
              </w:rPr>
              <w:t>wyboru</w:t>
            </w:r>
            <w:proofErr w:type="spellEnd"/>
            <w:r w:rsidRPr="00F257EC">
              <w:rPr>
                <w:rFonts w:ascii="Times New Roman" w:eastAsia="Times New Roman" w:hAnsi="Times New Roman"/>
                <w:sz w:val="24"/>
                <w:szCs w:val="24"/>
              </w:rPr>
              <w:t xml:space="preserve"> w </w:t>
            </w:r>
            <w:proofErr w:type="spellStart"/>
            <w:r w:rsidRPr="00F257EC">
              <w:rPr>
                <w:rFonts w:ascii="Times New Roman" w:eastAsia="Times New Roman" w:hAnsi="Times New Roman"/>
                <w:sz w:val="24"/>
                <w:szCs w:val="24"/>
              </w:rPr>
              <w:t>każdym</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semestrze</w:t>
            </w:r>
            <w:proofErr w:type="spellEnd"/>
            <w:r w:rsidRPr="00F257EC">
              <w:rPr>
                <w:rFonts w:ascii="Times New Roman" w:eastAsia="Times New Roman" w:hAnsi="Times New Roman"/>
                <w:sz w:val="24"/>
                <w:szCs w:val="24"/>
              </w:rPr>
              <w:t>:</w:t>
            </w:r>
          </w:p>
        </w:tc>
        <w:tc>
          <w:tcPr>
            <w:tcW w:w="6479"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rPr>
                <w:rFonts w:ascii="Times New Roman" w:eastAsia="Times New Roman" w:hAnsi="Times New Roman"/>
                <w:sz w:val="24"/>
                <w:szCs w:val="24"/>
              </w:rPr>
            </w:pPr>
            <w:r w:rsidRPr="00F257EC">
              <w:rPr>
                <w:rFonts w:ascii="Times New Roman" w:eastAsia="Times New Roman" w:hAnsi="Times New Roman"/>
                <w:sz w:val="24"/>
                <w:szCs w:val="24"/>
              </w:rPr>
              <w:t xml:space="preserve">30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xml:space="preserve">. w I sem. + 30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w II sem.</w:t>
            </w:r>
          </w:p>
          <w:p w:rsidR="00053D30" w:rsidRPr="00F257EC" w:rsidRDefault="00053D30" w:rsidP="00053D30">
            <w:pPr>
              <w:pStyle w:val="Standard"/>
              <w:spacing w:after="0" w:line="100" w:lineRule="atLeast"/>
              <w:rPr>
                <w:rFonts w:ascii="Times New Roman" w:eastAsia="Times New Roman" w:hAnsi="Times New Roman"/>
                <w:sz w:val="24"/>
                <w:szCs w:val="24"/>
              </w:rPr>
            </w:pPr>
            <w:r w:rsidRPr="00F257EC">
              <w:rPr>
                <w:rFonts w:ascii="Times New Roman" w:eastAsia="Times New Roman" w:hAnsi="Times New Roman"/>
                <w:sz w:val="24"/>
                <w:szCs w:val="24"/>
              </w:rPr>
              <w:t xml:space="preserve">6 </w:t>
            </w:r>
            <w:proofErr w:type="gramStart"/>
            <w:r w:rsidRPr="00F257EC">
              <w:rPr>
                <w:rFonts w:ascii="Times New Roman" w:eastAsia="Times New Roman" w:hAnsi="Times New Roman"/>
                <w:sz w:val="24"/>
                <w:szCs w:val="24"/>
              </w:rPr>
              <w:t>ECTS  w</w:t>
            </w:r>
            <w:proofErr w:type="gramEnd"/>
            <w:r w:rsidRPr="00F257EC">
              <w:rPr>
                <w:rFonts w:ascii="Times New Roman" w:eastAsia="Times New Roman" w:hAnsi="Times New Roman"/>
                <w:sz w:val="24"/>
                <w:szCs w:val="24"/>
              </w:rPr>
              <w:t xml:space="preserve"> I sem. + 6 ECTS w II sem.</w:t>
            </w:r>
          </w:p>
          <w:p w:rsidR="00053D30" w:rsidRPr="00F257EC" w:rsidRDefault="00053D30" w:rsidP="00053D30">
            <w:pPr>
              <w:pStyle w:val="Standard"/>
              <w:spacing w:after="0" w:line="100" w:lineRule="atLeast"/>
              <w:rPr>
                <w:rFonts w:ascii="Times New Roman" w:eastAsia="Times New Roman" w:hAnsi="Times New Roman"/>
                <w:sz w:val="24"/>
                <w:szCs w:val="24"/>
              </w:rPr>
            </w:pP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3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trike/>
                <w:sz w:val="24"/>
                <w:szCs w:val="24"/>
              </w:rPr>
              <w:t>Wykład</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monograficzny</w:t>
            </w:r>
            <w:proofErr w:type="spellEnd"/>
            <w:r w:rsidRPr="00F257EC">
              <w:rPr>
                <w:rFonts w:ascii="Times New Roman" w:eastAsia="ヒラギノ角ゴ Pro W3" w:hAnsi="Times New Roman"/>
                <w:strike/>
                <w:sz w:val="24"/>
                <w:szCs w:val="24"/>
              </w:rPr>
              <w:t xml:space="preserve"> 1</w:t>
            </w:r>
          </w:p>
          <w:p w:rsidR="00053D30" w:rsidRPr="00F257EC" w:rsidRDefault="00053D30" w:rsidP="00053D30">
            <w:pPr>
              <w:pStyle w:val="Standard"/>
              <w:snapToGrid w:val="0"/>
              <w:spacing w:after="0" w:line="300" w:lineRule="atLeast"/>
              <w:jc w:val="center"/>
              <w:rPr>
                <w:rFonts w:ascii="Times New Roman" w:hAnsi="Times New Roman"/>
                <w:sz w:val="24"/>
                <w:szCs w:val="24"/>
              </w:rPr>
            </w:pPr>
            <w:proofErr w:type="spellStart"/>
            <w:r w:rsidRPr="00F257EC">
              <w:rPr>
                <w:rFonts w:ascii="Times New Roman" w:hAnsi="Times New Roman"/>
                <w:strike/>
                <w:sz w:val="24"/>
                <w:szCs w:val="24"/>
              </w:rPr>
              <w:t>Ceremonialne</w:t>
            </w:r>
            <w:proofErr w:type="spellEnd"/>
            <w:r w:rsidRPr="00F257EC">
              <w:rPr>
                <w:rFonts w:ascii="Times New Roman" w:hAnsi="Times New Roman"/>
                <w:strike/>
                <w:sz w:val="24"/>
                <w:szCs w:val="24"/>
              </w:rPr>
              <w:t xml:space="preserve"> </w:t>
            </w:r>
            <w:proofErr w:type="spellStart"/>
            <w:r w:rsidRPr="00F257EC">
              <w:rPr>
                <w:rFonts w:ascii="Times New Roman" w:hAnsi="Times New Roman"/>
                <w:strike/>
                <w:sz w:val="24"/>
                <w:szCs w:val="24"/>
              </w:rPr>
              <w:t>i</w:t>
            </w:r>
            <w:proofErr w:type="spellEnd"/>
            <w:r w:rsidRPr="00F257EC">
              <w:rPr>
                <w:rFonts w:ascii="Times New Roman" w:hAnsi="Times New Roman"/>
                <w:strike/>
                <w:sz w:val="24"/>
                <w:szCs w:val="24"/>
              </w:rPr>
              <w:t xml:space="preserve"> </w:t>
            </w:r>
            <w:proofErr w:type="spellStart"/>
            <w:r w:rsidRPr="00F257EC">
              <w:rPr>
                <w:rFonts w:ascii="Times New Roman" w:hAnsi="Times New Roman"/>
                <w:strike/>
                <w:sz w:val="24"/>
                <w:szCs w:val="24"/>
              </w:rPr>
              <w:t>użytkowe</w:t>
            </w:r>
            <w:proofErr w:type="spellEnd"/>
            <w:r w:rsidRPr="00F257EC">
              <w:rPr>
                <w:rFonts w:ascii="Times New Roman" w:hAnsi="Times New Roman"/>
                <w:strike/>
                <w:sz w:val="24"/>
                <w:szCs w:val="24"/>
              </w:rPr>
              <w:t xml:space="preserve"> </w:t>
            </w:r>
            <w:proofErr w:type="spellStart"/>
            <w:r w:rsidRPr="00F257EC">
              <w:rPr>
                <w:rFonts w:ascii="Times New Roman" w:hAnsi="Times New Roman"/>
                <w:strike/>
                <w:sz w:val="24"/>
                <w:szCs w:val="24"/>
              </w:rPr>
              <w:t>wyroby</w:t>
            </w:r>
            <w:proofErr w:type="spellEnd"/>
            <w:r w:rsidRPr="00F257EC">
              <w:rPr>
                <w:rFonts w:ascii="Times New Roman" w:hAnsi="Times New Roman"/>
                <w:strike/>
                <w:sz w:val="24"/>
                <w:szCs w:val="24"/>
              </w:rPr>
              <w:t xml:space="preserve"> </w:t>
            </w:r>
            <w:proofErr w:type="spellStart"/>
            <w:r w:rsidRPr="00F257EC">
              <w:rPr>
                <w:rFonts w:ascii="Times New Roman" w:hAnsi="Times New Roman"/>
                <w:strike/>
                <w:sz w:val="24"/>
                <w:szCs w:val="24"/>
              </w:rPr>
              <w:t>złotnicze</w:t>
            </w:r>
            <w:proofErr w:type="spellEnd"/>
            <w:r w:rsidRPr="00F257EC">
              <w:rPr>
                <w:rFonts w:ascii="Times New Roman" w:hAnsi="Times New Roman"/>
                <w:strike/>
                <w:sz w:val="24"/>
                <w:szCs w:val="24"/>
              </w:rPr>
              <w:t xml:space="preserve"> z XVI-XVIII </w:t>
            </w:r>
            <w:proofErr w:type="spellStart"/>
            <w:r w:rsidRPr="00F257EC">
              <w:rPr>
                <w:rFonts w:ascii="Times New Roman" w:hAnsi="Times New Roman"/>
                <w:strike/>
                <w:sz w:val="24"/>
                <w:szCs w:val="24"/>
              </w:rPr>
              <w:t>wieku</w:t>
            </w:r>
            <w:proofErr w:type="spellEnd"/>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15</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trike/>
                <w:sz w:val="24"/>
                <w:szCs w:val="24"/>
              </w:rPr>
              <w:t>Zbo</w:t>
            </w:r>
            <w:proofErr w:type="spellEnd"/>
            <w:r w:rsidRPr="00F257EC">
              <w:rPr>
                <w:rFonts w:ascii="Times New Roman" w:eastAsia="Times New Roman" w:hAnsi="Times New Roman"/>
                <w:bCs/>
                <w:strike/>
                <w:sz w:val="24"/>
                <w:szCs w:val="24"/>
              </w:rPr>
              <w:t>/3</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trike/>
                <w:sz w:val="24"/>
                <w:szCs w:val="24"/>
              </w:rPr>
              <w:t>dr</w:t>
            </w:r>
            <w:proofErr w:type="spellEnd"/>
            <w:r w:rsidRPr="00F257EC">
              <w:rPr>
                <w:rFonts w:ascii="Times New Roman" w:hAnsi="Times New Roman"/>
                <w:strike/>
                <w:sz w:val="24"/>
                <w:szCs w:val="24"/>
              </w:rPr>
              <w:t xml:space="preserve"> hab. I. </w:t>
            </w:r>
            <w:proofErr w:type="spellStart"/>
            <w:r w:rsidRPr="00F257EC">
              <w:rPr>
                <w:rFonts w:ascii="Times New Roman" w:hAnsi="Times New Roman"/>
                <w:strike/>
                <w:sz w:val="24"/>
                <w:szCs w:val="24"/>
              </w:rPr>
              <w:t>Rolska</w:t>
            </w:r>
            <w:proofErr w:type="spellEnd"/>
            <w:r w:rsidRPr="00F257EC">
              <w:rPr>
                <w:rFonts w:ascii="Times New Roman" w:hAnsi="Times New Roman"/>
                <w:strike/>
                <w:sz w:val="24"/>
                <w:szCs w:val="24"/>
              </w:rPr>
              <w:t>, prof. KUL</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3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z w:val="24"/>
                <w:szCs w:val="24"/>
              </w:rPr>
              <w:t>Wykład</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monograficzny</w:t>
            </w:r>
            <w:proofErr w:type="spellEnd"/>
            <w:r w:rsidRPr="00F257EC">
              <w:rPr>
                <w:rFonts w:ascii="Times New Roman" w:eastAsia="ヒラギノ角ゴ Pro W3" w:hAnsi="Times New Roman"/>
                <w:sz w:val="24"/>
                <w:szCs w:val="24"/>
              </w:rPr>
              <w:t xml:space="preserve"> 2</w:t>
            </w:r>
          </w:p>
          <w:p w:rsidR="00053D30" w:rsidRPr="00F257EC" w:rsidRDefault="00053D30" w:rsidP="00053D30">
            <w:pPr>
              <w:pStyle w:val="Standard"/>
              <w:snapToGrid w:val="0"/>
              <w:spacing w:after="0" w:line="300" w:lineRule="atLeast"/>
              <w:jc w:val="center"/>
              <w:rPr>
                <w:rFonts w:ascii="Times New Roman" w:hAnsi="Times New Roman"/>
                <w:sz w:val="24"/>
                <w:szCs w:val="24"/>
              </w:rPr>
            </w:pPr>
            <w:proofErr w:type="gramStart"/>
            <w:r w:rsidRPr="00F257EC">
              <w:rPr>
                <w:rFonts w:ascii="Times New Roman" w:hAnsi="Times New Roman"/>
                <w:sz w:val="24"/>
                <w:szCs w:val="24"/>
              </w:rPr>
              <w:t>”To</w:t>
            </w:r>
            <w:proofErr w:type="gramEnd"/>
            <w:r w:rsidRPr="00F257EC">
              <w:rPr>
                <w:rFonts w:ascii="Times New Roman" w:hAnsi="Times New Roman"/>
                <w:sz w:val="24"/>
                <w:szCs w:val="24"/>
              </w:rPr>
              <w:t xml:space="preserve"> cud, </w:t>
            </w:r>
            <w:proofErr w:type="spellStart"/>
            <w:r w:rsidRPr="00F257EC">
              <w:rPr>
                <w:rFonts w:ascii="Times New Roman" w:hAnsi="Times New Roman"/>
                <w:sz w:val="24"/>
                <w:szCs w:val="24"/>
              </w:rPr>
              <w:t>że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kobieta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tyle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potrafi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Rola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kobiety</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malarstwie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europejskim</w:t>
            </w:r>
            <w:proofErr w:type="spellEnd"/>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15</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/3</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hab. B. </w:t>
            </w:r>
            <w:proofErr w:type="spellStart"/>
            <w:r w:rsidRPr="00F257EC">
              <w:rPr>
                <w:rFonts w:ascii="Times New Roman" w:eastAsia="Times New Roman" w:hAnsi="Times New Roman"/>
                <w:sz w:val="24"/>
                <w:szCs w:val="24"/>
              </w:rPr>
              <w:t>Kuklińska</w:t>
            </w:r>
            <w:proofErr w:type="spellEnd"/>
            <w:r w:rsidRPr="00F257EC">
              <w:rPr>
                <w:rFonts w:ascii="Times New Roman" w:eastAsia="Times New Roman" w:hAnsi="Times New Roman"/>
                <w:sz w:val="24"/>
                <w:szCs w:val="24"/>
              </w:rPr>
              <w:t>, prof. KUL</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3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trike/>
                <w:sz w:val="24"/>
                <w:szCs w:val="24"/>
              </w:rPr>
              <w:t>Wykład</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monograficzny</w:t>
            </w:r>
            <w:proofErr w:type="spellEnd"/>
            <w:r w:rsidRPr="00F257EC">
              <w:rPr>
                <w:rFonts w:ascii="Times New Roman" w:eastAsia="ヒラギノ角ゴ Pro W3" w:hAnsi="Times New Roman"/>
                <w:strike/>
                <w:sz w:val="24"/>
                <w:szCs w:val="24"/>
              </w:rPr>
              <w:t xml:space="preserve"> 3</w:t>
            </w:r>
          </w:p>
          <w:p w:rsidR="00053D30" w:rsidRPr="00F257EC" w:rsidRDefault="00053D30" w:rsidP="00053D30">
            <w:pPr>
              <w:pStyle w:val="Textbody"/>
              <w:jc w:val="center"/>
              <w:rPr>
                <w:rFonts w:cs="Times New Roman"/>
              </w:rPr>
            </w:pPr>
            <w:r w:rsidRPr="00F257EC">
              <w:rPr>
                <w:rFonts w:eastAsia="ヒラギノ角ゴ Pro W3" w:cs="Times New Roman"/>
                <w:strike/>
                <w:shd w:val="clear" w:color="auto" w:fill="FFFFFF"/>
              </w:rPr>
              <w:t>Kolekcje rzeźb antycznych w Europie nowożytnej</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15</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trike/>
                <w:sz w:val="24"/>
                <w:szCs w:val="24"/>
              </w:rPr>
              <w:t>Zbo</w:t>
            </w:r>
            <w:proofErr w:type="spellEnd"/>
            <w:r w:rsidRPr="00F257EC">
              <w:rPr>
                <w:rFonts w:ascii="Times New Roman" w:eastAsia="Times New Roman" w:hAnsi="Times New Roman"/>
                <w:bCs/>
                <w:strike/>
                <w:sz w:val="24"/>
                <w:szCs w:val="24"/>
              </w:rPr>
              <w:t>/3</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trike/>
                <w:sz w:val="24"/>
                <w:szCs w:val="24"/>
              </w:rPr>
              <w:t>dr</w:t>
            </w:r>
            <w:proofErr w:type="spellEnd"/>
            <w:r w:rsidRPr="00F257EC">
              <w:rPr>
                <w:rFonts w:ascii="Times New Roman" w:hAnsi="Times New Roman"/>
                <w:strike/>
                <w:sz w:val="24"/>
                <w:szCs w:val="24"/>
              </w:rPr>
              <w:t xml:space="preserve"> hab. B. </w:t>
            </w:r>
            <w:proofErr w:type="spellStart"/>
            <w:r w:rsidRPr="00F257EC">
              <w:rPr>
                <w:rFonts w:ascii="Times New Roman" w:hAnsi="Times New Roman"/>
                <w:strike/>
                <w:sz w:val="24"/>
                <w:szCs w:val="24"/>
              </w:rPr>
              <w:t>Wronikowska</w:t>
            </w:r>
            <w:proofErr w:type="spellEnd"/>
            <w:r w:rsidRPr="00F257EC">
              <w:rPr>
                <w:rFonts w:ascii="Times New Roman" w:hAnsi="Times New Roman"/>
                <w:strike/>
                <w:sz w:val="24"/>
                <w:szCs w:val="24"/>
              </w:rPr>
              <w:t>, prof. KUL</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3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z w:val="24"/>
                <w:szCs w:val="24"/>
              </w:rPr>
              <w:t>Wykład</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monograficzny</w:t>
            </w:r>
            <w:proofErr w:type="spellEnd"/>
            <w:r w:rsidRPr="00F257EC">
              <w:rPr>
                <w:rFonts w:ascii="Times New Roman" w:eastAsia="ヒラギノ角ゴ Pro W3" w:hAnsi="Times New Roman"/>
                <w:sz w:val="24"/>
                <w:szCs w:val="24"/>
              </w:rPr>
              <w:t xml:space="preserve"> 4</w:t>
            </w:r>
          </w:p>
          <w:p w:rsidR="00053D30" w:rsidRPr="00F257EC" w:rsidRDefault="00053D30" w:rsidP="00053D30">
            <w:pPr>
              <w:pStyle w:val="Standard"/>
              <w:snapToGrid w:val="0"/>
              <w:spacing w:after="0" w:line="300" w:lineRule="atLeast"/>
              <w:jc w:val="center"/>
              <w:rPr>
                <w:rFonts w:ascii="Times New Roman" w:hAnsi="Times New Roman"/>
                <w:sz w:val="24"/>
                <w:szCs w:val="24"/>
              </w:rPr>
            </w:pPr>
            <w:r w:rsidRPr="00F257EC">
              <w:rPr>
                <w:rFonts w:ascii="Times New Roman" w:hAnsi="Times New Roman"/>
                <w:sz w:val="24"/>
                <w:szCs w:val="24"/>
              </w:rPr>
              <w:t> </w:t>
            </w:r>
            <w:proofErr w:type="spellStart"/>
            <w:r w:rsidRPr="00F257EC">
              <w:rPr>
                <w:rFonts w:ascii="Times New Roman" w:hAnsi="Times New Roman"/>
                <w:sz w:val="24"/>
                <w:szCs w:val="24"/>
              </w:rPr>
              <w:t>Gustaw</w:t>
            </w:r>
            <w:proofErr w:type="spellEnd"/>
            <w:r w:rsidRPr="00F257EC">
              <w:rPr>
                <w:rFonts w:ascii="Times New Roman" w:hAnsi="Times New Roman"/>
                <w:sz w:val="24"/>
                <w:szCs w:val="24"/>
              </w:rPr>
              <w:t> Klimt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w:t>
            </w:r>
            <w:proofErr w:type="spellStart"/>
            <w:r w:rsidRPr="00F257EC">
              <w:rPr>
                <w:rFonts w:ascii="Times New Roman" w:hAnsi="Times New Roman"/>
                <w:sz w:val="24"/>
                <w:szCs w:val="24"/>
              </w:rPr>
              <w:t>akolici</w:t>
            </w:r>
            <w:proofErr w:type="spellEnd"/>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15</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/3</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hab. D. </w:t>
            </w:r>
            <w:proofErr w:type="spellStart"/>
            <w:r w:rsidRPr="00F257EC">
              <w:rPr>
                <w:rFonts w:ascii="Times New Roman" w:eastAsia="Times New Roman" w:hAnsi="Times New Roman"/>
                <w:sz w:val="24"/>
                <w:szCs w:val="24"/>
              </w:rPr>
              <w:t>Kudelska</w:t>
            </w:r>
            <w:proofErr w:type="spellEnd"/>
            <w:r w:rsidRPr="00F257EC">
              <w:rPr>
                <w:rFonts w:ascii="Times New Roman" w:eastAsia="Times New Roman" w:hAnsi="Times New Roman"/>
                <w:sz w:val="24"/>
                <w:szCs w:val="24"/>
              </w:rPr>
              <w:t xml:space="preserve">, prof. KUL      </w:t>
            </w:r>
          </w:p>
          <w:p w:rsidR="00053D30" w:rsidRPr="00F257EC" w:rsidRDefault="00053D30" w:rsidP="00053D30">
            <w:pPr>
              <w:pStyle w:val="Standard"/>
              <w:snapToGrid w:val="0"/>
              <w:spacing w:after="0" w:line="100" w:lineRule="atLeast"/>
              <w:jc w:val="center"/>
              <w:rPr>
                <w:rFonts w:ascii="Times New Roman" w:hAnsi="Times New Roman"/>
                <w:sz w:val="24"/>
                <w:szCs w:val="24"/>
              </w:rPr>
            </w:pP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3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trike/>
                <w:sz w:val="24"/>
                <w:szCs w:val="24"/>
              </w:rPr>
              <w:t>Wykład</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monograficzny</w:t>
            </w:r>
            <w:proofErr w:type="spellEnd"/>
            <w:r w:rsidRPr="00F257EC">
              <w:rPr>
                <w:rFonts w:ascii="Times New Roman" w:eastAsia="ヒラギノ角ゴ Pro W3" w:hAnsi="Times New Roman"/>
                <w:strike/>
                <w:sz w:val="24"/>
                <w:szCs w:val="24"/>
              </w:rPr>
              <w:t xml:space="preserve"> 5</w:t>
            </w:r>
          </w:p>
          <w:p w:rsidR="00053D30" w:rsidRPr="00F257EC" w:rsidRDefault="00053D30" w:rsidP="00053D30">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trike/>
                <w:sz w:val="24"/>
                <w:szCs w:val="24"/>
              </w:rPr>
              <w:t>Mistyka</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i</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sztuka</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Doświadczenie</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mistyczne</w:t>
            </w:r>
            <w:proofErr w:type="spellEnd"/>
            <w:r w:rsidRPr="00F257EC">
              <w:rPr>
                <w:rFonts w:ascii="Times New Roman" w:eastAsia="ヒラギノ角ゴ Pro W3" w:hAnsi="Times New Roman"/>
                <w:strike/>
                <w:sz w:val="24"/>
                <w:szCs w:val="24"/>
              </w:rPr>
              <w:t xml:space="preserve"> w </w:t>
            </w:r>
            <w:proofErr w:type="spellStart"/>
            <w:r w:rsidRPr="00F257EC">
              <w:rPr>
                <w:rFonts w:ascii="Times New Roman" w:eastAsia="ヒラギノ角ゴ Pro W3" w:hAnsi="Times New Roman"/>
                <w:strike/>
                <w:sz w:val="24"/>
                <w:szCs w:val="24"/>
              </w:rPr>
              <w:t>przekładzie</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na</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język</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sztuki</w:t>
            </w:r>
            <w:proofErr w:type="spellEnd"/>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15</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trike/>
                <w:sz w:val="24"/>
                <w:szCs w:val="24"/>
              </w:rPr>
              <w:t>Zbo</w:t>
            </w:r>
            <w:proofErr w:type="spellEnd"/>
            <w:r w:rsidRPr="00F257EC">
              <w:rPr>
                <w:rFonts w:ascii="Times New Roman" w:eastAsia="Times New Roman" w:hAnsi="Times New Roman"/>
                <w:bCs/>
                <w:strike/>
                <w:sz w:val="24"/>
                <w:szCs w:val="24"/>
              </w:rPr>
              <w:t>/3</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trike/>
                <w:sz w:val="24"/>
                <w:szCs w:val="24"/>
              </w:rPr>
              <w:t>dr</w:t>
            </w:r>
            <w:proofErr w:type="spellEnd"/>
            <w:r w:rsidRPr="00F257EC">
              <w:rPr>
                <w:rFonts w:ascii="Times New Roman" w:eastAsia="Times New Roman" w:hAnsi="Times New Roman"/>
                <w:strike/>
                <w:sz w:val="24"/>
                <w:szCs w:val="24"/>
              </w:rPr>
              <w:t xml:space="preserve"> hab. A. </w:t>
            </w:r>
            <w:proofErr w:type="spellStart"/>
            <w:r w:rsidRPr="00F257EC">
              <w:rPr>
                <w:rFonts w:ascii="Times New Roman" w:eastAsia="Times New Roman" w:hAnsi="Times New Roman"/>
                <w:strike/>
                <w:sz w:val="24"/>
                <w:szCs w:val="24"/>
              </w:rPr>
              <w:t>Kramiszewska</w:t>
            </w:r>
            <w:proofErr w:type="spellEnd"/>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3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trike/>
                <w:sz w:val="24"/>
                <w:szCs w:val="24"/>
              </w:rPr>
              <w:t>Wykład</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monograficzny</w:t>
            </w:r>
            <w:proofErr w:type="spellEnd"/>
            <w:r w:rsidRPr="00F257EC">
              <w:rPr>
                <w:rFonts w:ascii="Times New Roman" w:eastAsia="ヒラギノ角ゴ Pro W3" w:hAnsi="Times New Roman"/>
                <w:strike/>
                <w:sz w:val="24"/>
                <w:szCs w:val="24"/>
              </w:rPr>
              <w:t xml:space="preserve"> 6</w:t>
            </w:r>
          </w:p>
          <w:p w:rsidR="00053D30" w:rsidRPr="00F257EC" w:rsidRDefault="00053D30" w:rsidP="00053D30">
            <w:pPr>
              <w:pStyle w:val="Standard"/>
              <w:snapToGrid w:val="0"/>
              <w:spacing w:after="0" w:line="300" w:lineRule="atLeast"/>
              <w:jc w:val="center"/>
              <w:rPr>
                <w:rFonts w:ascii="Times New Roman" w:hAnsi="Times New Roman"/>
                <w:sz w:val="24"/>
                <w:szCs w:val="24"/>
              </w:rPr>
            </w:pPr>
            <w:proofErr w:type="spellStart"/>
            <w:r w:rsidRPr="00F257EC">
              <w:rPr>
                <w:rFonts w:ascii="Times New Roman" w:hAnsi="Times New Roman"/>
                <w:strike/>
                <w:sz w:val="24"/>
                <w:szCs w:val="24"/>
              </w:rPr>
              <w:t>Konflikty</w:t>
            </w:r>
            <w:proofErr w:type="spellEnd"/>
            <w:r w:rsidRPr="00F257EC">
              <w:rPr>
                <w:rFonts w:ascii="Times New Roman" w:hAnsi="Times New Roman"/>
                <w:strike/>
                <w:sz w:val="24"/>
                <w:szCs w:val="24"/>
              </w:rPr>
              <w:br/>
            </w:r>
            <w:proofErr w:type="spellStart"/>
            <w:r w:rsidRPr="00F257EC">
              <w:rPr>
                <w:rFonts w:ascii="Times New Roman" w:hAnsi="Times New Roman"/>
                <w:strike/>
                <w:sz w:val="24"/>
                <w:szCs w:val="24"/>
              </w:rPr>
              <w:t>wewnętrzne</w:t>
            </w:r>
            <w:proofErr w:type="spellEnd"/>
            <w:r w:rsidRPr="00F257EC">
              <w:rPr>
                <w:rFonts w:ascii="Times New Roman" w:hAnsi="Times New Roman"/>
                <w:strike/>
                <w:sz w:val="24"/>
                <w:szCs w:val="24"/>
              </w:rPr>
              <w:t> </w:t>
            </w:r>
          </w:p>
          <w:p w:rsidR="00053D30" w:rsidRPr="00F257EC" w:rsidRDefault="00053D30" w:rsidP="00053D30">
            <w:pPr>
              <w:pStyle w:val="Standard"/>
              <w:snapToGrid w:val="0"/>
              <w:spacing w:after="0" w:line="300" w:lineRule="atLeast"/>
              <w:jc w:val="center"/>
              <w:rPr>
                <w:rFonts w:ascii="Times New Roman" w:hAnsi="Times New Roman"/>
                <w:sz w:val="24"/>
                <w:szCs w:val="24"/>
              </w:rPr>
            </w:pPr>
            <w:proofErr w:type="spellStart"/>
            <w:r w:rsidRPr="00F257EC">
              <w:rPr>
                <w:rFonts w:ascii="Times New Roman" w:hAnsi="Times New Roman"/>
                <w:strike/>
                <w:sz w:val="24"/>
                <w:szCs w:val="24"/>
              </w:rPr>
              <w:t>Rzeczypospolitej</w:t>
            </w:r>
            <w:proofErr w:type="spellEnd"/>
            <w:r w:rsidRPr="00F257EC">
              <w:rPr>
                <w:rFonts w:ascii="Times New Roman" w:hAnsi="Times New Roman"/>
                <w:strike/>
                <w:sz w:val="24"/>
                <w:szCs w:val="24"/>
              </w:rPr>
              <w:t> XVII-XVIII w. </w:t>
            </w:r>
            <w:proofErr w:type="spellStart"/>
            <w:r w:rsidRPr="00F257EC">
              <w:rPr>
                <w:rFonts w:ascii="Times New Roman" w:hAnsi="Times New Roman"/>
                <w:strike/>
                <w:sz w:val="24"/>
                <w:szCs w:val="24"/>
              </w:rPr>
              <w:t>i</w:t>
            </w:r>
            <w:proofErr w:type="spellEnd"/>
            <w:r w:rsidRPr="00F257EC">
              <w:rPr>
                <w:rFonts w:ascii="Times New Roman" w:hAnsi="Times New Roman"/>
                <w:strike/>
                <w:sz w:val="24"/>
                <w:szCs w:val="24"/>
              </w:rPr>
              <w:t> ich</w:t>
            </w:r>
          </w:p>
          <w:p w:rsidR="00053D30" w:rsidRPr="00F257EC" w:rsidRDefault="00053D30" w:rsidP="00053D30">
            <w:pPr>
              <w:pStyle w:val="Standard"/>
              <w:snapToGrid w:val="0"/>
              <w:spacing w:after="0" w:line="300" w:lineRule="atLeast"/>
              <w:jc w:val="center"/>
              <w:rPr>
                <w:rFonts w:ascii="Times New Roman" w:hAnsi="Times New Roman"/>
                <w:sz w:val="24"/>
                <w:szCs w:val="24"/>
              </w:rPr>
            </w:pPr>
            <w:r w:rsidRPr="00F257EC">
              <w:rPr>
                <w:rFonts w:ascii="Times New Roman" w:hAnsi="Times New Roman"/>
                <w:strike/>
                <w:sz w:val="24"/>
                <w:szCs w:val="24"/>
              </w:rPr>
              <w:t> </w:t>
            </w:r>
            <w:proofErr w:type="spellStart"/>
            <w:r w:rsidRPr="00F257EC">
              <w:rPr>
                <w:rFonts w:ascii="Times New Roman" w:hAnsi="Times New Roman"/>
                <w:strike/>
                <w:sz w:val="24"/>
                <w:szCs w:val="24"/>
              </w:rPr>
              <w:t>wyobrażenia</w:t>
            </w:r>
            <w:proofErr w:type="spellEnd"/>
            <w:r w:rsidRPr="00F257EC">
              <w:rPr>
                <w:rFonts w:ascii="Times New Roman" w:hAnsi="Times New Roman"/>
                <w:strike/>
                <w:sz w:val="24"/>
                <w:szCs w:val="24"/>
              </w:rPr>
              <w:t> w </w:t>
            </w:r>
            <w:proofErr w:type="spellStart"/>
            <w:r w:rsidRPr="00F257EC">
              <w:rPr>
                <w:rFonts w:ascii="Times New Roman" w:hAnsi="Times New Roman"/>
                <w:strike/>
                <w:sz w:val="24"/>
                <w:szCs w:val="24"/>
              </w:rPr>
              <w:t>sztuce</w:t>
            </w:r>
            <w:proofErr w:type="spellEnd"/>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15</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trike/>
                <w:sz w:val="24"/>
                <w:szCs w:val="24"/>
              </w:rPr>
              <w:t>Zbo</w:t>
            </w:r>
            <w:proofErr w:type="spellEnd"/>
            <w:r w:rsidRPr="00F257EC">
              <w:rPr>
                <w:rFonts w:ascii="Times New Roman" w:eastAsia="Times New Roman" w:hAnsi="Times New Roman"/>
                <w:bCs/>
                <w:strike/>
                <w:sz w:val="24"/>
                <w:szCs w:val="24"/>
              </w:rPr>
              <w:t>/3</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trike/>
                <w:sz w:val="24"/>
                <w:szCs w:val="24"/>
              </w:rPr>
              <w:t>dr</w:t>
            </w:r>
            <w:proofErr w:type="spellEnd"/>
            <w:r w:rsidRPr="00F257EC">
              <w:rPr>
                <w:rFonts w:ascii="Times New Roman" w:hAnsi="Times New Roman"/>
                <w:strike/>
                <w:sz w:val="24"/>
                <w:szCs w:val="24"/>
              </w:rPr>
              <w:t xml:space="preserve"> hab. K. </w:t>
            </w:r>
            <w:proofErr w:type="spellStart"/>
            <w:r w:rsidRPr="00F257EC">
              <w:rPr>
                <w:rFonts w:ascii="Times New Roman" w:hAnsi="Times New Roman"/>
                <w:strike/>
                <w:sz w:val="24"/>
                <w:szCs w:val="24"/>
              </w:rPr>
              <w:t>Gombin</w:t>
            </w:r>
            <w:proofErr w:type="spellEnd"/>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3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z w:val="24"/>
                <w:szCs w:val="24"/>
              </w:rPr>
              <w:t>Wykład</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monograficzny</w:t>
            </w:r>
            <w:proofErr w:type="spellEnd"/>
            <w:r w:rsidRPr="00F257EC">
              <w:rPr>
                <w:rFonts w:ascii="Times New Roman" w:eastAsia="ヒラギノ角ゴ Pro W3" w:hAnsi="Times New Roman"/>
                <w:sz w:val="24"/>
                <w:szCs w:val="24"/>
              </w:rPr>
              <w:t xml:space="preserve"> 7</w:t>
            </w:r>
          </w:p>
          <w:p w:rsidR="00053D30" w:rsidRPr="00F257EC" w:rsidRDefault="00053D30" w:rsidP="00053D30">
            <w:pPr>
              <w:spacing w:line="360" w:lineRule="auto"/>
              <w:jc w:val="center"/>
              <w:rPr>
                <w:b/>
                <w:szCs w:val="24"/>
              </w:rPr>
            </w:pPr>
            <w:r w:rsidRPr="00F257EC">
              <w:rPr>
                <w:b/>
                <w:szCs w:val="24"/>
              </w:rPr>
              <w:t>Człowiek pośród przyrody. Różne wizje człowieka w kontekście krajobrazu w malarstwie średniowiecznym</w:t>
            </w:r>
          </w:p>
          <w:p w:rsidR="00053D30" w:rsidRPr="00F257EC" w:rsidRDefault="00053D30" w:rsidP="00053D30">
            <w:pPr>
              <w:pStyle w:val="Standard"/>
              <w:snapToGrid w:val="0"/>
              <w:spacing w:after="0" w:line="300" w:lineRule="atLeast"/>
              <w:jc w:val="center"/>
              <w:rPr>
                <w:rFonts w:ascii="Times New Roman" w:hAnsi="Times New Roman"/>
                <w:sz w:val="24"/>
                <w:szCs w:val="24"/>
              </w:rPr>
            </w:pP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15</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/3</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r w:rsidRPr="00F257EC">
              <w:rPr>
                <w:rFonts w:ascii="Times New Roman" w:hAnsi="Times New Roman"/>
                <w:sz w:val="24"/>
                <w:szCs w:val="24"/>
              </w:rPr>
              <w:t xml:space="preserve">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U. Mazurczak</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3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z w:val="24"/>
                <w:szCs w:val="24"/>
              </w:rPr>
              <w:t>Wykład</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monograficzny</w:t>
            </w:r>
            <w:proofErr w:type="spellEnd"/>
            <w:r w:rsidRPr="00F257EC">
              <w:rPr>
                <w:rFonts w:ascii="Times New Roman" w:eastAsia="ヒラギノ角ゴ Pro W3" w:hAnsi="Times New Roman"/>
                <w:sz w:val="24"/>
                <w:szCs w:val="24"/>
              </w:rPr>
              <w:t xml:space="preserve"> 8</w:t>
            </w:r>
          </w:p>
          <w:p w:rsidR="00053D30" w:rsidRPr="00F257EC" w:rsidRDefault="00053D30" w:rsidP="00053D30">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z w:val="24"/>
                <w:szCs w:val="24"/>
              </w:rPr>
              <w:t>Rzeźba</w:t>
            </w:r>
            <w:proofErr w:type="spellEnd"/>
            <w:r w:rsidRPr="00F257EC">
              <w:rPr>
                <w:rFonts w:ascii="Times New Roman" w:eastAsia="ヒラギノ角ゴ Pro W3" w:hAnsi="Times New Roman"/>
                <w:sz w:val="24"/>
                <w:szCs w:val="24"/>
              </w:rPr>
              <w:t xml:space="preserve"> w </w:t>
            </w:r>
            <w:proofErr w:type="spellStart"/>
            <w:r w:rsidRPr="00F257EC">
              <w:rPr>
                <w:rFonts w:ascii="Times New Roman" w:eastAsia="ヒラギノ角ゴ Pro W3" w:hAnsi="Times New Roman"/>
                <w:sz w:val="24"/>
                <w:szCs w:val="24"/>
              </w:rPr>
              <w:t>poszerzonym</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polu</w:t>
            </w:r>
            <w:proofErr w:type="spellEnd"/>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15</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/3</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E. </w:t>
            </w:r>
            <w:proofErr w:type="spellStart"/>
            <w:r w:rsidRPr="00F257EC">
              <w:rPr>
                <w:rFonts w:ascii="Times New Roman" w:eastAsia="Times New Roman" w:hAnsi="Times New Roman"/>
                <w:sz w:val="24"/>
                <w:szCs w:val="24"/>
              </w:rPr>
              <w:t>Błotnicka</w:t>
            </w:r>
            <w:proofErr w:type="spellEnd"/>
            <w:r w:rsidRPr="00F257EC">
              <w:rPr>
                <w:rFonts w:ascii="Times New Roman" w:eastAsia="Times New Roman" w:hAnsi="Times New Roman"/>
                <w:sz w:val="24"/>
                <w:szCs w:val="24"/>
              </w:rPr>
              <w:t>-Mazur</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5</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 1 </w:t>
            </w:r>
            <w:proofErr w:type="spellStart"/>
            <w:r w:rsidRPr="00F257EC">
              <w:rPr>
                <w:rFonts w:ascii="Times New Roman" w:eastAsia="Times New Roman" w:hAnsi="Times New Roman"/>
                <w:sz w:val="24"/>
                <w:szCs w:val="24"/>
              </w:rPr>
              <w:t>konwersatorium</w:t>
            </w:r>
            <w:proofErr w:type="spellEnd"/>
            <w:r w:rsidRPr="00F257EC">
              <w:rPr>
                <w:rFonts w:ascii="Times New Roman" w:eastAsia="Times New Roman" w:hAnsi="Times New Roman"/>
                <w:sz w:val="24"/>
                <w:szCs w:val="24"/>
              </w:rPr>
              <w:t xml:space="preserve"> do </w:t>
            </w:r>
            <w:proofErr w:type="spellStart"/>
            <w:r w:rsidRPr="00F257EC">
              <w:rPr>
                <w:rFonts w:ascii="Times New Roman" w:eastAsia="Times New Roman" w:hAnsi="Times New Roman"/>
                <w:sz w:val="24"/>
                <w:szCs w:val="24"/>
              </w:rPr>
              <w:t>wyboru</w:t>
            </w:r>
            <w:proofErr w:type="spellEnd"/>
            <w:r w:rsidRPr="00F257EC">
              <w:rPr>
                <w:rFonts w:ascii="Times New Roman" w:eastAsia="Times New Roman" w:hAnsi="Times New Roman"/>
                <w:sz w:val="24"/>
                <w:szCs w:val="24"/>
              </w:rPr>
              <w:t>:</w:t>
            </w:r>
          </w:p>
        </w:tc>
        <w:tc>
          <w:tcPr>
            <w:tcW w:w="6479"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rPr>
                <w:rFonts w:ascii="Times New Roman" w:eastAsia="Times New Roman" w:hAnsi="Times New Roman"/>
                <w:sz w:val="24"/>
                <w:szCs w:val="24"/>
              </w:rPr>
            </w:pPr>
            <w:r w:rsidRPr="00F257EC">
              <w:rPr>
                <w:rFonts w:ascii="Times New Roman" w:eastAsia="Times New Roman" w:hAnsi="Times New Roman"/>
                <w:sz w:val="24"/>
                <w:szCs w:val="24"/>
              </w:rPr>
              <w:t xml:space="preserve">15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w I sem.</w:t>
            </w:r>
          </w:p>
          <w:p w:rsidR="00053D30" w:rsidRPr="00F257EC" w:rsidRDefault="00053D30" w:rsidP="00053D30">
            <w:pPr>
              <w:pStyle w:val="Standard"/>
              <w:snapToGrid w:val="0"/>
              <w:spacing w:after="0" w:line="100" w:lineRule="atLeast"/>
              <w:rPr>
                <w:rFonts w:ascii="Times New Roman" w:eastAsia="Times New Roman" w:hAnsi="Times New Roman"/>
                <w:sz w:val="24"/>
                <w:szCs w:val="24"/>
              </w:rPr>
            </w:pPr>
            <w:r w:rsidRPr="00F257EC">
              <w:rPr>
                <w:rFonts w:ascii="Times New Roman" w:eastAsia="Times New Roman" w:hAnsi="Times New Roman"/>
                <w:sz w:val="24"/>
                <w:szCs w:val="24"/>
              </w:rPr>
              <w:t xml:space="preserve">3 </w:t>
            </w:r>
            <w:proofErr w:type="gramStart"/>
            <w:r w:rsidRPr="00F257EC">
              <w:rPr>
                <w:rFonts w:ascii="Times New Roman" w:eastAsia="Times New Roman" w:hAnsi="Times New Roman"/>
                <w:sz w:val="24"/>
                <w:szCs w:val="24"/>
              </w:rPr>
              <w:t>ECTS  w</w:t>
            </w:r>
            <w:proofErr w:type="gramEnd"/>
            <w:r w:rsidRPr="00F257EC">
              <w:rPr>
                <w:rFonts w:ascii="Times New Roman" w:eastAsia="Times New Roman" w:hAnsi="Times New Roman"/>
                <w:sz w:val="24"/>
                <w:szCs w:val="24"/>
              </w:rPr>
              <w:t xml:space="preserve"> I sem.</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trike/>
                <w:color w:val="000000"/>
                <w:sz w:val="24"/>
                <w:szCs w:val="24"/>
              </w:rPr>
              <w:t>Krytyka</w:t>
            </w:r>
            <w:proofErr w:type="spellEnd"/>
            <w:r w:rsidRPr="00F257EC">
              <w:rPr>
                <w:rFonts w:ascii="Times New Roman" w:eastAsia="Times New Roman" w:hAnsi="Times New Roman"/>
                <w:strike/>
                <w:color w:val="000000"/>
                <w:sz w:val="24"/>
                <w:szCs w:val="24"/>
              </w:rPr>
              <w:t xml:space="preserve"> </w:t>
            </w:r>
            <w:proofErr w:type="spellStart"/>
            <w:r w:rsidRPr="00F257EC">
              <w:rPr>
                <w:rFonts w:ascii="Times New Roman" w:eastAsia="Times New Roman" w:hAnsi="Times New Roman"/>
                <w:strike/>
                <w:color w:val="000000"/>
                <w:sz w:val="24"/>
                <w:szCs w:val="24"/>
              </w:rPr>
              <w:t>artystyczna</w:t>
            </w:r>
            <w:proofErr w:type="spellEnd"/>
            <w:r w:rsidRPr="00F257EC">
              <w:rPr>
                <w:rFonts w:ascii="Times New Roman" w:eastAsia="Times New Roman" w:hAnsi="Times New Roman"/>
                <w:strike/>
                <w:color w:val="000000"/>
                <w:sz w:val="24"/>
                <w:szCs w:val="24"/>
              </w:rPr>
              <w:t xml:space="preserve"> – </w:t>
            </w:r>
            <w:proofErr w:type="spellStart"/>
            <w:r w:rsidRPr="00F257EC">
              <w:rPr>
                <w:rFonts w:ascii="Times New Roman" w:eastAsia="Times New Roman" w:hAnsi="Times New Roman"/>
                <w:strike/>
                <w:color w:val="000000"/>
                <w:sz w:val="24"/>
                <w:szCs w:val="24"/>
              </w:rPr>
              <w:t>podstawy</w:t>
            </w:r>
            <w:proofErr w:type="spellEnd"/>
            <w:r w:rsidRPr="00F257EC">
              <w:rPr>
                <w:rFonts w:ascii="Times New Roman" w:eastAsia="Times New Roman" w:hAnsi="Times New Roman"/>
                <w:strike/>
                <w:color w:val="000000"/>
                <w:sz w:val="24"/>
                <w:szCs w:val="24"/>
              </w:rPr>
              <w:t xml:space="preserve"> </w:t>
            </w:r>
            <w:r w:rsidRPr="00F257EC">
              <w:rPr>
                <w:rFonts w:ascii="Times New Roman" w:eastAsia="ヒラギノ角ゴ Pro W3" w:hAnsi="Times New Roman"/>
                <w:bCs/>
                <w:strike/>
                <w:sz w:val="24"/>
                <w:szCs w:val="24"/>
              </w:rPr>
              <w:t>(</w:t>
            </w:r>
            <w:proofErr w:type="spellStart"/>
            <w:r w:rsidRPr="00F257EC">
              <w:rPr>
                <w:rFonts w:ascii="Times New Roman" w:eastAsia="ヒラギノ角ゴ Pro W3" w:hAnsi="Times New Roman"/>
                <w:bCs/>
                <w:strike/>
                <w:sz w:val="24"/>
                <w:szCs w:val="24"/>
              </w:rPr>
              <w:t>zajęcia</w:t>
            </w:r>
            <w:proofErr w:type="spellEnd"/>
            <w:r w:rsidRPr="00F257EC">
              <w:rPr>
                <w:rFonts w:ascii="Times New Roman" w:eastAsia="ヒラギノ角ゴ Pro W3" w:hAnsi="Times New Roman"/>
                <w:bCs/>
                <w:strike/>
                <w:sz w:val="24"/>
                <w:szCs w:val="24"/>
              </w:rPr>
              <w:t xml:space="preserve"> do </w:t>
            </w:r>
            <w:proofErr w:type="spellStart"/>
            <w:r w:rsidRPr="00F257EC">
              <w:rPr>
                <w:rFonts w:ascii="Times New Roman" w:eastAsia="ヒラギノ角ゴ Pro W3" w:hAnsi="Times New Roman"/>
                <w:bCs/>
                <w:strike/>
                <w:sz w:val="24"/>
                <w:szCs w:val="24"/>
              </w:rPr>
              <w:t>wyboru</w:t>
            </w:r>
            <w:proofErr w:type="spellEnd"/>
            <w:r w:rsidRPr="00F257EC">
              <w:rPr>
                <w:rFonts w:ascii="Times New Roman" w:eastAsia="ヒラギノ角ゴ Pro W3" w:hAnsi="Times New Roman"/>
                <w:bCs/>
                <w:strike/>
                <w:sz w:val="24"/>
                <w:szCs w:val="24"/>
              </w:rPr>
              <w:t>)</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15</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Z/3</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trike/>
                <w:sz w:val="24"/>
                <w:szCs w:val="24"/>
              </w:rPr>
              <w:t>dr</w:t>
            </w:r>
            <w:proofErr w:type="spellEnd"/>
            <w:r w:rsidRPr="00F257EC">
              <w:rPr>
                <w:rFonts w:ascii="Times New Roman" w:eastAsia="Times New Roman" w:hAnsi="Times New Roman"/>
                <w:strike/>
                <w:sz w:val="24"/>
                <w:szCs w:val="24"/>
              </w:rPr>
              <w:t xml:space="preserve"> A. </w:t>
            </w:r>
            <w:proofErr w:type="spellStart"/>
            <w:r w:rsidRPr="00F257EC">
              <w:rPr>
                <w:rFonts w:ascii="Times New Roman" w:eastAsia="Times New Roman" w:hAnsi="Times New Roman"/>
                <w:strike/>
                <w:sz w:val="24"/>
                <w:szCs w:val="24"/>
              </w:rPr>
              <w:t>Dzierżyc-Horniak</w:t>
            </w:r>
            <w:proofErr w:type="spellEnd"/>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Wystawiennictwo</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problemy</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modele</w:t>
            </w:r>
            <w:proofErr w:type="spellEnd"/>
            <w:r w:rsidRPr="00F257EC">
              <w:rPr>
                <w:rFonts w:ascii="Times New Roman" w:eastAsia="Times New Roman" w:hAnsi="Times New Roman"/>
                <w:sz w:val="24"/>
                <w:szCs w:val="24"/>
              </w:rPr>
              <w:t xml:space="preserve"> </w:t>
            </w:r>
            <w:r w:rsidRPr="00F257EC">
              <w:rPr>
                <w:rFonts w:ascii="Times New Roman" w:eastAsia="ヒラギノ角ゴ Pro W3" w:hAnsi="Times New Roman"/>
                <w:bCs/>
                <w:sz w:val="24"/>
                <w:szCs w:val="24"/>
              </w:rPr>
              <w:t>(</w:t>
            </w:r>
            <w:proofErr w:type="spellStart"/>
            <w:r w:rsidRPr="00F257EC">
              <w:rPr>
                <w:rFonts w:ascii="Times New Roman" w:eastAsia="ヒラギノ角ゴ Pro W3" w:hAnsi="Times New Roman"/>
                <w:bCs/>
                <w:sz w:val="24"/>
                <w:szCs w:val="24"/>
              </w:rPr>
              <w:t>zajęcia</w:t>
            </w:r>
            <w:proofErr w:type="spellEnd"/>
            <w:r w:rsidRPr="00F257EC">
              <w:rPr>
                <w:rFonts w:ascii="Times New Roman" w:eastAsia="ヒラギノ角ゴ Pro W3" w:hAnsi="Times New Roman"/>
                <w:bCs/>
                <w:sz w:val="24"/>
                <w:szCs w:val="24"/>
              </w:rPr>
              <w:t xml:space="preserve"> do </w:t>
            </w:r>
            <w:proofErr w:type="spellStart"/>
            <w:r w:rsidRPr="00F257EC">
              <w:rPr>
                <w:rFonts w:ascii="Times New Roman" w:eastAsia="ヒラギノ角ゴ Pro W3" w:hAnsi="Times New Roman"/>
                <w:bCs/>
                <w:sz w:val="24"/>
                <w:szCs w:val="24"/>
              </w:rPr>
              <w:t>wyboru</w:t>
            </w:r>
            <w:proofErr w:type="spellEnd"/>
            <w:r w:rsidRPr="00F257EC">
              <w:rPr>
                <w:rFonts w:ascii="Times New Roman" w:eastAsia="ヒラギノ角ゴ Pro W3" w:hAnsi="Times New Roman"/>
                <w:bCs/>
                <w:sz w:val="24"/>
                <w:szCs w:val="24"/>
              </w:rPr>
              <w:t>)</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15</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Z/3</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K. </w:t>
            </w:r>
            <w:proofErr w:type="spellStart"/>
            <w:r w:rsidRPr="00F257EC">
              <w:rPr>
                <w:rFonts w:ascii="Times New Roman" w:hAnsi="Times New Roman"/>
                <w:sz w:val="24"/>
                <w:szCs w:val="24"/>
              </w:rPr>
              <w:t>Przylicki</w:t>
            </w:r>
            <w:proofErr w:type="spellEnd"/>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6</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1 </w:t>
            </w:r>
            <w:proofErr w:type="spellStart"/>
            <w:r w:rsidRPr="00F257EC">
              <w:rPr>
                <w:rFonts w:ascii="Times New Roman" w:eastAsia="Times New Roman" w:hAnsi="Times New Roman"/>
                <w:sz w:val="24"/>
                <w:szCs w:val="24"/>
              </w:rPr>
              <w:t>konwersatorium</w:t>
            </w:r>
            <w:proofErr w:type="spellEnd"/>
            <w:r w:rsidRPr="00F257EC">
              <w:rPr>
                <w:rFonts w:ascii="Times New Roman" w:eastAsia="Times New Roman" w:hAnsi="Times New Roman"/>
                <w:sz w:val="24"/>
                <w:szCs w:val="24"/>
              </w:rPr>
              <w:t xml:space="preserve"> do </w:t>
            </w:r>
            <w:proofErr w:type="spellStart"/>
            <w:r w:rsidRPr="00F257EC">
              <w:rPr>
                <w:rFonts w:ascii="Times New Roman" w:eastAsia="Times New Roman" w:hAnsi="Times New Roman"/>
                <w:sz w:val="24"/>
                <w:szCs w:val="24"/>
              </w:rPr>
              <w:t>wyboru</w:t>
            </w:r>
            <w:proofErr w:type="spellEnd"/>
            <w:r w:rsidRPr="00F257EC">
              <w:rPr>
                <w:rFonts w:ascii="Times New Roman" w:eastAsia="Times New Roman" w:hAnsi="Times New Roman"/>
                <w:sz w:val="24"/>
                <w:szCs w:val="24"/>
              </w:rPr>
              <w:t>:</w:t>
            </w:r>
          </w:p>
        </w:tc>
        <w:tc>
          <w:tcPr>
            <w:tcW w:w="6479"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rPr>
                <w:rFonts w:ascii="Times New Roman" w:eastAsia="Times New Roman" w:hAnsi="Times New Roman"/>
                <w:sz w:val="24"/>
                <w:szCs w:val="24"/>
              </w:rPr>
            </w:pPr>
            <w:r w:rsidRPr="00F257EC">
              <w:rPr>
                <w:rFonts w:ascii="Times New Roman" w:eastAsia="Times New Roman" w:hAnsi="Times New Roman"/>
                <w:sz w:val="24"/>
                <w:szCs w:val="24"/>
              </w:rPr>
              <w:t xml:space="preserve">15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w I sem.</w:t>
            </w:r>
          </w:p>
          <w:p w:rsidR="00053D30" w:rsidRPr="00F257EC" w:rsidRDefault="00053D30" w:rsidP="00053D30">
            <w:pPr>
              <w:pStyle w:val="Standard"/>
              <w:snapToGrid w:val="0"/>
              <w:spacing w:after="0" w:line="100" w:lineRule="atLeast"/>
              <w:rPr>
                <w:rFonts w:ascii="Times New Roman" w:eastAsia="Times New Roman" w:hAnsi="Times New Roman"/>
                <w:sz w:val="24"/>
                <w:szCs w:val="24"/>
              </w:rPr>
            </w:pPr>
            <w:r w:rsidRPr="00F257EC">
              <w:rPr>
                <w:rFonts w:ascii="Times New Roman" w:eastAsia="Times New Roman" w:hAnsi="Times New Roman"/>
                <w:sz w:val="24"/>
                <w:szCs w:val="24"/>
              </w:rPr>
              <w:t xml:space="preserve">3 </w:t>
            </w:r>
            <w:proofErr w:type="gramStart"/>
            <w:r w:rsidRPr="00F257EC">
              <w:rPr>
                <w:rFonts w:ascii="Times New Roman" w:eastAsia="Times New Roman" w:hAnsi="Times New Roman"/>
                <w:sz w:val="24"/>
                <w:szCs w:val="24"/>
              </w:rPr>
              <w:t>ECTS  w</w:t>
            </w:r>
            <w:proofErr w:type="gramEnd"/>
            <w:r w:rsidRPr="00F257EC">
              <w:rPr>
                <w:rFonts w:ascii="Times New Roman" w:eastAsia="Times New Roman" w:hAnsi="Times New Roman"/>
                <w:sz w:val="24"/>
                <w:szCs w:val="24"/>
              </w:rPr>
              <w:t xml:space="preserve"> I sem.</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sz w:val="24"/>
                <w:szCs w:val="24"/>
              </w:rPr>
              <w:t>Rynek</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dzieł</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
          <w:p w:rsidR="00053D30" w:rsidRPr="00F257EC" w:rsidRDefault="00053D30" w:rsidP="00053D30">
            <w:pPr>
              <w:pStyle w:val="Standard"/>
              <w:snapToGrid w:val="0"/>
              <w:spacing w:after="0" w:line="100" w:lineRule="atLeast"/>
              <w:jc w:val="center"/>
              <w:rPr>
                <w:rFonts w:ascii="Times New Roman" w:hAnsi="Times New Roman"/>
                <w:sz w:val="24"/>
                <w:szCs w:val="24"/>
              </w:rPr>
            </w:pPr>
            <w:r w:rsidRPr="00F257EC">
              <w:rPr>
                <w:rFonts w:ascii="Times New Roman" w:eastAsia="ヒラギノ角ゴ Pro W3" w:hAnsi="Times New Roman"/>
                <w:bCs/>
                <w:sz w:val="24"/>
                <w:szCs w:val="24"/>
              </w:rPr>
              <w:t>(</w:t>
            </w:r>
            <w:proofErr w:type="spellStart"/>
            <w:r w:rsidRPr="00F257EC">
              <w:rPr>
                <w:rFonts w:ascii="Times New Roman" w:eastAsia="ヒラギノ角ゴ Pro W3" w:hAnsi="Times New Roman"/>
                <w:bCs/>
                <w:sz w:val="24"/>
                <w:szCs w:val="24"/>
              </w:rPr>
              <w:t>zajęcia</w:t>
            </w:r>
            <w:proofErr w:type="spellEnd"/>
            <w:r w:rsidRPr="00F257EC">
              <w:rPr>
                <w:rFonts w:ascii="Times New Roman" w:eastAsia="ヒラギノ角ゴ Pro W3" w:hAnsi="Times New Roman"/>
                <w:bCs/>
                <w:sz w:val="24"/>
                <w:szCs w:val="24"/>
              </w:rPr>
              <w:t xml:space="preserve"> do </w:t>
            </w:r>
            <w:proofErr w:type="spellStart"/>
            <w:r w:rsidRPr="00F257EC">
              <w:rPr>
                <w:rFonts w:ascii="Times New Roman" w:eastAsia="ヒラギノ角ゴ Pro W3" w:hAnsi="Times New Roman"/>
                <w:bCs/>
                <w:sz w:val="24"/>
                <w:szCs w:val="24"/>
              </w:rPr>
              <w:t>wyboru</w:t>
            </w:r>
            <w:proofErr w:type="spellEnd"/>
            <w:r w:rsidRPr="00F257EC">
              <w:rPr>
                <w:rFonts w:ascii="Times New Roman" w:eastAsia="ヒラギノ角ゴ Pro W3" w:hAnsi="Times New Roman"/>
                <w:bCs/>
                <w:sz w:val="24"/>
                <w:szCs w:val="24"/>
              </w:rPr>
              <w:t>)</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15</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Z/3</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K. </w:t>
            </w:r>
            <w:proofErr w:type="spellStart"/>
            <w:r w:rsidRPr="00F257EC">
              <w:rPr>
                <w:rFonts w:ascii="Times New Roman" w:hAnsi="Times New Roman"/>
                <w:sz w:val="24"/>
                <w:szCs w:val="24"/>
              </w:rPr>
              <w:t>Przylicki</w:t>
            </w:r>
            <w:proofErr w:type="spellEnd"/>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trike/>
                <w:color w:val="000000"/>
                <w:sz w:val="24"/>
                <w:szCs w:val="24"/>
              </w:rPr>
              <w:t>Muzeum</w:t>
            </w:r>
            <w:proofErr w:type="spellEnd"/>
            <w:r w:rsidRPr="00F257EC">
              <w:rPr>
                <w:rFonts w:ascii="Times New Roman" w:eastAsia="Times New Roman" w:hAnsi="Times New Roman"/>
                <w:strike/>
                <w:color w:val="000000"/>
                <w:sz w:val="24"/>
                <w:szCs w:val="24"/>
              </w:rPr>
              <w:t xml:space="preserve"> </w:t>
            </w:r>
            <w:proofErr w:type="spellStart"/>
            <w:r w:rsidRPr="00F257EC">
              <w:rPr>
                <w:rFonts w:ascii="Times New Roman" w:eastAsia="Times New Roman" w:hAnsi="Times New Roman"/>
                <w:strike/>
                <w:color w:val="000000"/>
                <w:sz w:val="24"/>
                <w:szCs w:val="24"/>
              </w:rPr>
              <w:t>wirtualne</w:t>
            </w:r>
            <w:proofErr w:type="spellEnd"/>
            <w:r w:rsidRPr="00F257EC">
              <w:rPr>
                <w:rFonts w:ascii="Times New Roman" w:eastAsia="Times New Roman" w:hAnsi="Times New Roman"/>
                <w:strike/>
                <w:color w:val="000000"/>
                <w:sz w:val="24"/>
                <w:szCs w:val="24"/>
              </w:rPr>
              <w:t xml:space="preserve"> </w:t>
            </w:r>
            <w:r w:rsidRPr="00F257EC">
              <w:rPr>
                <w:rFonts w:ascii="Times New Roman" w:eastAsia="ヒラギノ角ゴ Pro W3" w:hAnsi="Times New Roman"/>
                <w:bCs/>
                <w:strike/>
                <w:sz w:val="24"/>
                <w:szCs w:val="24"/>
              </w:rPr>
              <w:t>(</w:t>
            </w:r>
            <w:proofErr w:type="spellStart"/>
            <w:r w:rsidRPr="00F257EC">
              <w:rPr>
                <w:rFonts w:ascii="Times New Roman" w:eastAsia="ヒラギノ角ゴ Pro W3" w:hAnsi="Times New Roman"/>
                <w:bCs/>
                <w:strike/>
                <w:sz w:val="24"/>
                <w:szCs w:val="24"/>
              </w:rPr>
              <w:t>zajęcia</w:t>
            </w:r>
            <w:proofErr w:type="spellEnd"/>
            <w:r w:rsidRPr="00F257EC">
              <w:rPr>
                <w:rFonts w:ascii="Times New Roman" w:eastAsia="ヒラギノ角ゴ Pro W3" w:hAnsi="Times New Roman"/>
                <w:bCs/>
                <w:strike/>
                <w:sz w:val="24"/>
                <w:szCs w:val="24"/>
              </w:rPr>
              <w:t xml:space="preserve"> do </w:t>
            </w:r>
            <w:proofErr w:type="spellStart"/>
            <w:r w:rsidRPr="00F257EC">
              <w:rPr>
                <w:rFonts w:ascii="Times New Roman" w:eastAsia="ヒラギノ角ゴ Pro W3" w:hAnsi="Times New Roman"/>
                <w:bCs/>
                <w:strike/>
                <w:sz w:val="24"/>
                <w:szCs w:val="24"/>
              </w:rPr>
              <w:t>wyboru</w:t>
            </w:r>
            <w:proofErr w:type="spellEnd"/>
            <w:r w:rsidRPr="00F257EC">
              <w:rPr>
                <w:rFonts w:ascii="Times New Roman" w:eastAsia="ヒラギノ角ゴ Pro W3" w:hAnsi="Times New Roman"/>
                <w:bCs/>
                <w:strike/>
                <w:sz w:val="24"/>
                <w:szCs w:val="24"/>
              </w:rPr>
              <w:t>)</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15</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Z/3</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trike/>
                <w:sz w:val="24"/>
                <w:szCs w:val="24"/>
              </w:rPr>
              <w: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hAnsi="Times New Roman"/>
                <w:strike/>
                <w:sz w:val="24"/>
                <w:szCs w:val="24"/>
              </w:rPr>
              <w:t>dr</w:t>
            </w:r>
            <w:proofErr w:type="spellEnd"/>
            <w:r w:rsidRPr="00F257EC">
              <w:rPr>
                <w:rFonts w:ascii="Times New Roman" w:hAnsi="Times New Roman"/>
                <w:strike/>
                <w:sz w:val="24"/>
                <w:szCs w:val="24"/>
              </w:rPr>
              <w:t xml:space="preserve"> K. </w:t>
            </w:r>
            <w:proofErr w:type="spellStart"/>
            <w:r w:rsidRPr="00F257EC">
              <w:rPr>
                <w:rFonts w:ascii="Times New Roman" w:hAnsi="Times New Roman"/>
                <w:strike/>
                <w:sz w:val="24"/>
                <w:szCs w:val="24"/>
              </w:rPr>
              <w:t>Przylicki</w:t>
            </w:r>
            <w:proofErr w:type="spellEnd"/>
          </w:p>
        </w:tc>
      </w:tr>
      <w:tr w:rsidR="00053D30" w:rsidRPr="00F257EC" w:rsidTr="00053D30">
        <w:tc>
          <w:tcPr>
            <w:tcW w:w="8999"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Dzieje</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sztuki</w:t>
            </w:r>
            <w:proofErr w:type="spellEnd"/>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1</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 xml:space="preserve">Historia </w:t>
            </w:r>
            <w:proofErr w:type="spellStart"/>
            <w:r w:rsidRPr="00F257EC">
              <w:rPr>
                <w:rFonts w:ascii="Times New Roman" w:eastAsia="Times New Roman" w:hAnsi="Times New Roman"/>
                <w:bCs/>
                <w:sz w:val="24"/>
                <w:szCs w:val="24"/>
              </w:rPr>
              <w:t>sztuki</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nowoczesnej</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powszechnej</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wykład</w:t>
            </w:r>
            <w:proofErr w:type="spellEnd"/>
            <w:r w:rsidRPr="00F257EC">
              <w:rPr>
                <w:rFonts w:ascii="Times New Roman" w:eastAsia="Times New Roman" w:hAnsi="Times New Roman"/>
                <w:bCs/>
                <w:sz w:val="24"/>
                <w:szCs w:val="24"/>
              </w:rPr>
              <w:t>)</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E/2</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D. </w:t>
            </w:r>
            <w:proofErr w:type="spellStart"/>
            <w:r w:rsidRPr="00F257EC">
              <w:rPr>
                <w:rFonts w:ascii="Times New Roman" w:hAnsi="Times New Roman"/>
                <w:sz w:val="24"/>
                <w:szCs w:val="24"/>
              </w:rPr>
              <w:t>Kudelska</w:t>
            </w:r>
            <w:proofErr w:type="spellEnd"/>
            <w:r w:rsidRPr="00F257EC">
              <w:rPr>
                <w:rFonts w:ascii="Times New Roman" w:hAnsi="Times New Roman"/>
                <w:sz w:val="24"/>
                <w:szCs w:val="24"/>
              </w:rPr>
              <w:t>, prof. KUL</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2</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 xml:space="preserve">Historia </w:t>
            </w:r>
            <w:proofErr w:type="spellStart"/>
            <w:r w:rsidRPr="00F257EC">
              <w:rPr>
                <w:rFonts w:ascii="Times New Roman" w:eastAsia="Times New Roman" w:hAnsi="Times New Roman"/>
                <w:bCs/>
                <w:sz w:val="24"/>
                <w:szCs w:val="24"/>
              </w:rPr>
              <w:t>sztuki</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nowoczesnej</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powszechnej</w:t>
            </w:r>
            <w:proofErr w:type="spellEnd"/>
            <w:r w:rsidRPr="00F257EC">
              <w:rPr>
                <w:rFonts w:ascii="Times New Roman" w:eastAsia="Times New Roman" w:hAnsi="Times New Roman"/>
                <w:bCs/>
                <w:sz w:val="24"/>
                <w:szCs w:val="24"/>
              </w:rPr>
              <w:t xml:space="preserve"> – </w:t>
            </w:r>
            <w:proofErr w:type="spellStart"/>
            <w:r w:rsidRPr="00F257EC">
              <w:rPr>
                <w:rFonts w:ascii="Times New Roman" w:eastAsia="Times New Roman" w:hAnsi="Times New Roman"/>
                <w:bCs/>
                <w:sz w:val="24"/>
                <w:szCs w:val="24"/>
              </w:rPr>
              <w:t>analiza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i</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interpretacja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dzieła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sztuki</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ćwiczenia</w:t>
            </w:r>
            <w:proofErr w:type="spellEnd"/>
            <w:r w:rsidRPr="00F257EC">
              <w:rPr>
                <w:rFonts w:ascii="Times New Roman" w:eastAsia="Times New Roman" w:hAnsi="Times New Roman"/>
                <w:bCs/>
                <w:sz w:val="24"/>
                <w:szCs w:val="24"/>
              </w:rPr>
              <w:t>)</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Z/2</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E. </w:t>
            </w:r>
            <w:proofErr w:type="spellStart"/>
            <w:r w:rsidRPr="00F257EC">
              <w:rPr>
                <w:rFonts w:ascii="Times New Roman" w:eastAsia="Times New Roman" w:hAnsi="Times New Roman"/>
                <w:sz w:val="24"/>
                <w:szCs w:val="24"/>
              </w:rPr>
              <w:t>Błotnicka</w:t>
            </w:r>
            <w:proofErr w:type="spellEnd"/>
            <w:r w:rsidRPr="00F257EC">
              <w:rPr>
                <w:rFonts w:ascii="Times New Roman" w:eastAsia="Times New Roman" w:hAnsi="Times New Roman"/>
                <w:sz w:val="24"/>
                <w:szCs w:val="24"/>
              </w:rPr>
              <w:t>-Mazur</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3</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 xml:space="preserve">Historia </w:t>
            </w:r>
            <w:proofErr w:type="spellStart"/>
            <w:r w:rsidRPr="00F257EC">
              <w:rPr>
                <w:rFonts w:ascii="Times New Roman" w:eastAsia="Times New Roman" w:hAnsi="Times New Roman"/>
                <w:bCs/>
                <w:sz w:val="24"/>
                <w:szCs w:val="24"/>
              </w:rPr>
              <w:t>sztuki</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nowoczesnej</w:t>
            </w:r>
            <w:proofErr w:type="spellEnd"/>
            <w:r w:rsidRPr="00F257EC">
              <w:rPr>
                <w:rFonts w:ascii="Times New Roman" w:eastAsia="Times New Roman" w:hAnsi="Times New Roman"/>
                <w:bCs/>
                <w:sz w:val="24"/>
                <w:szCs w:val="24"/>
              </w:rPr>
              <w:t xml:space="preserve"> w </w:t>
            </w:r>
            <w:proofErr w:type="spellStart"/>
            <w:r w:rsidRPr="00F257EC">
              <w:rPr>
                <w:rFonts w:ascii="Times New Roman" w:eastAsia="Times New Roman" w:hAnsi="Times New Roman"/>
                <w:bCs/>
                <w:sz w:val="24"/>
                <w:szCs w:val="24"/>
              </w:rPr>
              <w:t>Polsce</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wykład</w:t>
            </w:r>
            <w:proofErr w:type="spellEnd"/>
            <w:r w:rsidRPr="00F257EC">
              <w:rPr>
                <w:rFonts w:ascii="Times New Roman" w:eastAsia="Times New Roman" w:hAnsi="Times New Roman"/>
                <w:bCs/>
                <w:sz w:val="24"/>
                <w:szCs w:val="24"/>
              </w:rPr>
              <w:t>)</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/2</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E/2</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r w:rsidRPr="00F257EC">
              <w:rPr>
                <w:rFonts w:ascii="Times New Roman" w:hAnsi="Times New Roman"/>
                <w:sz w:val="24"/>
                <w:szCs w:val="24"/>
              </w:rPr>
              <w:t xml:space="preserve">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L. </w:t>
            </w:r>
            <w:proofErr w:type="spellStart"/>
            <w:r w:rsidRPr="00F257EC">
              <w:rPr>
                <w:rFonts w:ascii="Times New Roman" w:hAnsi="Times New Roman"/>
                <w:sz w:val="24"/>
                <w:szCs w:val="24"/>
              </w:rPr>
              <w:t>Lameński</w:t>
            </w:r>
            <w:proofErr w:type="spellEnd"/>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4</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 xml:space="preserve">Historia </w:t>
            </w:r>
            <w:proofErr w:type="spellStart"/>
            <w:r w:rsidRPr="00F257EC">
              <w:rPr>
                <w:rFonts w:ascii="Times New Roman" w:eastAsia="Times New Roman" w:hAnsi="Times New Roman"/>
                <w:bCs/>
                <w:sz w:val="24"/>
                <w:szCs w:val="24"/>
              </w:rPr>
              <w:t>sztuki</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nowoczesnej</w:t>
            </w:r>
            <w:proofErr w:type="spellEnd"/>
            <w:r w:rsidRPr="00F257EC">
              <w:rPr>
                <w:rFonts w:ascii="Times New Roman" w:eastAsia="Times New Roman" w:hAnsi="Times New Roman"/>
                <w:bCs/>
                <w:sz w:val="24"/>
                <w:szCs w:val="24"/>
              </w:rPr>
              <w:t xml:space="preserve"> w </w:t>
            </w:r>
            <w:proofErr w:type="spellStart"/>
            <w:r w:rsidRPr="00F257EC">
              <w:rPr>
                <w:rFonts w:ascii="Times New Roman" w:eastAsia="Times New Roman" w:hAnsi="Times New Roman"/>
                <w:bCs/>
                <w:sz w:val="24"/>
                <w:szCs w:val="24"/>
              </w:rPr>
              <w:t>Polsce</w:t>
            </w:r>
            <w:proofErr w:type="spellEnd"/>
            <w:r w:rsidRPr="00F257EC">
              <w:rPr>
                <w:rFonts w:ascii="Times New Roman" w:eastAsia="Times New Roman" w:hAnsi="Times New Roman"/>
                <w:bCs/>
                <w:sz w:val="24"/>
                <w:szCs w:val="24"/>
              </w:rPr>
              <w:t xml:space="preserve"> – </w:t>
            </w:r>
            <w:proofErr w:type="spellStart"/>
            <w:r w:rsidRPr="00F257EC">
              <w:rPr>
                <w:rFonts w:ascii="Times New Roman" w:eastAsia="Times New Roman" w:hAnsi="Times New Roman"/>
                <w:bCs/>
                <w:sz w:val="24"/>
                <w:szCs w:val="24"/>
              </w:rPr>
              <w:t>analiza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i</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interpretacja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dzieła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sztuki</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ćwiczenia</w:t>
            </w:r>
            <w:proofErr w:type="spellEnd"/>
            <w:r w:rsidRPr="00F257EC">
              <w:rPr>
                <w:rFonts w:ascii="Times New Roman" w:eastAsia="Times New Roman" w:hAnsi="Times New Roman"/>
                <w:bCs/>
                <w:sz w:val="24"/>
                <w:szCs w:val="24"/>
              </w:rPr>
              <w:t>)</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Z/2</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Z/2</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E. </w:t>
            </w:r>
            <w:proofErr w:type="spellStart"/>
            <w:r w:rsidRPr="00F257EC">
              <w:rPr>
                <w:rFonts w:ascii="Times New Roman" w:eastAsia="Times New Roman" w:hAnsi="Times New Roman"/>
                <w:sz w:val="24"/>
                <w:szCs w:val="24"/>
              </w:rPr>
              <w:t>Błotnicka</w:t>
            </w:r>
            <w:proofErr w:type="spellEnd"/>
            <w:r w:rsidRPr="00F257EC">
              <w:rPr>
                <w:rFonts w:ascii="Times New Roman" w:eastAsia="Times New Roman" w:hAnsi="Times New Roman"/>
                <w:sz w:val="24"/>
                <w:szCs w:val="24"/>
              </w:rPr>
              <w:t>-Mazur</w:t>
            </w:r>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5</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Sztuka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współczesna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wykład</w:t>
            </w:r>
            <w:proofErr w:type="spellEnd"/>
            <w:r w:rsidRPr="00F257EC">
              <w:rPr>
                <w:rFonts w:ascii="Times New Roman" w:eastAsia="Times New Roman" w:hAnsi="Times New Roman"/>
                <w:bCs/>
                <w:sz w:val="24"/>
                <w:szCs w:val="24"/>
              </w:rPr>
              <w:t>)</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/2</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E/2</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A. </w:t>
            </w:r>
            <w:proofErr w:type="spellStart"/>
            <w:r w:rsidRPr="00F257EC">
              <w:rPr>
                <w:rFonts w:ascii="Times New Roman" w:hAnsi="Times New Roman"/>
                <w:sz w:val="24"/>
                <w:szCs w:val="24"/>
              </w:rPr>
              <w:t>Dzierżyc-Horniak</w:t>
            </w:r>
            <w:proofErr w:type="spellEnd"/>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6</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Sztuka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współczesna</w:t>
            </w:r>
            <w:proofErr w:type="spellEnd"/>
            <w:r w:rsidRPr="00F257EC">
              <w:rPr>
                <w:rFonts w:ascii="Times New Roman" w:eastAsia="Times New Roman" w:hAnsi="Times New Roman"/>
                <w:sz w:val="24"/>
                <w:szCs w:val="24"/>
              </w:rPr>
              <w:t xml:space="preserve"> – </w:t>
            </w:r>
            <w:proofErr w:type="spellStart"/>
            <w:r w:rsidRPr="00F257EC">
              <w:rPr>
                <w:rFonts w:ascii="Times New Roman" w:eastAsia="Times New Roman" w:hAnsi="Times New Roman"/>
                <w:sz w:val="24"/>
                <w:szCs w:val="24"/>
              </w:rPr>
              <w:t>analiza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interpretacja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dzieła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sztuki</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ćwiczenia</w:t>
            </w:r>
            <w:proofErr w:type="spellEnd"/>
            <w:r w:rsidRPr="00F257EC">
              <w:rPr>
                <w:rFonts w:ascii="Times New Roman" w:eastAsia="Times New Roman" w:hAnsi="Times New Roman"/>
                <w:sz w:val="24"/>
                <w:szCs w:val="24"/>
              </w:rPr>
              <w:t>)</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Z/2</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Z/2</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A. </w:t>
            </w:r>
            <w:proofErr w:type="spellStart"/>
            <w:r w:rsidRPr="00F257EC">
              <w:rPr>
                <w:rFonts w:ascii="Times New Roman" w:hAnsi="Times New Roman"/>
                <w:sz w:val="24"/>
                <w:szCs w:val="24"/>
              </w:rPr>
              <w:t>Dzierżyc-Horniak</w:t>
            </w:r>
            <w:proofErr w:type="spellEnd"/>
          </w:p>
        </w:tc>
      </w:tr>
      <w:tr w:rsidR="00053D30" w:rsidRPr="00F257EC" w:rsidTr="00053D30">
        <w:tc>
          <w:tcPr>
            <w:tcW w:w="8999"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Zajęcia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ogólnouniwersyteckie</w:t>
            </w:r>
            <w:proofErr w:type="spellEnd"/>
          </w:p>
        </w:tc>
      </w:tr>
      <w:tr w:rsidR="00053D30" w:rsidRPr="00F257EC" w:rsidTr="00053D30">
        <w:tc>
          <w:tcPr>
            <w:tcW w:w="285" w:type="dxa"/>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widowControl w:val="0"/>
              <w:snapToGrid w:val="0"/>
              <w:spacing w:after="0" w:line="100" w:lineRule="atLeast"/>
              <w:rPr>
                <w:rFonts w:ascii="Times New Roman" w:eastAsia="SimSun, 宋体" w:hAnsi="Times New Roman"/>
                <w:sz w:val="24"/>
                <w:szCs w:val="24"/>
                <w:lang w:bidi="hi-IN"/>
              </w:rPr>
            </w:pPr>
            <w:r w:rsidRPr="00F257EC">
              <w:rPr>
                <w:rFonts w:ascii="Times New Roman" w:eastAsia="SimSun, 宋体" w:hAnsi="Times New Roman"/>
                <w:sz w:val="24"/>
                <w:szCs w:val="24"/>
                <w:lang w:bidi="hi-IN"/>
              </w:rPr>
              <w:t>1</w:t>
            </w:r>
          </w:p>
        </w:tc>
        <w:tc>
          <w:tcPr>
            <w:tcW w:w="223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Etyka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wykład</w:t>
            </w:r>
            <w:proofErr w:type="spellEnd"/>
            <w:r w:rsidRPr="00F257EC">
              <w:rPr>
                <w:rFonts w:ascii="Times New Roman" w:eastAsia="Times New Roman" w:hAnsi="Times New Roman"/>
                <w:sz w:val="24"/>
                <w:szCs w:val="24"/>
              </w:rPr>
              <w:t>)</w:t>
            </w:r>
          </w:p>
        </w:tc>
        <w:tc>
          <w:tcPr>
            <w:tcW w:w="64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1099"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E/2</w:t>
            </w:r>
          </w:p>
        </w:tc>
        <w:tc>
          <w:tcPr>
            <w:tcW w:w="74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1322"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jc w:val="center"/>
              <w:rPr>
                <w:rFonts w:ascii="Times New Roman" w:eastAsia="Times New Roman" w:hAnsi="Times New Roman"/>
                <w:bCs/>
                <w:sz w:val="24"/>
                <w:szCs w:val="24"/>
              </w:rPr>
            </w:pPr>
          </w:p>
        </w:tc>
      </w:tr>
      <w:tr w:rsidR="00053D30" w:rsidRPr="00F257EC" w:rsidTr="00053D30">
        <w:tc>
          <w:tcPr>
            <w:tcW w:w="4264" w:type="dxa"/>
            <w:gridSpan w:val="4"/>
            <w:tcBorders>
              <w:top w:val="single" w:sz="4" w:space="0" w:color="000001"/>
              <w:left w:val="single" w:sz="4" w:space="0" w:color="000001"/>
              <w:bottom w:val="single" w:sz="4" w:space="0" w:color="000001"/>
            </w:tcBorders>
            <w:shd w:val="clear" w:color="auto" w:fill="auto"/>
            <w:vAlign w:val="center"/>
          </w:tcPr>
          <w:p w:rsidR="00053D30" w:rsidRPr="00F257EC" w:rsidRDefault="00053D30" w:rsidP="00053D30">
            <w:pPr>
              <w:pStyle w:val="Standard"/>
              <w:snapToGrid w:val="0"/>
              <w:spacing w:after="0" w:line="100" w:lineRule="atLeast"/>
              <w:jc w:val="right"/>
              <w:rPr>
                <w:rFonts w:ascii="Times New Roman" w:eastAsia="Times New Roman" w:hAnsi="Times New Roman"/>
                <w:bCs/>
                <w:sz w:val="24"/>
                <w:szCs w:val="24"/>
              </w:rPr>
            </w:pPr>
            <w:r w:rsidRPr="00F257EC">
              <w:rPr>
                <w:rFonts w:ascii="Times New Roman" w:eastAsia="Times New Roman" w:hAnsi="Times New Roman"/>
                <w:bCs/>
                <w:sz w:val="24"/>
                <w:szCs w:val="24"/>
              </w:rPr>
              <w:t>30 ECTS</w:t>
            </w:r>
          </w:p>
        </w:tc>
        <w:tc>
          <w:tcPr>
            <w:tcW w:w="4735"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053D30" w:rsidRPr="00F257EC" w:rsidRDefault="00053D30" w:rsidP="00053D30">
            <w:pPr>
              <w:pStyle w:val="Standard"/>
              <w:snapToGrid w:val="0"/>
              <w:spacing w:after="0" w:line="100" w:lineRule="atLeast"/>
              <w:rPr>
                <w:rFonts w:ascii="Times New Roman" w:eastAsia="Times New Roman" w:hAnsi="Times New Roman"/>
                <w:bCs/>
                <w:sz w:val="24"/>
                <w:szCs w:val="24"/>
              </w:rPr>
            </w:pPr>
            <w:r w:rsidRPr="00F257EC">
              <w:rPr>
                <w:rFonts w:ascii="Times New Roman" w:eastAsia="Times New Roman" w:hAnsi="Times New Roman"/>
                <w:bCs/>
                <w:sz w:val="24"/>
                <w:szCs w:val="24"/>
              </w:rPr>
              <w:t>30 ECTS</w:t>
            </w:r>
          </w:p>
        </w:tc>
      </w:tr>
    </w:tbl>
    <w:p w:rsidR="00053D30" w:rsidRPr="00F257EC" w:rsidRDefault="00053D30" w:rsidP="00053D30">
      <w:pPr>
        <w:pStyle w:val="Standard"/>
        <w:spacing w:after="0" w:line="100" w:lineRule="atLeast"/>
        <w:jc w:val="center"/>
        <w:rPr>
          <w:rFonts w:ascii="Times New Roman" w:hAnsi="Times New Roman"/>
          <w:sz w:val="24"/>
          <w:szCs w:val="24"/>
        </w:rPr>
      </w:pPr>
    </w:p>
    <w:p w:rsidR="00053D30" w:rsidRPr="00F257EC" w:rsidRDefault="00053D30" w:rsidP="00053D30">
      <w:pPr>
        <w:pStyle w:val="Akapitzlist"/>
        <w:spacing w:after="120"/>
        <w:ind w:left="357"/>
        <w:rPr>
          <w:rFonts w:ascii="Times New Roman" w:hAnsi="Times New Roman"/>
          <w:b/>
          <w:sz w:val="24"/>
          <w:szCs w:val="24"/>
        </w:rPr>
      </w:pPr>
    </w:p>
    <w:p w:rsidR="00FA6E6A" w:rsidRPr="00F257EC" w:rsidRDefault="00A70ED1" w:rsidP="00A70ED1">
      <w:pPr>
        <w:spacing w:after="120"/>
        <w:rPr>
          <w:szCs w:val="24"/>
        </w:rPr>
      </w:pPr>
      <w:r w:rsidRPr="00F257EC">
        <w:rPr>
          <w:szCs w:val="24"/>
        </w:rPr>
        <w:t>STUDIA II STOPNIA I ROK (według programu modułowego zatwierdzonego na cykl kształcenia od 2018/2019)</w:t>
      </w:r>
    </w:p>
    <w:p w:rsidR="00A70ED1" w:rsidRPr="00F257EC" w:rsidRDefault="00A70ED1" w:rsidP="00A70ED1">
      <w:pPr>
        <w:spacing w:line="100" w:lineRule="atLeast"/>
        <w:jc w:val="center"/>
        <w:textAlignment w:val="baseline"/>
        <w:rPr>
          <w:rFonts w:eastAsia="ヒラギノ角ゴ Pro W3"/>
          <w:b/>
          <w:bCs/>
          <w:szCs w:val="24"/>
          <w:u w:val="single"/>
          <w:lang w:eastAsia="zh-CN"/>
        </w:rPr>
      </w:pPr>
    </w:p>
    <w:tbl>
      <w:tblPr>
        <w:tblW w:w="9570" w:type="dxa"/>
        <w:tblInd w:w="-10"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293"/>
        <w:gridCol w:w="6051"/>
        <w:gridCol w:w="583"/>
        <w:gridCol w:w="603"/>
        <w:gridCol w:w="10"/>
        <w:gridCol w:w="555"/>
        <w:gridCol w:w="18"/>
        <w:gridCol w:w="606"/>
        <w:gridCol w:w="1255"/>
      </w:tblGrid>
      <w:tr w:rsidR="00A70ED1" w:rsidRPr="00F257EC" w:rsidTr="00A70ED1">
        <w:trPr>
          <w:trHeight w:val="270"/>
        </w:trPr>
        <w:tc>
          <w:tcPr>
            <w:tcW w:w="283" w:type="dxa"/>
            <w:vMerge w:val="restart"/>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Lp.</w:t>
            </w:r>
          </w:p>
        </w:tc>
        <w:tc>
          <w:tcPr>
            <w:tcW w:w="5534" w:type="dxa"/>
            <w:vMerge w:val="restart"/>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Nazwa przedmiotu</w:t>
            </w:r>
          </w:p>
        </w:tc>
        <w:tc>
          <w:tcPr>
            <w:tcW w:w="1411" w:type="dxa"/>
            <w:gridSpan w:val="2"/>
            <w:tcBorders>
              <w:top w:val="single" w:sz="4" w:space="0" w:color="000001"/>
              <w:left w:val="single" w:sz="8" w:space="0" w:color="000001"/>
              <w:bottom w:val="single" w:sz="8"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szCs w:val="24"/>
                <w:lang w:eastAsia="zh-CN"/>
              </w:rPr>
              <w:t>Semestr I</w:t>
            </w:r>
          </w:p>
        </w:tc>
        <w:tc>
          <w:tcPr>
            <w:tcW w:w="1137" w:type="dxa"/>
            <w:gridSpan w:val="4"/>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szCs w:val="24"/>
                <w:lang w:eastAsia="zh-CN"/>
              </w:rPr>
              <w:t>Semestr II</w:t>
            </w:r>
          </w:p>
        </w:tc>
        <w:tc>
          <w:tcPr>
            <w:tcW w:w="1205" w:type="dxa"/>
            <w:vMerge w:val="restart"/>
            <w:tcBorders>
              <w:top w:val="single" w:sz="4" w:space="0" w:color="000001"/>
              <w:left w:val="single" w:sz="8"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Prowadzący</w:t>
            </w:r>
          </w:p>
        </w:tc>
      </w:tr>
      <w:tr w:rsidR="00A70ED1" w:rsidRPr="00F257EC" w:rsidTr="00A70ED1">
        <w:trPr>
          <w:trHeight w:val="715"/>
        </w:trPr>
        <w:tc>
          <w:tcPr>
            <w:tcW w:w="283" w:type="dxa"/>
            <w:vMerge/>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rPr>
                <w:szCs w:val="24"/>
              </w:rPr>
            </w:pPr>
          </w:p>
        </w:tc>
        <w:tc>
          <w:tcPr>
            <w:tcW w:w="5534" w:type="dxa"/>
            <w:vMerge/>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rPr>
                <w:szCs w:val="24"/>
              </w:rPr>
            </w:pPr>
          </w:p>
        </w:tc>
        <w:tc>
          <w:tcPr>
            <w:tcW w:w="834" w:type="dxa"/>
            <w:tcBorders>
              <w:top w:val="single" w:sz="8"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Liczba godz.</w:t>
            </w:r>
          </w:p>
          <w:p w:rsidR="00A70ED1" w:rsidRPr="00F257EC" w:rsidRDefault="00A70ED1" w:rsidP="00A70ED1">
            <w:pPr>
              <w:spacing w:line="100" w:lineRule="atLeast"/>
              <w:jc w:val="center"/>
              <w:textAlignment w:val="baseline"/>
              <w:rPr>
                <w:szCs w:val="24"/>
              </w:rPr>
            </w:pPr>
            <w:r w:rsidRPr="00F257EC">
              <w:rPr>
                <w:rFonts w:eastAsia="ヒラギノ角ゴ Pro W3"/>
                <w:color w:val="000000"/>
                <w:szCs w:val="24"/>
                <w:lang w:eastAsia="zh-CN" w:bidi="hi-IN"/>
              </w:rPr>
              <w:t xml:space="preserve">w </w:t>
            </w:r>
            <w:proofErr w:type="spellStart"/>
            <w:r w:rsidRPr="00F257EC">
              <w:rPr>
                <w:rFonts w:eastAsia="ヒラギノ角ゴ Pro W3"/>
                <w:color w:val="000000"/>
                <w:szCs w:val="24"/>
                <w:lang w:eastAsia="zh-CN" w:bidi="hi-IN"/>
              </w:rPr>
              <w:t>sem</w:t>
            </w:r>
            <w:proofErr w:type="spellEnd"/>
            <w:r w:rsidRPr="00F257EC">
              <w:rPr>
                <w:rFonts w:eastAsia="ヒラギノ角ゴ Pro W3"/>
                <w:color w:val="000000"/>
                <w:szCs w:val="24"/>
                <w:lang w:eastAsia="zh-CN" w:bidi="hi-IN"/>
              </w:rPr>
              <w:t>.</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 xml:space="preserve">Forma </w:t>
            </w:r>
            <w:proofErr w:type="spellStart"/>
            <w:r w:rsidRPr="00F257EC">
              <w:rPr>
                <w:rFonts w:eastAsia="ヒラギノ角ゴ Pro W3"/>
                <w:color w:val="000000"/>
                <w:szCs w:val="24"/>
                <w:lang w:eastAsia="zh-CN" w:bidi="hi-IN"/>
              </w:rPr>
              <w:t>zal</w:t>
            </w:r>
            <w:proofErr w:type="spellEnd"/>
            <w:r w:rsidRPr="00F257EC">
              <w:rPr>
                <w:rFonts w:eastAsia="ヒラギノ角ゴ Pro W3"/>
                <w:color w:val="000000"/>
                <w:szCs w:val="24"/>
                <w:lang w:eastAsia="zh-CN" w:bidi="hi-IN"/>
              </w:rPr>
              <w:t>. / Punkty ECTS</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szCs w:val="24"/>
                <w:lang w:eastAsia="zh-CN"/>
              </w:rPr>
              <w:t>Liczba godz.</w:t>
            </w:r>
          </w:p>
          <w:p w:rsidR="00A70ED1" w:rsidRPr="00F257EC" w:rsidRDefault="00A70ED1" w:rsidP="00A70ED1">
            <w:pPr>
              <w:spacing w:line="100" w:lineRule="atLeast"/>
              <w:jc w:val="center"/>
              <w:textAlignment w:val="baseline"/>
              <w:rPr>
                <w:szCs w:val="24"/>
              </w:rPr>
            </w:pPr>
            <w:r w:rsidRPr="00F257EC">
              <w:rPr>
                <w:rFonts w:eastAsia="ヒラギノ角ゴ Pro W3"/>
                <w:szCs w:val="24"/>
                <w:lang w:eastAsia="zh-CN"/>
              </w:rPr>
              <w:t xml:space="preserve">w </w:t>
            </w:r>
            <w:proofErr w:type="spellStart"/>
            <w:r w:rsidRPr="00F257EC">
              <w:rPr>
                <w:rFonts w:eastAsia="ヒラギノ角ゴ Pro W3"/>
                <w:szCs w:val="24"/>
                <w:lang w:eastAsia="zh-CN"/>
              </w:rPr>
              <w:t>sem</w:t>
            </w:r>
            <w:proofErr w:type="spellEnd"/>
            <w:r w:rsidRPr="00F257EC">
              <w:rPr>
                <w:rFonts w:eastAsia="ヒラギノ角ゴ Pro W3"/>
                <w:szCs w:val="24"/>
                <w:lang w:eastAsia="zh-CN"/>
              </w:rPr>
              <w:t>.</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szCs w:val="24"/>
                <w:lang w:eastAsia="zh-CN"/>
              </w:rPr>
              <w:t xml:space="preserve">Forma </w:t>
            </w:r>
            <w:proofErr w:type="spellStart"/>
            <w:r w:rsidRPr="00F257EC">
              <w:rPr>
                <w:rFonts w:eastAsia="ヒラギノ角ゴ Pro W3"/>
                <w:szCs w:val="24"/>
                <w:lang w:eastAsia="zh-CN"/>
              </w:rPr>
              <w:t>zal</w:t>
            </w:r>
            <w:proofErr w:type="spellEnd"/>
            <w:r w:rsidRPr="00F257EC">
              <w:rPr>
                <w:rFonts w:eastAsia="ヒラギノ角ゴ Pro W3"/>
                <w:szCs w:val="24"/>
                <w:lang w:eastAsia="zh-CN"/>
              </w:rPr>
              <w:t>. / Punkty ECTS</w:t>
            </w:r>
          </w:p>
        </w:tc>
        <w:tc>
          <w:tcPr>
            <w:tcW w:w="1205" w:type="dxa"/>
            <w:vMerge/>
            <w:tcBorders>
              <w:top w:val="single" w:sz="4" w:space="0" w:color="000001"/>
              <w:left w:val="single" w:sz="8" w:space="0" w:color="000001"/>
              <w:bottom w:val="single" w:sz="4" w:space="0" w:color="000001"/>
              <w:right w:val="single" w:sz="4" w:space="0" w:color="000001"/>
            </w:tcBorders>
            <w:shd w:val="clear" w:color="auto" w:fill="FFFFFF"/>
            <w:vAlign w:val="center"/>
          </w:tcPr>
          <w:p w:rsidR="00A70ED1" w:rsidRPr="00F257EC" w:rsidRDefault="00A70ED1" w:rsidP="00A70ED1">
            <w:pPr>
              <w:rPr>
                <w:szCs w:val="24"/>
              </w:rPr>
            </w:pPr>
          </w:p>
        </w:tc>
      </w:tr>
      <w:tr w:rsidR="00A70ED1" w:rsidRPr="00F257EC" w:rsidTr="00A70ED1">
        <w:trPr>
          <w:trHeight w:val="270"/>
        </w:trPr>
        <w:tc>
          <w:tcPr>
            <w:tcW w:w="9570"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b/>
                <w:bCs/>
                <w:color w:val="000000"/>
                <w:szCs w:val="24"/>
                <w:lang w:eastAsia="zh-CN" w:bidi="hi-IN"/>
              </w:rPr>
            </w:pPr>
          </w:p>
        </w:tc>
      </w:tr>
      <w:tr w:rsidR="00A70ED1" w:rsidRPr="00F257EC" w:rsidTr="00A70ED1">
        <w:trPr>
          <w:trHeight w:val="54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color w:val="000000"/>
                <w:szCs w:val="24"/>
                <w:lang w:eastAsia="zh-CN" w:bidi="hi-IN"/>
              </w:rPr>
            </w:pPr>
          </w:p>
        </w:tc>
        <w:tc>
          <w:tcPr>
            <w:tcW w:w="9287"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bCs/>
                <w:color w:val="000000"/>
                <w:szCs w:val="24"/>
                <w:lang w:eastAsia="zh-CN" w:bidi="hi-IN"/>
              </w:rPr>
              <w:t>ZAJĘCIA OBOWIĄZKOWE</w:t>
            </w:r>
            <w:r w:rsidRPr="00F257EC">
              <w:rPr>
                <w:rFonts w:eastAsia="ヒラギノ角ゴ Pro W3"/>
                <w:b/>
                <w:bCs/>
                <w:color w:val="000000"/>
                <w:szCs w:val="24"/>
                <w:lang w:eastAsia="zh-CN" w:bidi="hi-IN"/>
              </w:rPr>
              <w:t>:</w:t>
            </w:r>
          </w:p>
        </w:tc>
      </w:tr>
      <w:tr w:rsidR="00A70ED1" w:rsidRPr="00F257EC" w:rsidTr="00A70ED1">
        <w:trPr>
          <w:trHeight w:val="54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1</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ind w:right="263"/>
              <w:rPr>
                <w:szCs w:val="24"/>
              </w:rPr>
            </w:pPr>
            <w:r w:rsidRPr="00F257EC">
              <w:rPr>
                <w:szCs w:val="24"/>
              </w:rPr>
              <w:t>Recepcja sztuki w kulturze</w:t>
            </w:r>
          </w:p>
          <w:p w:rsidR="00A70ED1" w:rsidRPr="00F257EC" w:rsidRDefault="00A70ED1" w:rsidP="00A70ED1">
            <w:pPr>
              <w:rPr>
                <w:szCs w:val="24"/>
              </w:rPr>
            </w:pPr>
            <w:r w:rsidRPr="00F257EC">
              <w:rPr>
                <w:szCs w:val="24"/>
              </w:rPr>
              <w:t>konwersatorium</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Z/2</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bCs/>
                <w:szCs w:val="24"/>
                <w:lang w:eastAsia="zh-CN"/>
              </w:rPr>
              <w:t>dr hab. B. Iwaszkiewicz-</w:t>
            </w:r>
            <w:proofErr w:type="spellStart"/>
            <w:r w:rsidRPr="00F257EC">
              <w:rPr>
                <w:rFonts w:eastAsia="ヒラギノ角ゴ Pro W3"/>
                <w:bCs/>
                <w:szCs w:val="24"/>
                <w:lang w:eastAsia="zh-CN"/>
              </w:rPr>
              <w:t>Wronikowska</w:t>
            </w:r>
            <w:proofErr w:type="spellEnd"/>
            <w:r w:rsidRPr="00F257EC">
              <w:rPr>
                <w:rFonts w:eastAsia="ヒラギノ角ゴ Pro W3"/>
                <w:bCs/>
                <w:szCs w:val="24"/>
                <w:lang w:eastAsia="zh-CN"/>
              </w:rPr>
              <w:t>, prof. KUL</w:t>
            </w:r>
          </w:p>
        </w:tc>
      </w:tr>
      <w:tr w:rsidR="00A70ED1" w:rsidRPr="00F257EC" w:rsidTr="00A70ED1">
        <w:trPr>
          <w:trHeight w:val="48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2</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rPr>
                <w:szCs w:val="24"/>
              </w:rPr>
            </w:pPr>
            <w:r w:rsidRPr="00F257EC">
              <w:rPr>
                <w:szCs w:val="24"/>
              </w:rPr>
              <w:t xml:space="preserve">Współczesna kultura wizualna konwersatorium </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Z/2</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 xml:space="preserve">dr A. </w:t>
            </w:r>
            <w:proofErr w:type="spellStart"/>
            <w:r w:rsidRPr="00F257EC">
              <w:rPr>
                <w:bCs/>
                <w:szCs w:val="24"/>
                <w:lang w:eastAsia="zh-CN"/>
              </w:rPr>
              <w:t>Dierżyc-Horniak</w:t>
            </w:r>
            <w:proofErr w:type="spellEnd"/>
          </w:p>
        </w:tc>
      </w:tr>
      <w:tr w:rsidR="00A70ED1" w:rsidRPr="00F257EC" w:rsidTr="00A70ED1">
        <w:trPr>
          <w:trHeight w:val="48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3</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rPr>
                <w:szCs w:val="24"/>
              </w:rPr>
            </w:pPr>
            <w:r w:rsidRPr="00F257EC">
              <w:rPr>
                <w:szCs w:val="24"/>
              </w:rPr>
              <w:t>Semantyka architektury konwersatorium</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Z/2</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szCs w:val="24"/>
              </w:rPr>
              <w:t>dr hab. I. Rolska, prof. KUL</w:t>
            </w:r>
          </w:p>
        </w:tc>
      </w:tr>
      <w:tr w:rsidR="00A70ED1" w:rsidRPr="00F257EC" w:rsidTr="00A70ED1">
        <w:trPr>
          <w:trHeight w:val="48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4</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rPr>
                <w:szCs w:val="24"/>
              </w:rPr>
            </w:pPr>
            <w:r w:rsidRPr="00F257EC">
              <w:rPr>
                <w:szCs w:val="24"/>
              </w:rPr>
              <w:t>Wielokulturowość regionu konwersatorium</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Z/2</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zCs w:val="24"/>
                <w:lang w:eastAsia="zh-CN"/>
              </w:rPr>
              <w:t xml:space="preserve">dr hab. K. </w:t>
            </w:r>
            <w:proofErr w:type="spellStart"/>
            <w:r w:rsidRPr="00F257EC">
              <w:rPr>
                <w:bCs/>
                <w:szCs w:val="24"/>
                <w:lang w:eastAsia="zh-CN"/>
              </w:rPr>
              <w:t>Gombin</w:t>
            </w:r>
            <w:proofErr w:type="spellEnd"/>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5</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rPr>
                <w:szCs w:val="24"/>
              </w:rPr>
            </w:pPr>
            <w:r w:rsidRPr="00F257EC">
              <w:rPr>
                <w:szCs w:val="24"/>
              </w:rPr>
              <w:t>Metodologia historii sztuki wykład</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jc w:val="center"/>
              <w:rPr>
                <w:szCs w:val="24"/>
              </w:rPr>
            </w:pPr>
            <w:r w:rsidRPr="00F257EC">
              <w:rPr>
                <w:color w:val="000000"/>
                <w:szCs w:val="24"/>
              </w:rPr>
              <w:t>30</w:t>
            </w:r>
          </w:p>
        </w:tc>
        <w:tc>
          <w:tcPr>
            <w:tcW w:w="583"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jc w:val="center"/>
              <w:rPr>
                <w:szCs w:val="24"/>
              </w:rPr>
            </w:pPr>
            <w:r w:rsidRPr="00F257EC">
              <w:rPr>
                <w:color w:val="000000"/>
                <w:szCs w:val="24"/>
              </w:rPr>
              <w:t>E/3</w:t>
            </w:r>
          </w:p>
        </w:tc>
        <w:tc>
          <w:tcPr>
            <w:tcW w:w="532"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99"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szCs w:val="24"/>
                <w:lang w:eastAsia="zh-CN"/>
              </w:rPr>
              <w:t>dr J. Patyra</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6</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rPr>
                <w:szCs w:val="24"/>
              </w:rPr>
            </w:pPr>
            <w:r w:rsidRPr="00F257EC">
              <w:rPr>
                <w:szCs w:val="24"/>
              </w:rPr>
              <w:t>Dzieje myśli o sztuce i doktryn artystycznych wykład</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jc w:val="center"/>
              <w:rPr>
                <w:szCs w:val="24"/>
              </w:rPr>
            </w:pPr>
            <w:r w:rsidRPr="00F257EC">
              <w:rPr>
                <w:color w:val="000000"/>
                <w:szCs w:val="24"/>
              </w:rPr>
              <w:t>30</w:t>
            </w:r>
          </w:p>
        </w:tc>
        <w:tc>
          <w:tcPr>
            <w:tcW w:w="583"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Z/2</w:t>
            </w:r>
          </w:p>
        </w:tc>
        <w:tc>
          <w:tcPr>
            <w:tcW w:w="532"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jc w:val="center"/>
              <w:rPr>
                <w:szCs w:val="24"/>
              </w:rPr>
            </w:pPr>
            <w:r w:rsidRPr="00F257EC">
              <w:rPr>
                <w:color w:val="000000"/>
                <w:szCs w:val="24"/>
              </w:rPr>
              <w:t>30</w:t>
            </w:r>
          </w:p>
        </w:tc>
        <w:tc>
          <w:tcPr>
            <w:tcW w:w="599"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jc w:val="center"/>
              <w:rPr>
                <w:szCs w:val="24"/>
              </w:rPr>
            </w:pPr>
            <w:r w:rsidRPr="00F257EC">
              <w:rPr>
                <w:color w:val="000000"/>
                <w:szCs w:val="24"/>
              </w:rPr>
              <w:t>E/4</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bookmarkStart w:id="81" w:name="__DdeLink__705_4176946751"/>
            <w:r w:rsidRPr="00F257EC">
              <w:rPr>
                <w:rFonts w:eastAsia="ヒラギノ角ゴ Pro W3"/>
                <w:szCs w:val="24"/>
                <w:lang w:eastAsia="zh-CN"/>
              </w:rPr>
              <w:t>dr hab. A. Kawalec, prof. KUL</w:t>
            </w:r>
            <w:bookmarkEnd w:id="81"/>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7</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rPr>
                <w:szCs w:val="24"/>
              </w:rPr>
            </w:pPr>
            <w:r w:rsidRPr="00F257EC">
              <w:rPr>
                <w:szCs w:val="24"/>
              </w:rPr>
              <w:t>Dzieje myśli o sztuce i doktryn artystycznych ćwiczenia</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jc w:val="center"/>
              <w:rPr>
                <w:szCs w:val="24"/>
              </w:rPr>
            </w:pPr>
            <w:r w:rsidRPr="00F257EC">
              <w:rPr>
                <w:color w:val="000000"/>
                <w:szCs w:val="24"/>
              </w:rPr>
              <w:t>30</w:t>
            </w:r>
          </w:p>
        </w:tc>
        <w:tc>
          <w:tcPr>
            <w:tcW w:w="583"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Z/3</w:t>
            </w:r>
          </w:p>
        </w:tc>
        <w:tc>
          <w:tcPr>
            <w:tcW w:w="532"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99"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Z/3</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szCs w:val="24"/>
                <w:lang w:eastAsia="zh-CN"/>
              </w:rPr>
              <w:t xml:space="preserve">dr J. Patyra I </w:t>
            </w:r>
            <w:proofErr w:type="spellStart"/>
            <w:r w:rsidRPr="00F257EC">
              <w:rPr>
                <w:rFonts w:eastAsia="ヒラギノ角ゴ Pro W3"/>
                <w:szCs w:val="24"/>
                <w:lang w:eastAsia="zh-CN"/>
              </w:rPr>
              <w:t>sem</w:t>
            </w:r>
            <w:proofErr w:type="spellEnd"/>
            <w:r w:rsidRPr="00F257EC">
              <w:rPr>
                <w:rFonts w:eastAsia="ヒラギノ角ゴ Pro W3"/>
                <w:szCs w:val="24"/>
                <w:lang w:eastAsia="zh-CN"/>
              </w:rPr>
              <w:t xml:space="preserve">. /dr hab. A. Kawalec, prof. </w:t>
            </w:r>
            <w:proofErr w:type="spellStart"/>
            <w:r w:rsidRPr="00F257EC">
              <w:rPr>
                <w:rFonts w:eastAsia="ヒラギノ角ゴ Pro W3"/>
                <w:szCs w:val="24"/>
                <w:lang w:eastAsia="zh-CN"/>
              </w:rPr>
              <w:t>KULIIsem</w:t>
            </w:r>
            <w:proofErr w:type="spellEnd"/>
            <w:r w:rsidRPr="00F257EC">
              <w:rPr>
                <w:rFonts w:eastAsia="ヒラギノ角ゴ Pro W3"/>
                <w:szCs w:val="24"/>
                <w:lang w:eastAsia="zh-CN"/>
              </w:rPr>
              <w:t>.</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8</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rPr>
                <w:szCs w:val="24"/>
              </w:rPr>
            </w:pPr>
            <w:r w:rsidRPr="00F257EC">
              <w:rPr>
                <w:szCs w:val="24"/>
              </w:rPr>
              <w:t xml:space="preserve">Krytyka artystyczna </w:t>
            </w:r>
          </w:p>
          <w:p w:rsidR="00A70ED1" w:rsidRPr="00F257EC" w:rsidRDefault="00A70ED1" w:rsidP="00A70ED1">
            <w:pPr>
              <w:rPr>
                <w:szCs w:val="24"/>
              </w:rPr>
            </w:pPr>
            <w:r w:rsidRPr="00F257EC">
              <w:rPr>
                <w:szCs w:val="24"/>
              </w:rPr>
              <w:t>wykład</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jc w:val="center"/>
              <w:rPr>
                <w:szCs w:val="24"/>
              </w:rPr>
            </w:pPr>
            <w:r w:rsidRPr="00F257EC">
              <w:rPr>
                <w:color w:val="000000"/>
                <w:szCs w:val="24"/>
              </w:rPr>
              <w:t>30</w:t>
            </w:r>
          </w:p>
        </w:tc>
        <w:tc>
          <w:tcPr>
            <w:tcW w:w="583"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Z/2</w:t>
            </w:r>
          </w:p>
        </w:tc>
        <w:tc>
          <w:tcPr>
            <w:tcW w:w="532"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99"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bCs/>
                <w:szCs w:val="24"/>
                <w:lang w:eastAsia="zh-CN"/>
              </w:rPr>
              <w:t xml:space="preserve">dr A. </w:t>
            </w:r>
            <w:proofErr w:type="spellStart"/>
            <w:r w:rsidRPr="00F257EC">
              <w:rPr>
                <w:rFonts w:eastAsia="ヒラギノ角ゴ Pro W3"/>
                <w:bCs/>
                <w:szCs w:val="24"/>
                <w:lang w:eastAsia="zh-CN"/>
              </w:rPr>
              <w:t>Dierżyc-Horniak</w:t>
            </w:r>
            <w:proofErr w:type="spellEnd"/>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9</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rPr>
                <w:szCs w:val="24"/>
              </w:rPr>
            </w:pPr>
            <w:r w:rsidRPr="00F257EC">
              <w:rPr>
                <w:szCs w:val="24"/>
              </w:rPr>
              <w:t>Krytyka artystyczna ćwiczenia</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jc w:val="center"/>
              <w:rPr>
                <w:szCs w:val="24"/>
              </w:rPr>
            </w:pPr>
            <w:r w:rsidRPr="00F257EC">
              <w:rPr>
                <w:color w:val="000000"/>
                <w:szCs w:val="24"/>
              </w:rPr>
              <w:t>30</w:t>
            </w:r>
          </w:p>
        </w:tc>
        <w:tc>
          <w:tcPr>
            <w:tcW w:w="583"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Z/2</w:t>
            </w:r>
          </w:p>
        </w:tc>
        <w:tc>
          <w:tcPr>
            <w:tcW w:w="532"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99"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bCs/>
                <w:szCs w:val="24"/>
                <w:lang w:eastAsia="zh-CN"/>
              </w:rPr>
              <w:t xml:space="preserve">dr A. </w:t>
            </w:r>
            <w:proofErr w:type="spellStart"/>
            <w:r w:rsidRPr="00F257EC">
              <w:rPr>
                <w:rFonts w:eastAsia="ヒラギノ角ゴ Pro W3"/>
                <w:bCs/>
                <w:szCs w:val="24"/>
                <w:lang w:eastAsia="zh-CN"/>
              </w:rPr>
              <w:t>Dierżyc-Horniak</w:t>
            </w:r>
            <w:proofErr w:type="spellEnd"/>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10</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rPr>
                <w:szCs w:val="24"/>
              </w:rPr>
            </w:pPr>
            <w:r w:rsidRPr="00F257EC">
              <w:rPr>
                <w:szCs w:val="24"/>
              </w:rPr>
              <w:t>Ochrona własności intelektualnej (konwersatorium)</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jc w:val="center"/>
              <w:rPr>
                <w:szCs w:val="24"/>
              </w:rPr>
            </w:pPr>
            <w:r w:rsidRPr="00F257EC">
              <w:rPr>
                <w:color w:val="000000"/>
                <w:szCs w:val="24"/>
              </w:rPr>
              <w:t>-</w:t>
            </w:r>
          </w:p>
        </w:tc>
        <w:tc>
          <w:tcPr>
            <w:tcW w:w="583"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32"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jc w:val="center"/>
              <w:rPr>
                <w:szCs w:val="24"/>
              </w:rPr>
            </w:pPr>
            <w:r w:rsidRPr="00F257EC">
              <w:rPr>
                <w:color w:val="000000"/>
                <w:szCs w:val="24"/>
              </w:rPr>
              <w:t>15</w:t>
            </w:r>
          </w:p>
        </w:tc>
        <w:tc>
          <w:tcPr>
            <w:tcW w:w="599"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Z/1</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textAlignment w:val="baseline"/>
              <w:rPr>
                <w:rFonts w:eastAsia="ヒラギノ角ゴ Pro W3"/>
                <w:szCs w:val="24"/>
                <w:lang w:eastAsia="zh-CN"/>
              </w:rPr>
            </w:pPr>
            <w:r w:rsidRPr="00F257EC">
              <w:rPr>
                <w:rFonts w:eastAsia="ヒラギノ角ゴ Pro W3"/>
                <w:szCs w:val="24"/>
                <w:lang w:eastAsia="zh-CN"/>
              </w:rPr>
              <w:t>Dr hab. M. Trzebiatowski, prof. KUL</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11</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textAlignment w:val="baseline"/>
              <w:rPr>
                <w:szCs w:val="24"/>
              </w:rPr>
            </w:pPr>
            <w:r w:rsidRPr="00F257EC">
              <w:rPr>
                <w:rFonts w:eastAsia="ヒラギノ角ゴ Pro W3"/>
                <w:szCs w:val="24"/>
                <w:lang w:eastAsia="zh-CN"/>
              </w:rPr>
              <w:t xml:space="preserve">Objazd </w:t>
            </w:r>
            <w:proofErr w:type="spellStart"/>
            <w:r w:rsidRPr="00F257EC">
              <w:rPr>
                <w:rFonts w:eastAsia="ヒラギノ角ゴ Pro W3"/>
                <w:szCs w:val="24"/>
                <w:lang w:eastAsia="zh-CN"/>
              </w:rPr>
              <w:t>zabytkoznawczy</w:t>
            </w:r>
            <w:proofErr w:type="spellEnd"/>
            <w:r w:rsidRPr="00F257EC">
              <w:rPr>
                <w:rFonts w:eastAsia="ヒラギノ角ゴ Pro W3"/>
                <w:szCs w:val="24"/>
                <w:lang w:eastAsia="zh-CN"/>
              </w:rPr>
              <w:t xml:space="preserve"> -zajęcia terenowe </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83"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32"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99" w:type="dxa"/>
            <w:gridSpan w:val="2"/>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Z/3</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szCs w:val="24"/>
                <w:lang w:eastAsia="zh-CN"/>
              </w:rPr>
            </w:pPr>
            <w:r w:rsidRPr="00F257EC">
              <w:rPr>
                <w:rFonts w:eastAsia="ヒラギノ角ゴ Pro W3"/>
                <w:szCs w:val="24"/>
                <w:lang w:eastAsia="zh-CN"/>
              </w:rPr>
              <w:t>dr hab. B. Iwaszkiewicz-</w:t>
            </w:r>
            <w:proofErr w:type="spellStart"/>
            <w:r w:rsidRPr="00F257EC">
              <w:rPr>
                <w:rFonts w:eastAsia="ヒラギノ角ゴ Pro W3"/>
                <w:szCs w:val="24"/>
                <w:lang w:eastAsia="zh-CN"/>
              </w:rPr>
              <w:t>Wronikowska</w:t>
            </w:r>
            <w:proofErr w:type="spellEnd"/>
            <w:r w:rsidRPr="00F257EC">
              <w:rPr>
                <w:rFonts w:eastAsia="ヒラギノ角ゴ Pro W3"/>
                <w:szCs w:val="24"/>
                <w:lang w:eastAsia="zh-CN"/>
              </w:rPr>
              <w:t>, prof. KUL</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color w:val="000000"/>
                <w:szCs w:val="24"/>
                <w:lang w:eastAsia="zh-CN" w:bidi="hi-IN"/>
              </w:rPr>
            </w:pPr>
          </w:p>
        </w:tc>
        <w:tc>
          <w:tcPr>
            <w:tcW w:w="9287"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bCs/>
                <w:color w:val="000000"/>
                <w:szCs w:val="24"/>
                <w:lang w:eastAsia="zh-CN" w:bidi="hi-IN"/>
              </w:rPr>
              <w:t>ZAJĘCIA DO WYBORU:</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1</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szCs w:val="24"/>
                <w:lang w:eastAsia="zh-CN"/>
              </w:rPr>
              <w:t>Seminarium magisterskie (zajęcia do wyboru)</w:t>
            </w:r>
          </w:p>
        </w:tc>
        <w:tc>
          <w:tcPr>
            <w:tcW w:w="2548" w:type="dxa"/>
            <w:gridSpan w:val="6"/>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textAlignment w:val="baseline"/>
              <w:rPr>
                <w:szCs w:val="24"/>
              </w:rPr>
            </w:pPr>
            <w:r w:rsidRPr="00F257EC">
              <w:rPr>
                <w:szCs w:val="24"/>
                <w:lang w:eastAsia="zh-CN"/>
              </w:rPr>
              <w:t xml:space="preserve">30 godz. w I </w:t>
            </w:r>
            <w:proofErr w:type="spellStart"/>
            <w:r w:rsidRPr="00F257EC">
              <w:rPr>
                <w:szCs w:val="24"/>
                <w:lang w:eastAsia="zh-CN"/>
              </w:rPr>
              <w:t>sem</w:t>
            </w:r>
            <w:proofErr w:type="spellEnd"/>
            <w:r w:rsidRPr="00F257EC">
              <w:rPr>
                <w:szCs w:val="24"/>
                <w:lang w:eastAsia="zh-CN"/>
              </w:rPr>
              <w:t xml:space="preserve">. + 30 godz. w II </w:t>
            </w:r>
            <w:proofErr w:type="spellStart"/>
            <w:r w:rsidRPr="00F257EC">
              <w:rPr>
                <w:szCs w:val="24"/>
                <w:lang w:eastAsia="zh-CN"/>
              </w:rPr>
              <w:t>sem</w:t>
            </w:r>
            <w:proofErr w:type="spellEnd"/>
            <w:r w:rsidRPr="00F257EC">
              <w:rPr>
                <w:szCs w:val="24"/>
                <w:lang w:eastAsia="zh-CN"/>
              </w:rPr>
              <w:t>.</w:t>
            </w:r>
          </w:p>
          <w:p w:rsidR="00A70ED1" w:rsidRPr="00F257EC" w:rsidRDefault="00A70ED1" w:rsidP="00A70ED1">
            <w:pPr>
              <w:spacing w:line="100" w:lineRule="atLeast"/>
              <w:textAlignment w:val="baseline"/>
              <w:rPr>
                <w:szCs w:val="24"/>
              </w:rPr>
            </w:pPr>
            <w:r w:rsidRPr="00F257EC">
              <w:rPr>
                <w:color w:val="000000"/>
                <w:szCs w:val="24"/>
                <w:lang w:eastAsia="zh-CN"/>
              </w:rPr>
              <w:t xml:space="preserve">7 </w:t>
            </w:r>
            <w:proofErr w:type="gramStart"/>
            <w:r w:rsidRPr="00F257EC">
              <w:rPr>
                <w:color w:val="000000"/>
                <w:szCs w:val="24"/>
                <w:lang w:eastAsia="zh-CN"/>
              </w:rPr>
              <w:t>ECTS  w</w:t>
            </w:r>
            <w:proofErr w:type="gramEnd"/>
            <w:r w:rsidRPr="00F257EC">
              <w:rPr>
                <w:color w:val="000000"/>
                <w:szCs w:val="24"/>
                <w:lang w:eastAsia="zh-CN"/>
              </w:rPr>
              <w:t xml:space="preserve"> I </w:t>
            </w:r>
            <w:proofErr w:type="spellStart"/>
            <w:r w:rsidRPr="00F257EC">
              <w:rPr>
                <w:color w:val="000000"/>
                <w:szCs w:val="24"/>
                <w:lang w:eastAsia="zh-CN"/>
              </w:rPr>
              <w:t>sem</w:t>
            </w:r>
            <w:proofErr w:type="spellEnd"/>
            <w:r w:rsidRPr="00F257EC">
              <w:rPr>
                <w:color w:val="000000"/>
                <w:szCs w:val="24"/>
                <w:lang w:eastAsia="zh-CN"/>
              </w:rPr>
              <w:t xml:space="preserve">. + 7 ECTS w II </w:t>
            </w:r>
            <w:proofErr w:type="spellStart"/>
            <w:r w:rsidRPr="00F257EC">
              <w:rPr>
                <w:color w:val="000000"/>
                <w:szCs w:val="24"/>
                <w:lang w:eastAsia="zh-CN"/>
              </w:rPr>
              <w:t>sem</w:t>
            </w:r>
            <w:proofErr w:type="spellEnd"/>
            <w:r w:rsidRPr="00F257EC">
              <w:rPr>
                <w:color w:val="000000"/>
                <w:szCs w:val="24"/>
                <w:lang w:eastAsia="zh-CN"/>
              </w:rPr>
              <w:t>.</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textAlignment w:val="baseline"/>
              <w:rPr>
                <w:szCs w:val="24"/>
              </w:rPr>
            </w:pP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color w:val="000000"/>
                <w:szCs w:val="24"/>
                <w:lang w:eastAsia="zh-CN" w:bidi="hi-IN"/>
              </w:rPr>
            </w:pP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szCs w:val="24"/>
                <w:lang w:eastAsia="zh-CN"/>
              </w:rPr>
              <w:t>Seminarium I</w:t>
            </w:r>
          </w:p>
          <w:p w:rsidR="00A70ED1" w:rsidRPr="00F257EC" w:rsidRDefault="00A70ED1" w:rsidP="00A70ED1">
            <w:pPr>
              <w:snapToGrid w:val="0"/>
              <w:spacing w:line="100" w:lineRule="atLeast"/>
              <w:jc w:val="center"/>
              <w:textAlignment w:val="baseline"/>
              <w:rPr>
                <w:szCs w:val="24"/>
                <w:lang w:eastAsia="zh-CN"/>
              </w:rPr>
            </w:pPr>
            <w:proofErr w:type="gramStart"/>
            <w:r w:rsidRPr="00F257EC">
              <w:rPr>
                <w:color w:val="333333"/>
                <w:szCs w:val="24"/>
                <w:lang w:eastAsia="zh-CN"/>
              </w:rPr>
              <w:t>Antropologiczne  konteksty</w:t>
            </w:r>
            <w:proofErr w:type="gramEnd"/>
            <w:r w:rsidRPr="00F257EC">
              <w:rPr>
                <w:color w:val="333333"/>
                <w:szCs w:val="24"/>
                <w:lang w:eastAsia="zh-CN"/>
              </w:rPr>
              <w:t xml:space="preserve">  w badaniach  dzieł  sztuki  średniowiecznej</w:t>
            </w:r>
            <w:r w:rsidRPr="00F257EC">
              <w:rPr>
                <w:szCs w:val="24"/>
                <w:lang w:eastAsia="zh-CN"/>
              </w:rPr>
              <w:t xml:space="preserve"> </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Z/5</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Z/5</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szCs w:val="24"/>
                <w:lang w:eastAsia="zh-CN"/>
              </w:rPr>
            </w:pPr>
            <w:r w:rsidRPr="00F257EC">
              <w:rPr>
                <w:rFonts w:eastAsia="ヒラギノ角ゴ Pro W3"/>
                <w:szCs w:val="24"/>
                <w:lang w:eastAsia="zh-CN"/>
              </w:rPr>
              <w:t>prof. dr hab. U. Mazurczak</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color w:val="000000"/>
                <w:szCs w:val="24"/>
                <w:lang w:eastAsia="zh-CN" w:bidi="hi-IN"/>
              </w:rPr>
            </w:pP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lang w:eastAsia="zh-CN"/>
              </w:rPr>
            </w:pPr>
            <w:r w:rsidRPr="00F257EC">
              <w:rPr>
                <w:szCs w:val="24"/>
                <w:lang w:eastAsia="zh-CN"/>
              </w:rPr>
              <w:t xml:space="preserve">Seminarium II </w:t>
            </w:r>
            <w:proofErr w:type="gramStart"/>
            <w:r w:rsidRPr="00F257EC">
              <w:rPr>
                <w:szCs w:val="24"/>
              </w:rPr>
              <w:t>Sztuka  nowoczesna</w:t>
            </w:r>
            <w:proofErr w:type="gramEnd"/>
            <w:r w:rsidRPr="00F257EC">
              <w:rPr>
                <w:szCs w:val="24"/>
              </w:rPr>
              <w:t>:  praktyka - teoria - powiązania  artystyczne</w:t>
            </w:r>
          </w:p>
          <w:p w:rsidR="00A70ED1" w:rsidRPr="00F257EC" w:rsidRDefault="00A70ED1" w:rsidP="00A70ED1">
            <w:pPr>
              <w:snapToGrid w:val="0"/>
              <w:spacing w:line="100" w:lineRule="atLeast"/>
              <w:jc w:val="center"/>
              <w:textAlignment w:val="baseline"/>
              <w:rPr>
                <w:szCs w:val="24"/>
              </w:rPr>
            </w:pP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Z/5</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Z/5</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szCs w:val="24"/>
                <w:lang w:eastAsia="zh-CN"/>
              </w:rPr>
            </w:pPr>
            <w:r w:rsidRPr="00F257EC">
              <w:rPr>
                <w:rFonts w:eastAsia="ヒラギノ角ゴ Pro W3"/>
                <w:szCs w:val="24"/>
                <w:lang w:eastAsia="zh-CN"/>
              </w:rPr>
              <w:t>dr hab. D. Kudelska, prof. KUL</w:t>
            </w:r>
          </w:p>
        </w:tc>
      </w:tr>
      <w:tr w:rsidR="00A70ED1" w:rsidRPr="00F257EC" w:rsidTr="00A70ED1">
        <w:trPr>
          <w:trHeight w:val="270"/>
        </w:trPr>
        <w:tc>
          <w:tcPr>
            <w:tcW w:w="9570"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bCs/>
                <w:color w:val="000000"/>
                <w:szCs w:val="24"/>
                <w:lang w:eastAsia="zh-CN" w:bidi="hi-IN"/>
              </w:rPr>
              <w:t>Zajęcia do wyboru:</w:t>
            </w:r>
          </w:p>
          <w:p w:rsidR="00A70ED1" w:rsidRPr="00F257EC" w:rsidRDefault="00A70ED1" w:rsidP="00A70ED1">
            <w:pPr>
              <w:snapToGrid w:val="0"/>
              <w:spacing w:line="100" w:lineRule="atLeast"/>
              <w:textAlignment w:val="baseline"/>
              <w:rPr>
                <w:szCs w:val="24"/>
              </w:rPr>
            </w:pPr>
            <w:r w:rsidRPr="00F257EC">
              <w:rPr>
                <w:rFonts w:eastAsia="ヒラギノ角ゴ Pro W3"/>
                <w:bCs/>
                <w:color w:val="000000"/>
                <w:szCs w:val="24"/>
                <w:lang w:eastAsia="zh-CN" w:bidi="hi-IN"/>
              </w:rPr>
              <w:t xml:space="preserve">Wykłady monograficzne - 60 g. w I </w:t>
            </w:r>
            <w:proofErr w:type="spellStart"/>
            <w:r w:rsidRPr="00F257EC">
              <w:rPr>
                <w:rFonts w:eastAsia="ヒラギノ角ゴ Pro W3"/>
                <w:bCs/>
                <w:color w:val="000000"/>
                <w:szCs w:val="24"/>
                <w:lang w:eastAsia="zh-CN" w:bidi="hi-IN"/>
              </w:rPr>
              <w:t>sem</w:t>
            </w:r>
            <w:proofErr w:type="spellEnd"/>
            <w:r w:rsidRPr="00F257EC">
              <w:rPr>
                <w:rFonts w:eastAsia="ヒラギノ角ゴ Pro W3"/>
                <w:bCs/>
                <w:color w:val="000000"/>
                <w:szCs w:val="24"/>
                <w:lang w:eastAsia="zh-CN" w:bidi="hi-IN"/>
              </w:rPr>
              <w:t>. (</w:t>
            </w:r>
            <w:proofErr w:type="gramStart"/>
            <w:r w:rsidRPr="00F257EC">
              <w:rPr>
                <w:rFonts w:eastAsia="ヒラギノ角ゴ Pro W3"/>
                <w:bCs/>
                <w:color w:val="000000"/>
                <w:szCs w:val="24"/>
                <w:lang w:eastAsia="zh-CN" w:bidi="hi-IN"/>
              </w:rPr>
              <w:t>4  ECTS</w:t>
            </w:r>
            <w:proofErr w:type="gramEnd"/>
            <w:r w:rsidRPr="00F257EC">
              <w:rPr>
                <w:rFonts w:eastAsia="ヒラギノ角ゴ Pro W3"/>
                <w:bCs/>
                <w:color w:val="000000"/>
                <w:szCs w:val="24"/>
                <w:lang w:eastAsia="zh-CN" w:bidi="hi-IN"/>
              </w:rPr>
              <w:t xml:space="preserve">) I 30 g w II </w:t>
            </w:r>
            <w:proofErr w:type="spellStart"/>
            <w:r w:rsidRPr="00F257EC">
              <w:rPr>
                <w:rFonts w:eastAsia="ヒラギノ角ゴ Pro W3"/>
                <w:bCs/>
                <w:color w:val="000000"/>
                <w:szCs w:val="24"/>
                <w:lang w:eastAsia="zh-CN" w:bidi="hi-IN"/>
              </w:rPr>
              <w:t>sem</w:t>
            </w:r>
            <w:proofErr w:type="spellEnd"/>
            <w:r w:rsidRPr="00F257EC">
              <w:rPr>
                <w:rFonts w:eastAsia="ヒラギノ角ゴ Pro W3"/>
                <w:bCs/>
                <w:color w:val="000000"/>
                <w:szCs w:val="24"/>
                <w:lang w:eastAsia="zh-CN" w:bidi="hi-IN"/>
              </w:rPr>
              <w:t>. (</w:t>
            </w:r>
            <w:proofErr w:type="gramStart"/>
            <w:r w:rsidRPr="00F257EC">
              <w:rPr>
                <w:rFonts w:eastAsia="ヒラギノ角ゴ Pro W3"/>
                <w:bCs/>
                <w:color w:val="000000"/>
                <w:szCs w:val="24"/>
                <w:lang w:eastAsia="zh-CN" w:bidi="hi-IN"/>
              </w:rPr>
              <w:t>2  ECTS</w:t>
            </w:r>
            <w:proofErr w:type="gramEnd"/>
            <w:r w:rsidRPr="00F257EC">
              <w:rPr>
                <w:rFonts w:eastAsia="ヒラギノ角ゴ Pro W3"/>
                <w:bCs/>
                <w:color w:val="000000"/>
                <w:szCs w:val="24"/>
                <w:lang w:eastAsia="zh-CN" w:bidi="hi-IN"/>
              </w:rPr>
              <w:t>)</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1</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300" w:lineRule="atLeast"/>
              <w:textAlignment w:val="baseline"/>
              <w:rPr>
                <w:rFonts w:eastAsia="ヒラギノ角ゴ Pro W3"/>
                <w:szCs w:val="24"/>
                <w:lang w:eastAsia="zh-CN"/>
              </w:rPr>
            </w:pPr>
            <w:r w:rsidRPr="00F257EC">
              <w:rPr>
                <w:rFonts w:eastAsia="ヒラギノ角ゴ Pro W3"/>
                <w:szCs w:val="24"/>
                <w:lang w:eastAsia="zh-CN"/>
              </w:rPr>
              <w:t xml:space="preserve">Wykład monograficzny 1 </w:t>
            </w:r>
          </w:p>
          <w:p w:rsidR="00A70ED1" w:rsidRPr="00F257EC" w:rsidRDefault="00A70ED1" w:rsidP="00A70ED1">
            <w:pPr>
              <w:snapToGrid w:val="0"/>
              <w:spacing w:line="300" w:lineRule="atLeast"/>
              <w:textAlignment w:val="baseline"/>
              <w:rPr>
                <w:rFonts w:eastAsia="ヒラギノ角ゴ Pro W3"/>
                <w:szCs w:val="24"/>
                <w:lang w:eastAsia="zh-CN"/>
              </w:rPr>
            </w:pPr>
            <w:r w:rsidRPr="00F257EC">
              <w:rPr>
                <w:szCs w:val="24"/>
              </w:rPr>
              <w:t>Wybrane zagadnienia z historii ornamentu</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Z/2</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szCs w:val="24"/>
              </w:rPr>
              <w:t>-</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lang w:eastAsia="zh-CN"/>
              </w:rPr>
            </w:pPr>
            <w:r w:rsidRPr="00F257EC">
              <w:rPr>
                <w:szCs w:val="24"/>
                <w:lang w:eastAsia="zh-CN"/>
              </w:rPr>
              <w:t>dr Anna Głowa</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color w:val="000000"/>
                <w:szCs w:val="24"/>
                <w:lang w:eastAsia="zh-CN" w:bidi="hi-IN"/>
              </w:rPr>
            </w:pP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300" w:lineRule="atLeast"/>
              <w:textAlignment w:val="baseline"/>
              <w:rPr>
                <w:rFonts w:eastAsia="ヒラギノ角ゴ Pro W3"/>
                <w:szCs w:val="24"/>
                <w:lang w:eastAsia="zh-CN"/>
              </w:rPr>
            </w:pPr>
            <w:r w:rsidRPr="00F257EC">
              <w:rPr>
                <w:rFonts w:eastAsia="ヒラギノ角ゴ Pro W3"/>
                <w:szCs w:val="24"/>
                <w:lang w:eastAsia="zh-CN"/>
              </w:rPr>
              <w:t>Wykład monograficzny 2</w:t>
            </w:r>
          </w:p>
          <w:p w:rsidR="00A70ED1" w:rsidRPr="00F257EC" w:rsidRDefault="00A70ED1" w:rsidP="00A70ED1">
            <w:pPr>
              <w:snapToGrid w:val="0"/>
              <w:spacing w:line="300" w:lineRule="atLeast"/>
              <w:textAlignment w:val="baseline"/>
              <w:rPr>
                <w:rFonts w:eastAsia="ヒラギノ角ゴ Pro W3"/>
                <w:szCs w:val="24"/>
                <w:lang w:eastAsia="zh-CN"/>
              </w:rPr>
            </w:pPr>
            <w:r w:rsidRPr="00F257EC">
              <w:rPr>
                <w:rFonts w:eastAsia="ヒラギノ角ゴ Pro W3"/>
                <w:szCs w:val="24"/>
                <w:lang w:eastAsia="zh-CN"/>
              </w:rPr>
              <w:t xml:space="preserve">Rzeźba polska XIX i XX wieku </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Z/2</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strike/>
                <w:szCs w:val="24"/>
              </w:rPr>
              <w:t>-</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strike/>
                <w:szCs w:val="24"/>
              </w:rPr>
              <w:t>-</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lang w:eastAsia="zh-CN"/>
              </w:rPr>
            </w:pPr>
            <w:r w:rsidRPr="00F257EC">
              <w:rPr>
                <w:szCs w:val="24"/>
                <w:lang w:eastAsia="zh-CN"/>
              </w:rPr>
              <w:t xml:space="preserve">prof. dr hab.  Lechosław </w:t>
            </w:r>
            <w:proofErr w:type="spellStart"/>
            <w:r w:rsidRPr="00F257EC">
              <w:rPr>
                <w:szCs w:val="24"/>
                <w:lang w:eastAsia="zh-CN"/>
              </w:rPr>
              <w:t>Lameński</w:t>
            </w:r>
            <w:proofErr w:type="spellEnd"/>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color w:val="000000"/>
                <w:szCs w:val="24"/>
                <w:lang w:eastAsia="zh-CN" w:bidi="hi-IN"/>
              </w:rPr>
            </w:pP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300" w:lineRule="atLeast"/>
              <w:textAlignment w:val="baseline"/>
              <w:rPr>
                <w:rFonts w:eastAsia="ヒラギノ角ゴ Pro W3"/>
                <w:szCs w:val="24"/>
                <w:lang w:eastAsia="zh-CN"/>
              </w:rPr>
            </w:pPr>
            <w:r w:rsidRPr="00F257EC">
              <w:rPr>
                <w:rFonts w:eastAsia="ヒラギノ角ゴ Pro W3"/>
                <w:szCs w:val="24"/>
                <w:lang w:eastAsia="zh-CN"/>
              </w:rPr>
              <w:t xml:space="preserve">Wykład monograficzny 3 </w:t>
            </w:r>
          </w:p>
          <w:p w:rsidR="00A70ED1" w:rsidRPr="00F257EC" w:rsidRDefault="00A70ED1" w:rsidP="00A70ED1">
            <w:pPr>
              <w:snapToGrid w:val="0"/>
              <w:spacing w:line="300" w:lineRule="atLeast"/>
              <w:textAlignment w:val="baseline"/>
              <w:rPr>
                <w:rFonts w:eastAsia="ヒラギノ角ゴ Pro W3"/>
                <w:szCs w:val="24"/>
                <w:lang w:eastAsia="zh-CN"/>
              </w:rPr>
            </w:pPr>
            <w:r w:rsidRPr="00F257EC">
              <w:rPr>
                <w:rFonts w:eastAsia="ヒラギノ角ゴ Pro W3"/>
                <w:szCs w:val="24"/>
                <w:lang w:eastAsia="zh-CN"/>
              </w:rPr>
              <w:t>Polskie kolekcje sztuki</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Z/2</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zCs w:val="24"/>
                <w:lang w:eastAsia="zh-CN"/>
              </w:rPr>
              <w:t xml:space="preserve">dr K. </w:t>
            </w:r>
            <w:proofErr w:type="spellStart"/>
            <w:r w:rsidRPr="00F257EC">
              <w:rPr>
                <w:bCs/>
                <w:szCs w:val="24"/>
                <w:lang w:eastAsia="zh-CN"/>
              </w:rPr>
              <w:t>Przylicki</w:t>
            </w:r>
            <w:proofErr w:type="spellEnd"/>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color w:val="000000"/>
                <w:szCs w:val="24"/>
                <w:lang w:eastAsia="zh-CN" w:bidi="hi-IN"/>
              </w:rPr>
            </w:pP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300" w:lineRule="atLeast"/>
              <w:textAlignment w:val="baseline"/>
              <w:rPr>
                <w:rFonts w:eastAsia="ヒラギノ角ゴ Pro W3"/>
                <w:szCs w:val="24"/>
                <w:lang w:eastAsia="zh-CN"/>
              </w:rPr>
            </w:pPr>
            <w:r w:rsidRPr="00F257EC">
              <w:rPr>
                <w:rFonts w:eastAsia="ヒラギノ角ゴ Pro W3"/>
                <w:szCs w:val="24"/>
                <w:lang w:eastAsia="zh-CN"/>
              </w:rPr>
              <w:t>Wykład monograficzny 4</w:t>
            </w:r>
          </w:p>
          <w:p w:rsidR="00A70ED1" w:rsidRPr="00F257EC" w:rsidRDefault="00A70ED1" w:rsidP="00A70ED1">
            <w:pPr>
              <w:snapToGrid w:val="0"/>
              <w:spacing w:line="300" w:lineRule="atLeast"/>
              <w:textAlignment w:val="baseline"/>
              <w:rPr>
                <w:rFonts w:eastAsia="ヒラギノ角ゴ Pro W3"/>
                <w:szCs w:val="24"/>
                <w:lang w:eastAsia="zh-CN"/>
              </w:rPr>
            </w:pPr>
            <w:r w:rsidRPr="00F257EC">
              <w:rPr>
                <w:rFonts w:eastAsia="ヒラギノ角ゴ Pro W3"/>
                <w:szCs w:val="24"/>
                <w:lang w:eastAsia="zh-CN"/>
              </w:rPr>
              <w:t>Rzym w średniowieczu</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trike/>
                <w:szCs w:val="24"/>
                <w:lang w:eastAsia="zh-CN"/>
              </w:rPr>
              <w:t>-</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trike/>
                <w:szCs w:val="24"/>
                <w:lang w:eastAsia="zh-CN"/>
              </w:rPr>
              <w:t>-</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zCs w:val="24"/>
                <w:lang w:eastAsia="zh-CN"/>
              </w:rPr>
              <w:t>30</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zCs w:val="24"/>
                <w:lang w:eastAsia="zh-CN"/>
              </w:rPr>
              <w:t>Z/2</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zCs w:val="24"/>
                <w:lang w:eastAsia="zh-CN"/>
              </w:rPr>
              <w:t>dr hab. B. Iwaszkiewicz-</w:t>
            </w:r>
            <w:proofErr w:type="spellStart"/>
            <w:r w:rsidRPr="00F257EC">
              <w:rPr>
                <w:bCs/>
                <w:szCs w:val="24"/>
                <w:lang w:eastAsia="zh-CN"/>
              </w:rPr>
              <w:t>Wronikowska</w:t>
            </w:r>
            <w:proofErr w:type="spellEnd"/>
            <w:r w:rsidRPr="00F257EC">
              <w:rPr>
                <w:bCs/>
                <w:szCs w:val="24"/>
                <w:lang w:eastAsia="zh-CN"/>
              </w:rPr>
              <w:t>, prof. KUL</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color w:val="000000"/>
                <w:szCs w:val="24"/>
                <w:lang w:eastAsia="zh-CN" w:bidi="hi-IN"/>
              </w:rPr>
            </w:pP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300" w:lineRule="atLeast"/>
              <w:textAlignment w:val="baseline"/>
              <w:rPr>
                <w:rFonts w:eastAsia="ヒラギノ角ゴ Pro W3"/>
                <w:szCs w:val="24"/>
                <w:lang w:eastAsia="zh-CN"/>
              </w:rPr>
            </w:pPr>
            <w:r w:rsidRPr="00F257EC">
              <w:rPr>
                <w:rFonts w:eastAsia="ヒラギノ角ゴ Pro W3"/>
                <w:szCs w:val="24"/>
                <w:lang w:eastAsia="zh-CN"/>
              </w:rPr>
              <w:t>Wykład monograficzny 5</w:t>
            </w:r>
          </w:p>
          <w:p w:rsidR="00A70ED1" w:rsidRPr="00F257EC" w:rsidRDefault="00A70ED1" w:rsidP="00A70ED1">
            <w:pPr>
              <w:snapToGrid w:val="0"/>
              <w:spacing w:line="300" w:lineRule="atLeast"/>
              <w:textAlignment w:val="baseline"/>
              <w:rPr>
                <w:rFonts w:eastAsia="ヒラギノ角ゴ Pro W3"/>
                <w:szCs w:val="24"/>
                <w:lang w:eastAsia="zh-CN"/>
              </w:rPr>
            </w:pPr>
            <w:r w:rsidRPr="00F257EC">
              <w:rPr>
                <w:rFonts w:eastAsia="ヒラギノ角ゴ Pro W3"/>
                <w:szCs w:val="24"/>
                <w:lang w:eastAsia="zh-CN"/>
              </w:rPr>
              <w:t>Ikonografia świąt maryjnych</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zCs w:val="24"/>
                <w:lang w:eastAsia="zh-CN"/>
              </w:rPr>
              <w:t>-</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zCs w:val="24"/>
                <w:lang w:eastAsia="zh-CN"/>
              </w:rPr>
              <w:t>-</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zCs w:val="24"/>
                <w:lang w:eastAsia="zh-CN"/>
              </w:rPr>
              <w:t>30</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zCs w:val="24"/>
                <w:lang w:eastAsia="zh-CN"/>
              </w:rPr>
              <w:t>Z/2</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zCs w:val="24"/>
                <w:lang w:eastAsia="zh-CN"/>
              </w:rPr>
              <w:t xml:space="preserve">dr hab. Aneta </w:t>
            </w:r>
            <w:proofErr w:type="spellStart"/>
            <w:r w:rsidRPr="00F257EC">
              <w:rPr>
                <w:bCs/>
                <w:szCs w:val="24"/>
                <w:lang w:eastAsia="zh-CN"/>
              </w:rPr>
              <w:t>Kramiszewska</w:t>
            </w:r>
            <w:proofErr w:type="spellEnd"/>
          </w:p>
        </w:tc>
      </w:tr>
      <w:tr w:rsidR="00A70ED1" w:rsidRPr="00F257EC" w:rsidTr="00A70ED1">
        <w:trPr>
          <w:trHeight w:val="270"/>
        </w:trPr>
        <w:tc>
          <w:tcPr>
            <w:tcW w:w="9570"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ind w:left="15"/>
              <w:jc w:val="center"/>
              <w:textAlignment w:val="baseline"/>
              <w:rPr>
                <w:szCs w:val="24"/>
              </w:rPr>
            </w:pPr>
            <w:r w:rsidRPr="00F257EC">
              <w:rPr>
                <w:rFonts w:eastAsia="ヒラギノ角ゴ Pro W3"/>
                <w:bCs/>
                <w:color w:val="000000"/>
                <w:szCs w:val="24"/>
                <w:lang w:eastAsia="zh-CN" w:bidi="hi-IN"/>
              </w:rPr>
              <w:t xml:space="preserve">Zajęcia do wyboru: Warsztaty kuratorskie lub warsztaty muzealne – 30 g. w I </w:t>
            </w:r>
            <w:proofErr w:type="spellStart"/>
            <w:r w:rsidRPr="00F257EC">
              <w:rPr>
                <w:rFonts w:eastAsia="ヒラギノ角ゴ Pro W3"/>
                <w:bCs/>
                <w:color w:val="000000"/>
                <w:szCs w:val="24"/>
                <w:lang w:eastAsia="zh-CN" w:bidi="hi-IN"/>
              </w:rPr>
              <w:t>sem</w:t>
            </w:r>
            <w:proofErr w:type="spellEnd"/>
            <w:r w:rsidRPr="00F257EC">
              <w:rPr>
                <w:rFonts w:eastAsia="ヒラギノ角ゴ Pro W3"/>
                <w:bCs/>
                <w:color w:val="000000"/>
                <w:szCs w:val="24"/>
                <w:lang w:eastAsia="zh-CN" w:bidi="hi-IN"/>
              </w:rPr>
              <w:t xml:space="preserve">. + 30 g. w II </w:t>
            </w:r>
            <w:proofErr w:type="spellStart"/>
            <w:r w:rsidRPr="00F257EC">
              <w:rPr>
                <w:rFonts w:eastAsia="ヒラギノ角ゴ Pro W3"/>
                <w:bCs/>
                <w:color w:val="000000"/>
                <w:szCs w:val="24"/>
                <w:lang w:eastAsia="zh-CN" w:bidi="hi-IN"/>
              </w:rPr>
              <w:t>sem</w:t>
            </w:r>
            <w:proofErr w:type="spellEnd"/>
            <w:r w:rsidRPr="00F257EC">
              <w:rPr>
                <w:rFonts w:eastAsia="ヒラギノ角ゴ Pro W3"/>
                <w:bCs/>
                <w:color w:val="000000"/>
                <w:szCs w:val="24"/>
                <w:lang w:eastAsia="zh-CN" w:bidi="hi-IN"/>
              </w:rPr>
              <w:t>. (2 ECTS + 2 ECTS)</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1</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bCs/>
                <w:szCs w:val="24"/>
                <w:lang w:eastAsia="zh-CN"/>
              </w:rPr>
              <w:t>Warsztaty kuratorskie</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trike/>
                <w:szCs w:val="24"/>
                <w:lang w:eastAsia="zh-CN"/>
              </w:rPr>
              <w:t>30</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trike/>
                <w:szCs w:val="24"/>
                <w:lang w:eastAsia="zh-CN"/>
              </w:rPr>
              <w:t>Z/3</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trike/>
                <w:szCs w:val="24"/>
                <w:lang w:eastAsia="zh-CN"/>
              </w:rPr>
              <w:t>30</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trike/>
                <w:szCs w:val="24"/>
                <w:lang w:eastAsia="zh-CN"/>
              </w:rPr>
              <w:t>Z/3</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eastAsia="zh-CN"/>
              </w:rPr>
            </w:pPr>
            <w:r w:rsidRPr="00F257EC">
              <w:rPr>
                <w:bCs/>
                <w:szCs w:val="24"/>
                <w:lang w:eastAsia="zh-CN"/>
              </w:rPr>
              <w:t xml:space="preserve">dr K. </w:t>
            </w:r>
            <w:proofErr w:type="spellStart"/>
            <w:r w:rsidRPr="00F257EC">
              <w:rPr>
                <w:bCs/>
                <w:szCs w:val="24"/>
                <w:lang w:eastAsia="zh-CN"/>
              </w:rPr>
              <w:t>Przylicki</w:t>
            </w:r>
            <w:proofErr w:type="spellEnd"/>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color w:val="000000"/>
                <w:szCs w:val="24"/>
                <w:lang w:eastAsia="zh-CN" w:bidi="hi-IN"/>
              </w:rPr>
            </w:pP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bCs/>
                <w:szCs w:val="24"/>
                <w:lang w:eastAsia="zh-CN"/>
              </w:rPr>
              <w:t>Warsztaty muzealne</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Z/3</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30</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Z/3</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rFonts w:eastAsia="ヒラギノ角ゴ Pro W3"/>
                <w:bCs/>
                <w:szCs w:val="24"/>
                <w:lang w:eastAsia="zh-CN"/>
              </w:rPr>
            </w:pPr>
            <w:r w:rsidRPr="00F257EC">
              <w:rPr>
                <w:rFonts w:eastAsia="ヒラギノ角ゴ Pro W3"/>
                <w:bCs/>
                <w:szCs w:val="24"/>
                <w:lang w:eastAsia="zh-CN"/>
              </w:rPr>
              <w:t xml:space="preserve">dr K. </w:t>
            </w:r>
            <w:proofErr w:type="spellStart"/>
            <w:r w:rsidRPr="00F257EC">
              <w:rPr>
                <w:rFonts w:eastAsia="ヒラギノ角ゴ Pro W3"/>
                <w:bCs/>
                <w:szCs w:val="24"/>
                <w:lang w:eastAsia="zh-CN"/>
              </w:rPr>
              <w:t>Przylicki</w:t>
            </w:r>
            <w:proofErr w:type="spellEnd"/>
          </w:p>
        </w:tc>
      </w:tr>
      <w:tr w:rsidR="00A70ED1" w:rsidRPr="00F257EC" w:rsidTr="00A70ED1">
        <w:trPr>
          <w:trHeight w:val="270"/>
        </w:trPr>
        <w:tc>
          <w:tcPr>
            <w:tcW w:w="9570"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bCs/>
                <w:color w:val="000000"/>
                <w:szCs w:val="24"/>
                <w:lang w:eastAsia="zh-CN" w:bidi="hi-IN"/>
              </w:rPr>
              <w:t xml:space="preserve">Zajęcia do wyboru: Praktyka kuratorska lub muzealna – 85 g. w II </w:t>
            </w:r>
            <w:proofErr w:type="spellStart"/>
            <w:r w:rsidRPr="00F257EC">
              <w:rPr>
                <w:rFonts w:eastAsia="ヒラギノ角ゴ Pro W3"/>
                <w:bCs/>
                <w:color w:val="000000"/>
                <w:szCs w:val="24"/>
                <w:lang w:eastAsia="zh-CN" w:bidi="hi-IN"/>
              </w:rPr>
              <w:t>sem</w:t>
            </w:r>
            <w:proofErr w:type="spellEnd"/>
            <w:r w:rsidRPr="00F257EC">
              <w:rPr>
                <w:rFonts w:eastAsia="ヒラギノ角ゴ Pro W3"/>
                <w:bCs/>
                <w:color w:val="000000"/>
                <w:szCs w:val="24"/>
                <w:lang w:eastAsia="zh-CN" w:bidi="hi-IN"/>
              </w:rPr>
              <w:t>., 5 ECTS)</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1</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bCs/>
                <w:szCs w:val="24"/>
                <w:lang w:eastAsia="zh-CN"/>
              </w:rPr>
              <w:t xml:space="preserve">Praktyka muzealna lub kuratorska </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eastAsia="zh-CN"/>
              </w:rPr>
              <w:t>85</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proofErr w:type="spellStart"/>
            <w:r w:rsidRPr="00F257EC">
              <w:rPr>
                <w:bCs/>
                <w:szCs w:val="24"/>
                <w:lang w:eastAsia="zh-CN"/>
              </w:rPr>
              <w:t>Zbo</w:t>
            </w:r>
            <w:proofErr w:type="spellEnd"/>
            <w:r w:rsidRPr="00F257EC">
              <w:rPr>
                <w:bCs/>
                <w:szCs w:val="24"/>
                <w:lang w:eastAsia="zh-CN"/>
              </w:rPr>
              <w:t>/5</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textAlignment w:val="baseline"/>
              <w:rPr>
                <w:szCs w:val="24"/>
              </w:rPr>
            </w:pPr>
            <w:r w:rsidRPr="00F257EC">
              <w:rPr>
                <w:bCs/>
                <w:szCs w:val="24"/>
                <w:lang w:eastAsia="zh-CN"/>
              </w:rPr>
              <w:t xml:space="preserve"> Promotor pracy magisterskiej </w:t>
            </w:r>
          </w:p>
        </w:tc>
      </w:tr>
      <w:tr w:rsidR="00A70ED1" w:rsidRPr="00F257EC" w:rsidTr="00A70ED1">
        <w:trPr>
          <w:trHeight w:val="270"/>
        </w:trPr>
        <w:tc>
          <w:tcPr>
            <w:tcW w:w="9570"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bCs/>
                <w:color w:val="000000"/>
                <w:szCs w:val="24"/>
                <w:lang w:eastAsia="zh-CN" w:bidi="hi-IN"/>
              </w:rPr>
              <w:t>Zajęcia ogólnouniwersyteckie</w:t>
            </w:r>
          </w:p>
        </w:tc>
      </w:tr>
      <w:tr w:rsidR="00A70ED1" w:rsidRPr="00F257EC" w:rsidTr="00A70ED1">
        <w:trPr>
          <w:trHeight w:val="270"/>
        </w:trPr>
        <w:tc>
          <w:tcPr>
            <w:tcW w:w="283"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color w:val="000000"/>
                <w:szCs w:val="24"/>
                <w:lang w:eastAsia="zh-CN" w:bidi="hi-IN"/>
              </w:rPr>
              <w:t>1</w:t>
            </w:r>
          </w:p>
        </w:tc>
        <w:tc>
          <w:tcPr>
            <w:tcW w:w="5534"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szCs w:val="24"/>
                <w:lang w:eastAsia="zh-CN"/>
              </w:rPr>
              <w:t>Biblia – istota i rola w kulturze</w:t>
            </w:r>
          </w:p>
        </w:tc>
        <w:tc>
          <w:tcPr>
            <w:tcW w:w="834" w:type="dxa"/>
            <w:tcBorders>
              <w:top w:val="single" w:sz="4" w:space="0" w:color="000001"/>
              <w:left w:val="single" w:sz="8"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rFonts w:eastAsia="ヒラギノ角ゴ Pro W3"/>
                <w:szCs w:val="24"/>
                <w:lang w:val="en-US" w:eastAsia="zh-CN"/>
              </w:rPr>
              <w:t>30</w:t>
            </w:r>
          </w:p>
        </w:tc>
        <w:tc>
          <w:tcPr>
            <w:tcW w:w="577"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szCs w:val="24"/>
                <w:lang w:val="en-US" w:eastAsia="zh-CN"/>
              </w:rPr>
              <w:t>E/2</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val="en-US" w:eastAsia="zh-CN"/>
              </w:rPr>
              <w:t>-</w:t>
            </w:r>
          </w:p>
        </w:tc>
        <w:tc>
          <w:tcPr>
            <w:tcW w:w="582" w:type="dxa"/>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szCs w:val="24"/>
              </w:rPr>
            </w:pPr>
            <w:r w:rsidRPr="00F257EC">
              <w:rPr>
                <w:bCs/>
                <w:szCs w:val="24"/>
                <w:lang w:val="en-US" w:eastAsia="zh-CN"/>
              </w:rPr>
              <w:t>-</w:t>
            </w:r>
          </w:p>
        </w:tc>
        <w:tc>
          <w:tcPr>
            <w:tcW w:w="12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Cs/>
                <w:szCs w:val="24"/>
                <w:lang w:val="en-US" w:eastAsia="zh-CN"/>
              </w:rPr>
            </w:pPr>
          </w:p>
        </w:tc>
      </w:tr>
      <w:tr w:rsidR="00A70ED1" w:rsidRPr="00F257EC" w:rsidTr="00A70ED1">
        <w:trPr>
          <w:trHeight w:val="270"/>
        </w:trPr>
        <w:tc>
          <w:tcPr>
            <w:tcW w:w="7228" w:type="dxa"/>
            <w:gridSpan w:val="4"/>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right"/>
              <w:textAlignment w:val="baseline"/>
              <w:rPr>
                <w:b/>
                <w:szCs w:val="24"/>
              </w:rPr>
            </w:pPr>
            <w:r w:rsidRPr="00F257EC">
              <w:rPr>
                <w:rFonts w:eastAsia="ヒラギノ角ゴ Pro W3"/>
                <w:b/>
                <w:bCs/>
                <w:szCs w:val="24"/>
                <w:lang w:val="en-US" w:eastAsia="zh-CN"/>
              </w:rPr>
              <w:t>30 ECTS</w:t>
            </w:r>
          </w:p>
        </w:tc>
        <w:tc>
          <w:tcPr>
            <w:tcW w:w="555" w:type="dxa"/>
            <w:gridSpan w:val="3"/>
            <w:tcBorders>
              <w:top w:val="single" w:sz="4" w:space="0" w:color="000001"/>
              <w:left w:val="single" w:sz="4" w:space="0" w:color="000001"/>
              <w:bottom w:val="single" w:sz="4" w:space="0" w:color="000001"/>
            </w:tcBorders>
            <w:shd w:val="clear" w:color="auto" w:fill="FFFFFF"/>
            <w:vAlign w:val="center"/>
          </w:tcPr>
          <w:p w:rsidR="00A70ED1" w:rsidRPr="00F257EC" w:rsidRDefault="00A70ED1" w:rsidP="00A70ED1">
            <w:pPr>
              <w:snapToGrid w:val="0"/>
              <w:spacing w:line="100" w:lineRule="atLeast"/>
              <w:jc w:val="center"/>
              <w:textAlignment w:val="baseline"/>
              <w:rPr>
                <w:b/>
                <w:szCs w:val="24"/>
              </w:rPr>
            </w:pPr>
            <w:r w:rsidRPr="00F257EC">
              <w:rPr>
                <w:b/>
                <w:bCs/>
                <w:szCs w:val="24"/>
                <w:lang w:val="en-US" w:eastAsia="zh-CN"/>
              </w:rPr>
              <w:t xml:space="preserve"> </w:t>
            </w:r>
          </w:p>
        </w:tc>
        <w:tc>
          <w:tcPr>
            <w:tcW w:w="17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A70ED1" w:rsidRPr="00F257EC" w:rsidRDefault="00A70ED1" w:rsidP="00A70ED1">
            <w:pPr>
              <w:snapToGrid w:val="0"/>
              <w:spacing w:line="100" w:lineRule="atLeast"/>
              <w:textAlignment w:val="baseline"/>
              <w:rPr>
                <w:b/>
                <w:szCs w:val="24"/>
              </w:rPr>
            </w:pPr>
            <w:r w:rsidRPr="00F257EC">
              <w:rPr>
                <w:b/>
                <w:bCs/>
                <w:szCs w:val="24"/>
                <w:lang w:val="en-US" w:eastAsia="zh-CN"/>
              </w:rPr>
              <w:t>30 ECTS</w:t>
            </w:r>
          </w:p>
        </w:tc>
      </w:tr>
    </w:tbl>
    <w:p w:rsidR="00A70ED1" w:rsidRPr="00F257EC" w:rsidRDefault="00A70ED1" w:rsidP="00A70ED1">
      <w:pPr>
        <w:spacing w:line="160" w:lineRule="exact"/>
        <w:textAlignment w:val="baseline"/>
        <w:rPr>
          <w:rFonts w:eastAsia="ヒラギノ角ゴ Pro W3"/>
          <w:color w:val="000000"/>
          <w:szCs w:val="24"/>
          <w:lang w:val="en-US" w:eastAsia="zh-CN" w:bidi="hi-IN"/>
        </w:rPr>
      </w:pPr>
    </w:p>
    <w:p w:rsidR="00A70ED1" w:rsidRPr="00F257EC" w:rsidRDefault="00A70ED1" w:rsidP="00A70ED1">
      <w:pPr>
        <w:pStyle w:val="Standard"/>
        <w:keepNext/>
        <w:spacing w:after="0" w:line="100" w:lineRule="atLeast"/>
        <w:jc w:val="center"/>
        <w:rPr>
          <w:rFonts w:ascii="Times New Roman" w:eastAsia="Times New Roman" w:hAnsi="Times New Roman"/>
          <w:bCs/>
          <w:sz w:val="24"/>
          <w:szCs w:val="24"/>
        </w:rPr>
      </w:pPr>
    </w:p>
    <w:p w:rsidR="00A70ED1" w:rsidRPr="00F257EC" w:rsidRDefault="00A70ED1" w:rsidP="00A70ED1">
      <w:pPr>
        <w:pStyle w:val="Standard"/>
        <w:keepNext/>
        <w:spacing w:after="0" w:line="100" w:lineRule="atLeast"/>
        <w:jc w:val="center"/>
        <w:rPr>
          <w:rFonts w:ascii="Times New Roman" w:eastAsia="Times New Roman" w:hAnsi="Times New Roman"/>
          <w:bCs/>
          <w:sz w:val="24"/>
          <w:szCs w:val="24"/>
        </w:rPr>
      </w:pPr>
    </w:p>
    <w:p w:rsidR="00A70ED1" w:rsidRPr="00F257EC" w:rsidRDefault="00A70ED1" w:rsidP="00A70ED1">
      <w:pPr>
        <w:pStyle w:val="Standard"/>
        <w:keepNext/>
        <w:spacing w:after="0" w:line="100" w:lineRule="atLeast"/>
        <w:jc w:val="center"/>
        <w:rPr>
          <w:rFonts w:ascii="Times New Roman" w:eastAsia="Times New Roman" w:hAnsi="Times New Roman"/>
          <w:bCs/>
          <w:sz w:val="24"/>
          <w:szCs w:val="24"/>
        </w:rPr>
      </w:pPr>
    </w:p>
    <w:p w:rsidR="00A70ED1" w:rsidRPr="00F257EC" w:rsidRDefault="00A70ED1" w:rsidP="00A70ED1">
      <w:pPr>
        <w:pStyle w:val="Standard"/>
        <w:keepNext/>
        <w:spacing w:after="0" w:line="100" w:lineRule="atLeast"/>
        <w:jc w:val="center"/>
        <w:rPr>
          <w:rFonts w:ascii="Times New Roman" w:eastAsia="ヒラギノ角ゴ Pro W3" w:hAnsi="Times New Roman"/>
          <w:b/>
          <w:bCs/>
          <w:sz w:val="24"/>
          <w:szCs w:val="24"/>
          <w:u w:val="single"/>
        </w:rPr>
      </w:pPr>
      <w:r w:rsidRPr="00F257EC">
        <w:rPr>
          <w:rFonts w:ascii="Times New Roman" w:eastAsia="Times New Roman" w:hAnsi="Times New Roman"/>
          <w:bCs/>
          <w:sz w:val="24"/>
          <w:szCs w:val="24"/>
        </w:rPr>
        <w:t>STUDIA II STOPNIA</w:t>
      </w:r>
      <w:r w:rsidRPr="00F257EC">
        <w:rPr>
          <w:rFonts w:ascii="Times New Roman" w:eastAsia="Times New Roman" w:hAnsi="Times New Roman"/>
          <w:b/>
          <w:bCs/>
          <w:sz w:val="24"/>
          <w:szCs w:val="24"/>
        </w:rPr>
        <w:t xml:space="preserve"> </w:t>
      </w:r>
      <w:r w:rsidRPr="00F257EC">
        <w:rPr>
          <w:rFonts w:ascii="Times New Roman" w:eastAsia="Times New Roman" w:hAnsi="Times New Roman"/>
          <w:bCs/>
          <w:sz w:val="24"/>
          <w:szCs w:val="24"/>
        </w:rPr>
        <w:t xml:space="preserve">II </w:t>
      </w:r>
      <w:proofErr w:type="gramStart"/>
      <w:r w:rsidRPr="00F257EC">
        <w:rPr>
          <w:rFonts w:ascii="Times New Roman" w:eastAsia="Times New Roman" w:hAnsi="Times New Roman"/>
          <w:bCs/>
          <w:sz w:val="24"/>
          <w:szCs w:val="24"/>
        </w:rPr>
        <w:t>ROK</w:t>
      </w:r>
      <w:r w:rsidRPr="00F257EC">
        <w:rPr>
          <w:rFonts w:ascii="Times New Roman" w:eastAsia="Times New Roman" w:hAnsi="Times New Roman"/>
          <w:b/>
          <w:bCs/>
          <w:sz w:val="24"/>
          <w:szCs w:val="24"/>
        </w:rPr>
        <w:t xml:space="preserve">  </w:t>
      </w:r>
      <w:r w:rsidRPr="00F257EC">
        <w:rPr>
          <w:rFonts w:ascii="Times New Roman" w:eastAsia="ヒラギノ角ゴ Pro W3" w:hAnsi="Times New Roman"/>
          <w:b/>
          <w:bCs/>
          <w:sz w:val="24"/>
          <w:szCs w:val="24"/>
        </w:rPr>
        <w:t>(</w:t>
      </w:r>
      <w:proofErr w:type="spellStart"/>
      <w:proofErr w:type="gramEnd"/>
      <w:r w:rsidRPr="00F257EC">
        <w:rPr>
          <w:rFonts w:ascii="Times New Roman" w:eastAsia="ヒラギノ角ゴ Pro W3" w:hAnsi="Times New Roman"/>
          <w:bCs/>
          <w:sz w:val="24"/>
          <w:szCs w:val="24"/>
        </w:rPr>
        <w:t>według</w:t>
      </w:r>
      <w:proofErr w:type="spellEnd"/>
      <w:r w:rsidRPr="00F257EC">
        <w:rPr>
          <w:rFonts w:ascii="Times New Roman" w:eastAsia="ヒラギノ角ゴ Pro W3" w:hAnsi="Times New Roman"/>
          <w:bCs/>
          <w:sz w:val="24"/>
          <w:szCs w:val="24"/>
        </w:rPr>
        <w:t xml:space="preserve"> </w:t>
      </w:r>
      <w:proofErr w:type="spellStart"/>
      <w:r w:rsidRPr="00F257EC">
        <w:rPr>
          <w:rFonts w:ascii="Times New Roman" w:eastAsia="ヒラギノ角ゴ Pro W3" w:hAnsi="Times New Roman"/>
          <w:bCs/>
          <w:sz w:val="24"/>
          <w:szCs w:val="24"/>
        </w:rPr>
        <w:t>programu</w:t>
      </w:r>
      <w:proofErr w:type="spellEnd"/>
      <w:r w:rsidRPr="00F257EC">
        <w:rPr>
          <w:rFonts w:ascii="Times New Roman" w:eastAsia="ヒラギノ角ゴ Pro W3" w:hAnsi="Times New Roman"/>
          <w:bCs/>
          <w:sz w:val="24"/>
          <w:szCs w:val="24"/>
        </w:rPr>
        <w:t xml:space="preserve"> </w:t>
      </w:r>
      <w:proofErr w:type="spellStart"/>
      <w:r w:rsidRPr="00F257EC">
        <w:rPr>
          <w:rFonts w:ascii="Times New Roman" w:eastAsia="ヒラギノ角ゴ Pro W3" w:hAnsi="Times New Roman"/>
          <w:bCs/>
          <w:sz w:val="24"/>
          <w:szCs w:val="24"/>
        </w:rPr>
        <w:t>modułowego</w:t>
      </w:r>
      <w:proofErr w:type="spellEnd"/>
      <w:r w:rsidRPr="00F257EC">
        <w:rPr>
          <w:rFonts w:ascii="Times New Roman" w:eastAsia="ヒラギノ角ゴ Pro W3" w:hAnsi="Times New Roman"/>
          <w:bCs/>
          <w:sz w:val="24"/>
          <w:szCs w:val="24"/>
        </w:rPr>
        <w:t xml:space="preserve"> </w:t>
      </w:r>
      <w:proofErr w:type="spellStart"/>
      <w:r w:rsidRPr="00F257EC">
        <w:rPr>
          <w:rFonts w:ascii="Times New Roman" w:eastAsia="ヒラギノ角ゴ Pro W3" w:hAnsi="Times New Roman"/>
          <w:bCs/>
          <w:sz w:val="24"/>
          <w:szCs w:val="24"/>
        </w:rPr>
        <w:t>zatwierdzonego</w:t>
      </w:r>
      <w:proofErr w:type="spellEnd"/>
      <w:r w:rsidRPr="00F257EC">
        <w:rPr>
          <w:rFonts w:ascii="Times New Roman" w:eastAsia="ヒラギノ角ゴ Pro W3" w:hAnsi="Times New Roman"/>
          <w:bCs/>
          <w:sz w:val="24"/>
          <w:szCs w:val="24"/>
        </w:rPr>
        <w:t xml:space="preserve"> </w:t>
      </w:r>
      <w:proofErr w:type="spellStart"/>
      <w:r w:rsidRPr="00F257EC">
        <w:rPr>
          <w:rFonts w:ascii="Times New Roman" w:eastAsia="ヒラギノ角ゴ Pro W3" w:hAnsi="Times New Roman"/>
          <w:bCs/>
          <w:sz w:val="24"/>
          <w:szCs w:val="24"/>
        </w:rPr>
        <w:t>na</w:t>
      </w:r>
      <w:proofErr w:type="spellEnd"/>
      <w:r w:rsidRPr="00F257EC">
        <w:rPr>
          <w:rFonts w:ascii="Times New Roman" w:eastAsia="ヒラギノ角ゴ Pro W3" w:hAnsi="Times New Roman"/>
          <w:bCs/>
          <w:sz w:val="24"/>
          <w:szCs w:val="24"/>
        </w:rPr>
        <w:t xml:space="preserve"> </w:t>
      </w:r>
      <w:proofErr w:type="spellStart"/>
      <w:r w:rsidRPr="00F257EC">
        <w:rPr>
          <w:rFonts w:ascii="Times New Roman" w:eastAsia="ヒラギノ角ゴ Pro W3" w:hAnsi="Times New Roman"/>
          <w:bCs/>
          <w:sz w:val="24"/>
          <w:szCs w:val="24"/>
        </w:rPr>
        <w:t>cykl</w:t>
      </w:r>
      <w:proofErr w:type="spellEnd"/>
      <w:r w:rsidRPr="00F257EC">
        <w:rPr>
          <w:rFonts w:ascii="Times New Roman" w:eastAsia="ヒラギノ角ゴ Pro W3" w:hAnsi="Times New Roman"/>
          <w:bCs/>
          <w:sz w:val="24"/>
          <w:szCs w:val="24"/>
        </w:rPr>
        <w:t xml:space="preserve"> </w:t>
      </w:r>
      <w:proofErr w:type="spellStart"/>
      <w:r w:rsidRPr="00F257EC">
        <w:rPr>
          <w:rFonts w:ascii="Times New Roman" w:eastAsia="ヒラギノ角ゴ Pro W3" w:hAnsi="Times New Roman"/>
          <w:bCs/>
          <w:sz w:val="24"/>
          <w:szCs w:val="24"/>
        </w:rPr>
        <w:t>kształcenia</w:t>
      </w:r>
      <w:proofErr w:type="spellEnd"/>
      <w:r w:rsidRPr="00F257EC">
        <w:rPr>
          <w:rFonts w:ascii="Times New Roman" w:eastAsia="ヒラギノ角ゴ Pro W3" w:hAnsi="Times New Roman"/>
          <w:bCs/>
          <w:sz w:val="24"/>
          <w:szCs w:val="24"/>
        </w:rPr>
        <w:t xml:space="preserve"> od 2016/2017)</w:t>
      </w:r>
      <w:r w:rsidR="00F257EC" w:rsidRPr="00F257EC">
        <w:rPr>
          <w:rFonts w:ascii="Times New Roman" w:eastAsia="ヒラギノ角ゴ Pro W3" w:hAnsi="Times New Roman"/>
          <w:bCs/>
          <w:sz w:val="24"/>
          <w:szCs w:val="24"/>
        </w:rPr>
        <w:t xml:space="preserve">, </w:t>
      </w:r>
      <w:proofErr w:type="spellStart"/>
      <w:r w:rsidR="00F257EC" w:rsidRPr="00F257EC">
        <w:rPr>
          <w:rFonts w:ascii="Times New Roman" w:eastAsia="ヒラギノ角ゴ Pro W3" w:hAnsi="Times New Roman"/>
          <w:bCs/>
          <w:sz w:val="24"/>
          <w:szCs w:val="24"/>
        </w:rPr>
        <w:t>który</w:t>
      </w:r>
      <w:proofErr w:type="spellEnd"/>
      <w:r w:rsidR="00F257EC" w:rsidRPr="00F257EC">
        <w:rPr>
          <w:rFonts w:ascii="Times New Roman" w:eastAsia="ヒラギノ角ゴ Pro W3" w:hAnsi="Times New Roman"/>
          <w:bCs/>
          <w:sz w:val="24"/>
          <w:szCs w:val="24"/>
        </w:rPr>
        <w:t xml:space="preserve"> </w:t>
      </w:r>
      <w:proofErr w:type="spellStart"/>
      <w:r w:rsidR="00F257EC" w:rsidRPr="00F257EC">
        <w:rPr>
          <w:rFonts w:ascii="Times New Roman" w:eastAsia="ヒラギノ角ゴ Pro W3" w:hAnsi="Times New Roman"/>
          <w:bCs/>
          <w:sz w:val="24"/>
          <w:szCs w:val="24"/>
        </w:rPr>
        <w:t>nie</w:t>
      </w:r>
      <w:proofErr w:type="spellEnd"/>
      <w:r w:rsidR="00F257EC" w:rsidRPr="00F257EC">
        <w:rPr>
          <w:rFonts w:ascii="Times New Roman" w:eastAsia="ヒラギノ角ゴ Pro W3" w:hAnsi="Times New Roman"/>
          <w:bCs/>
          <w:sz w:val="24"/>
          <w:szCs w:val="24"/>
        </w:rPr>
        <w:t xml:space="preserve"> </w:t>
      </w:r>
      <w:proofErr w:type="spellStart"/>
      <w:r w:rsidR="00F257EC" w:rsidRPr="00F257EC">
        <w:rPr>
          <w:rFonts w:ascii="Times New Roman" w:eastAsia="ヒラギノ角ゴ Pro W3" w:hAnsi="Times New Roman"/>
          <w:bCs/>
          <w:sz w:val="24"/>
          <w:szCs w:val="24"/>
        </w:rPr>
        <w:t>będzie</w:t>
      </w:r>
      <w:proofErr w:type="spellEnd"/>
      <w:r w:rsidR="00F257EC" w:rsidRPr="00F257EC">
        <w:rPr>
          <w:rFonts w:ascii="Times New Roman" w:eastAsia="ヒラギノ角ゴ Pro W3" w:hAnsi="Times New Roman"/>
          <w:bCs/>
          <w:sz w:val="24"/>
          <w:szCs w:val="24"/>
        </w:rPr>
        <w:t xml:space="preserve"> </w:t>
      </w:r>
      <w:proofErr w:type="spellStart"/>
      <w:r w:rsidR="00F257EC" w:rsidRPr="00F257EC">
        <w:rPr>
          <w:rFonts w:ascii="Times New Roman" w:eastAsia="ヒラギノ角ゴ Pro W3" w:hAnsi="Times New Roman"/>
          <w:bCs/>
          <w:sz w:val="24"/>
          <w:szCs w:val="24"/>
        </w:rPr>
        <w:t>kontynuowany</w:t>
      </w:r>
      <w:proofErr w:type="spellEnd"/>
    </w:p>
    <w:p w:rsidR="00A70ED1" w:rsidRPr="00F257EC" w:rsidRDefault="00A70ED1" w:rsidP="00A70ED1">
      <w:pPr>
        <w:pStyle w:val="Standard"/>
        <w:spacing w:after="0" w:line="100" w:lineRule="atLeast"/>
        <w:jc w:val="both"/>
        <w:rPr>
          <w:rFonts w:ascii="Times New Roman" w:eastAsia="Times New Roman" w:hAnsi="Times New Roman"/>
          <w:b/>
          <w:bCs/>
          <w:color w:val="FF6600"/>
          <w:sz w:val="24"/>
          <w:szCs w:val="24"/>
        </w:rPr>
      </w:pPr>
    </w:p>
    <w:p w:rsidR="00A70ED1" w:rsidRPr="00F257EC" w:rsidRDefault="00A70ED1" w:rsidP="00A70ED1">
      <w:pPr>
        <w:pStyle w:val="Standard"/>
        <w:keepNext/>
        <w:spacing w:after="0" w:line="100" w:lineRule="atLeast"/>
        <w:jc w:val="center"/>
        <w:rPr>
          <w:rFonts w:ascii="Times New Roman" w:hAnsi="Times New Roman"/>
          <w:sz w:val="24"/>
          <w:szCs w:val="24"/>
        </w:rPr>
      </w:pPr>
      <w:r w:rsidRPr="00F257EC">
        <w:rPr>
          <w:rFonts w:ascii="Times New Roman" w:eastAsia="ヒラギノ角ゴ Pro W3" w:hAnsi="Times New Roman"/>
          <w:b/>
          <w:bCs/>
          <w:sz w:val="24"/>
          <w:szCs w:val="24"/>
          <w:u w:val="single"/>
        </w:rPr>
        <w:t>(</w:t>
      </w:r>
      <w:proofErr w:type="spellStart"/>
      <w:r w:rsidRPr="00F257EC">
        <w:rPr>
          <w:rFonts w:ascii="Times New Roman" w:eastAsia="ヒラギノ角ゴ Pro W3" w:hAnsi="Times New Roman"/>
          <w:b/>
          <w:bCs/>
          <w:sz w:val="24"/>
          <w:szCs w:val="24"/>
          <w:u w:val="single"/>
        </w:rPr>
        <w:t>rok</w:t>
      </w:r>
      <w:proofErr w:type="spellEnd"/>
      <w:r w:rsidRPr="00F257EC">
        <w:rPr>
          <w:rFonts w:ascii="Times New Roman" w:eastAsia="ヒラギノ角ゴ Pro W3" w:hAnsi="Times New Roman"/>
          <w:b/>
          <w:bCs/>
          <w:sz w:val="24"/>
          <w:szCs w:val="24"/>
          <w:u w:val="single"/>
        </w:rPr>
        <w:t xml:space="preserve"> 2018-2019)</w:t>
      </w:r>
    </w:p>
    <w:p w:rsidR="00A70ED1" w:rsidRDefault="00A70ED1" w:rsidP="00A70ED1">
      <w:pPr>
        <w:pStyle w:val="Standard"/>
        <w:spacing w:after="0" w:line="100" w:lineRule="atLeast"/>
        <w:jc w:val="center"/>
        <w:rPr>
          <w:rFonts w:ascii="Times New Roman" w:eastAsia="ヒラギノ角ゴ Pro W3" w:hAnsi="Times New Roman"/>
          <w:b/>
          <w:bCs/>
          <w:sz w:val="24"/>
          <w:szCs w:val="24"/>
          <w:u w:val="single"/>
        </w:rPr>
      </w:pPr>
    </w:p>
    <w:p w:rsidR="00F257EC" w:rsidRDefault="00F257EC" w:rsidP="00A70ED1">
      <w:pPr>
        <w:pStyle w:val="Standard"/>
        <w:spacing w:after="0" w:line="100" w:lineRule="atLeast"/>
        <w:jc w:val="center"/>
        <w:rPr>
          <w:rFonts w:ascii="Times New Roman" w:eastAsia="ヒラギノ角ゴ Pro W3" w:hAnsi="Times New Roman"/>
          <w:b/>
          <w:bCs/>
          <w:sz w:val="24"/>
          <w:szCs w:val="24"/>
          <w:u w:val="single"/>
        </w:rPr>
      </w:pPr>
    </w:p>
    <w:p w:rsidR="00F257EC" w:rsidRPr="00F257EC" w:rsidRDefault="00F257EC" w:rsidP="00A70ED1">
      <w:pPr>
        <w:pStyle w:val="Standard"/>
        <w:spacing w:after="0" w:line="100" w:lineRule="atLeast"/>
        <w:jc w:val="center"/>
        <w:rPr>
          <w:rFonts w:ascii="Times New Roman" w:eastAsia="ヒラギノ角ゴ Pro W3" w:hAnsi="Times New Roman"/>
          <w:b/>
          <w:bCs/>
          <w:sz w:val="24"/>
          <w:szCs w:val="24"/>
          <w:u w:val="single"/>
        </w:rPr>
      </w:pPr>
    </w:p>
    <w:tbl>
      <w:tblPr>
        <w:tblW w:w="9092" w:type="dxa"/>
        <w:tblInd w:w="-20" w:type="dxa"/>
        <w:tblBorders>
          <w:top w:val="single" w:sz="4" w:space="0" w:color="000001"/>
          <w:left w:val="single" w:sz="4" w:space="0" w:color="000001"/>
          <w:bottom w:val="single" w:sz="4" w:space="0" w:color="000001"/>
          <w:insideH w:val="single" w:sz="4" w:space="0" w:color="000001"/>
        </w:tblBorders>
        <w:tblCellMar>
          <w:top w:w="28" w:type="dxa"/>
          <w:left w:w="18" w:type="dxa"/>
          <w:bottom w:w="28" w:type="dxa"/>
          <w:right w:w="28" w:type="dxa"/>
        </w:tblCellMar>
        <w:tblLook w:val="0000" w:firstRow="0" w:lastRow="0" w:firstColumn="0" w:lastColumn="0" w:noHBand="0" w:noVBand="0"/>
      </w:tblPr>
      <w:tblGrid>
        <w:gridCol w:w="373"/>
        <w:gridCol w:w="2796"/>
        <w:gridCol w:w="663"/>
        <w:gridCol w:w="693"/>
        <w:gridCol w:w="663"/>
        <w:gridCol w:w="758"/>
        <w:gridCol w:w="3146"/>
      </w:tblGrid>
      <w:tr w:rsidR="00A70ED1" w:rsidRPr="00F257EC" w:rsidTr="00A70ED1">
        <w:tc>
          <w:tcPr>
            <w:tcW w:w="349" w:type="dxa"/>
            <w:vMerge w:val="restart"/>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Lp</w:t>
            </w:r>
            <w:proofErr w:type="spellEnd"/>
            <w:r w:rsidRPr="00F257EC">
              <w:rPr>
                <w:rFonts w:ascii="Times New Roman" w:eastAsia="Times New Roman" w:hAnsi="Times New Roman"/>
                <w:sz w:val="24"/>
                <w:szCs w:val="24"/>
              </w:rPr>
              <w:t>.</w:t>
            </w:r>
          </w:p>
        </w:tc>
        <w:tc>
          <w:tcPr>
            <w:tcW w:w="2815" w:type="dxa"/>
            <w:vMerge w:val="restart"/>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Nazwa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przedmiotu</w:t>
            </w:r>
            <w:proofErr w:type="spellEnd"/>
          </w:p>
        </w:tc>
        <w:tc>
          <w:tcPr>
            <w:tcW w:w="1301"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Semestr</w:t>
            </w:r>
            <w:proofErr w:type="spellEnd"/>
            <w:r w:rsidRPr="00F257EC">
              <w:rPr>
                <w:rFonts w:ascii="Times New Roman" w:eastAsia="Times New Roman" w:hAnsi="Times New Roman"/>
                <w:sz w:val="24"/>
                <w:szCs w:val="24"/>
              </w:rPr>
              <w:t xml:space="preserve"> I</w:t>
            </w:r>
          </w:p>
        </w:tc>
        <w:tc>
          <w:tcPr>
            <w:tcW w:w="1402"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Semestr</w:t>
            </w:r>
            <w:proofErr w:type="spellEnd"/>
            <w:r w:rsidRPr="00F257EC">
              <w:rPr>
                <w:rFonts w:ascii="Times New Roman" w:eastAsia="Times New Roman" w:hAnsi="Times New Roman"/>
                <w:sz w:val="24"/>
                <w:szCs w:val="24"/>
              </w:rPr>
              <w:t xml:space="preserve"> II</w:t>
            </w:r>
          </w:p>
        </w:tc>
        <w:tc>
          <w:tcPr>
            <w:tcW w:w="322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Prowadzący</w:t>
            </w:r>
            <w:proofErr w:type="spellEnd"/>
          </w:p>
        </w:tc>
      </w:tr>
      <w:tr w:rsidR="00A70ED1" w:rsidRPr="00F257EC" w:rsidTr="00F257EC">
        <w:trPr>
          <w:trHeight w:val="1392"/>
        </w:trPr>
        <w:tc>
          <w:tcPr>
            <w:tcW w:w="349" w:type="dxa"/>
            <w:vMerge/>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rPr>
                <w:szCs w:val="24"/>
              </w:rPr>
            </w:pPr>
          </w:p>
        </w:tc>
        <w:tc>
          <w:tcPr>
            <w:tcW w:w="2815" w:type="dxa"/>
            <w:vMerge/>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rPr>
                <w:szCs w:val="24"/>
              </w:rPr>
            </w:pP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Liczba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xml:space="preserve">. </w:t>
            </w:r>
            <w:r w:rsidRPr="00F257EC">
              <w:rPr>
                <w:rFonts w:ascii="Times New Roman" w:eastAsia="Times New Roman" w:hAnsi="Times New Roman"/>
                <w:sz w:val="24"/>
                <w:szCs w:val="24"/>
              </w:rPr>
              <w:br/>
              <w:t>w sem.</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Forma </w:t>
            </w:r>
            <w:proofErr w:type="spellStart"/>
            <w:r w:rsidRPr="00F257EC">
              <w:rPr>
                <w:rFonts w:ascii="Times New Roman" w:eastAsia="Times New Roman" w:hAnsi="Times New Roman"/>
                <w:sz w:val="24"/>
                <w:szCs w:val="24"/>
              </w:rPr>
              <w:t>zal</w:t>
            </w:r>
            <w:proofErr w:type="spellEnd"/>
            <w:r w:rsidRPr="00F257EC">
              <w:rPr>
                <w:rFonts w:ascii="Times New Roman" w:eastAsia="Times New Roman" w:hAnsi="Times New Roman"/>
                <w:sz w:val="24"/>
                <w:szCs w:val="24"/>
              </w:rPr>
              <w:t xml:space="preserve">. / </w:t>
            </w:r>
            <w:proofErr w:type="spellStart"/>
            <w:r w:rsidRPr="00F257EC">
              <w:rPr>
                <w:rFonts w:ascii="Times New Roman" w:eastAsia="Times New Roman" w:hAnsi="Times New Roman"/>
                <w:sz w:val="24"/>
                <w:szCs w:val="24"/>
              </w:rPr>
              <w:t>Punkty</w:t>
            </w:r>
            <w:proofErr w:type="spellEnd"/>
            <w:r w:rsidRPr="00F257EC">
              <w:rPr>
                <w:rFonts w:ascii="Times New Roman" w:eastAsia="Times New Roman" w:hAnsi="Times New Roman"/>
                <w:sz w:val="24"/>
                <w:szCs w:val="24"/>
              </w:rPr>
              <w:t xml:space="preserve"> ECTS</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Liczba</w:t>
            </w:r>
            <w:proofErr w:type="spellEnd"/>
            <w:r w:rsidRPr="00F257EC">
              <w:rPr>
                <w:rFonts w:ascii="Times New Roman" w:eastAsia="Times New Roman" w:hAnsi="Times New Roman"/>
                <w:sz w:val="24"/>
                <w:szCs w:val="24"/>
              </w:rPr>
              <w:t xml:space="preserve">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xml:space="preserve">. </w:t>
            </w:r>
            <w:r w:rsidRPr="00F257EC">
              <w:rPr>
                <w:rFonts w:ascii="Times New Roman" w:eastAsia="Times New Roman" w:hAnsi="Times New Roman"/>
                <w:sz w:val="24"/>
                <w:szCs w:val="24"/>
              </w:rPr>
              <w:br/>
              <w:t>w sem.</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 xml:space="preserve">Forma </w:t>
            </w:r>
            <w:proofErr w:type="spellStart"/>
            <w:r w:rsidRPr="00F257EC">
              <w:rPr>
                <w:rFonts w:ascii="Times New Roman" w:eastAsia="Times New Roman" w:hAnsi="Times New Roman"/>
                <w:sz w:val="24"/>
                <w:szCs w:val="24"/>
              </w:rPr>
              <w:t>zal</w:t>
            </w:r>
            <w:proofErr w:type="spellEnd"/>
            <w:r w:rsidRPr="00F257EC">
              <w:rPr>
                <w:rFonts w:ascii="Times New Roman" w:eastAsia="Times New Roman" w:hAnsi="Times New Roman"/>
                <w:sz w:val="24"/>
                <w:szCs w:val="24"/>
              </w:rPr>
              <w:t xml:space="preserve">. / </w:t>
            </w:r>
            <w:proofErr w:type="spellStart"/>
            <w:r w:rsidRPr="00F257EC">
              <w:rPr>
                <w:rFonts w:ascii="Times New Roman" w:eastAsia="Times New Roman" w:hAnsi="Times New Roman"/>
                <w:sz w:val="24"/>
                <w:szCs w:val="24"/>
              </w:rPr>
              <w:t>Punkty</w:t>
            </w:r>
            <w:proofErr w:type="spellEnd"/>
            <w:r w:rsidRPr="00F257EC">
              <w:rPr>
                <w:rFonts w:ascii="Times New Roman" w:eastAsia="Times New Roman" w:hAnsi="Times New Roman"/>
                <w:sz w:val="24"/>
                <w:szCs w:val="24"/>
              </w:rPr>
              <w:t xml:space="preserve"> ECTS</w:t>
            </w:r>
          </w:p>
        </w:tc>
        <w:tc>
          <w:tcPr>
            <w:tcW w:w="322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rPr>
                <w:szCs w:val="24"/>
              </w:rPr>
            </w:pPr>
          </w:p>
        </w:tc>
      </w:tr>
      <w:tr w:rsidR="00A70ED1" w:rsidRPr="00F257EC" w:rsidTr="00A70ED1">
        <w:tc>
          <w:tcPr>
            <w:tcW w:w="9091"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
                <w:bCs/>
                <w:sz w:val="24"/>
                <w:szCs w:val="24"/>
              </w:rPr>
            </w:pPr>
            <w:proofErr w:type="spellStart"/>
            <w:r w:rsidRPr="00F257EC">
              <w:rPr>
                <w:rFonts w:ascii="Times New Roman" w:eastAsia="Times New Roman" w:hAnsi="Times New Roman"/>
                <w:b/>
                <w:bCs/>
                <w:sz w:val="24"/>
                <w:szCs w:val="24"/>
              </w:rPr>
              <w:t>Zajęcia</w:t>
            </w:r>
            <w:proofErr w:type="spellEnd"/>
            <w:r w:rsidRPr="00F257EC">
              <w:rPr>
                <w:rFonts w:ascii="Times New Roman" w:eastAsia="Times New Roman" w:hAnsi="Times New Roman"/>
                <w:b/>
                <w:bCs/>
                <w:sz w:val="24"/>
                <w:szCs w:val="24"/>
              </w:rPr>
              <w:t xml:space="preserve"> </w:t>
            </w:r>
            <w:proofErr w:type="spellStart"/>
            <w:r w:rsidRPr="00F257EC">
              <w:rPr>
                <w:rFonts w:ascii="Times New Roman" w:eastAsia="Times New Roman" w:hAnsi="Times New Roman"/>
                <w:b/>
                <w:bCs/>
                <w:sz w:val="24"/>
                <w:szCs w:val="24"/>
              </w:rPr>
              <w:t>ogólnouniwersyteckie</w:t>
            </w:r>
            <w:proofErr w:type="spellEnd"/>
            <w:r w:rsidRPr="00F257EC">
              <w:rPr>
                <w:rFonts w:ascii="Times New Roman" w:eastAsia="Times New Roman" w:hAnsi="Times New Roman"/>
                <w:b/>
                <w:bCs/>
                <w:sz w:val="24"/>
                <w:szCs w:val="24"/>
              </w:rPr>
              <w:t>:</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highlight w:val="yellow"/>
              </w:rPr>
            </w:pP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 xml:space="preserve">KNS </w:t>
            </w:r>
            <w:proofErr w:type="spellStart"/>
            <w:r w:rsidRPr="00F257EC">
              <w:rPr>
                <w:rFonts w:ascii="Times New Roman" w:eastAsia="Times New Roman" w:hAnsi="Times New Roman"/>
                <w:bCs/>
                <w:sz w:val="24"/>
                <w:szCs w:val="24"/>
              </w:rPr>
              <w:t>i</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myśl</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społeczna</w:t>
            </w:r>
            <w:proofErr w:type="spellEnd"/>
            <w:r w:rsidRPr="00F257EC">
              <w:rPr>
                <w:rFonts w:ascii="Times New Roman" w:eastAsia="Times New Roman" w:hAnsi="Times New Roman"/>
                <w:bCs/>
                <w:sz w:val="24"/>
                <w:szCs w:val="24"/>
              </w:rPr>
              <w:t xml:space="preserve"> Jana </w:t>
            </w:r>
            <w:proofErr w:type="spellStart"/>
            <w:r w:rsidRPr="00F257EC">
              <w:rPr>
                <w:rFonts w:ascii="Times New Roman" w:eastAsia="Times New Roman" w:hAnsi="Times New Roman"/>
                <w:bCs/>
                <w:sz w:val="24"/>
                <w:szCs w:val="24"/>
              </w:rPr>
              <w:t>Pawła</w:t>
            </w:r>
            <w:proofErr w:type="spellEnd"/>
            <w:r w:rsidRPr="00F257EC">
              <w:rPr>
                <w:rFonts w:ascii="Times New Roman" w:eastAsia="Times New Roman" w:hAnsi="Times New Roman"/>
                <w:bCs/>
                <w:sz w:val="24"/>
                <w:szCs w:val="24"/>
              </w:rPr>
              <w:t xml:space="preserve"> II</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E/2</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 xml:space="preserve">Dr K. </w:t>
            </w:r>
            <w:proofErr w:type="spellStart"/>
            <w:r w:rsidRPr="00F257EC">
              <w:rPr>
                <w:rFonts w:ascii="Times New Roman" w:eastAsia="Times New Roman" w:hAnsi="Times New Roman"/>
                <w:bCs/>
                <w:sz w:val="24"/>
                <w:szCs w:val="24"/>
              </w:rPr>
              <w:t>Lenart-Kłoś</w:t>
            </w:r>
            <w:proofErr w:type="spellEnd"/>
          </w:p>
        </w:tc>
      </w:tr>
      <w:tr w:rsidR="00A70ED1" w:rsidRPr="00F257EC" w:rsidTr="00A70ED1">
        <w:tc>
          <w:tcPr>
            <w:tcW w:w="9091"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ヒラギノ角ゴ Pro W3" w:hAnsi="Times New Roman"/>
                <w:b/>
                <w:bCs/>
                <w:color w:val="000000"/>
                <w:sz w:val="24"/>
                <w:szCs w:val="24"/>
                <w:lang w:bidi="hi-IN"/>
              </w:rPr>
            </w:pPr>
            <w:proofErr w:type="spellStart"/>
            <w:r w:rsidRPr="00F257EC">
              <w:rPr>
                <w:rFonts w:ascii="Times New Roman" w:eastAsia="ヒラギノ角ゴ Pro W3" w:hAnsi="Times New Roman"/>
                <w:b/>
                <w:bCs/>
                <w:color w:val="000000"/>
                <w:sz w:val="24"/>
                <w:szCs w:val="24"/>
                <w:lang w:bidi="hi-IN"/>
              </w:rPr>
              <w:t>Dzieje</w:t>
            </w:r>
            <w:proofErr w:type="spellEnd"/>
            <w:r w:rsidRPr="00F257EC">
              <w:rPr>
                <w:rFonts w:ascii="Times New Roman" w:eastAsia="ヒラギノ角ゴ Pro W3" w:hAnsi="Times New Roman"/>
                <w:b/>
                <w:bCs/>
                <w:color w:val="000000"/>
                <w:sz w:val="24"/>
                <w:szCs w:val="24"/>
                <w:lang w:bidi="hi-IN"/>
              </w:rPr>
              <w:t xml:space="preserve"> </w:t>
            </w:r>
            <w:proofErr w:type="spellStart"/>
            <w:r w:rsidRPr="00F257EC">
              <w:rPr>
                <w:rFonts w:ascii="Times New Roman" w:eastAsia="ヒラギノ角ゴ Pro W3" w:hAnsi="Times New Roman"/>
                <w:b/>
                <w:bCs/>
                <w:color w:val="000000"/>
                <w:sz w:val="24"/>
                <w:szCs w:val="24"/>
                <w:lang w:bidi="hi-IN"/>
              </w:rPr>
              <w:t>sztuki</w:t>
            </w:r>
            <w:proofErr w:type="spellEnd"/>
            <w:r w:rsidRPr="00F257EC">
              <w:rPr>
                <w:rFonts w:ascii="Times New Roman" w:eastAsia="ヒラギノ角ゴ Pro W3" w:hAnsi="Times New Roman"/>
                <w:b/>
                <w:bCs/>
                <w:color w:val="000000"/>
                <w:sz w:val="24"/>
                <w:szCs w:val="24"/>
                <w:lang w:bidi="hi-IN"/>
              </w:rPr>
              <w:t xml:space="preserve"> </w:t>
            </w:r>
            <w:proofErr w:type="spellStart"/>
            <w:r w:rsidRPr="00F257EC">
              <w:rPr>
                <w:rFonts w:ascii="Times New Roman" w:eastAsia="ヒラギノ角ゴ Pro W3" w:hAnsi="Times New Roman"/>
                <w:b/>
                <w:bCs/>
                <w:color w:val="000000"/>
                <w:sz w:val="24"/>
                <w:szCs w:val="24"/>
                <w:lang w:bidi="hi-IN"/>
              </w:rPr>
              <w:t>i</w:t>
            </w:r>
            <w:proofErr w:type="spellEnd"/>
            <w:r w:rsidRPr="00F257EC">
              <w:rPr>
                <w:rFonts w:ascii="Times New Roman" w:eastAsia="ヒラギノ角ゴ Pro W3" w:hAnsi="Times New Roman"/>
                <w:b/>
                <w:bCs/>
                <w:color w:val="000000"/>
                <w:sz w:val="24"/>
                <w:szCs w:val="24"/>
                <w:lang w:bidi="hi-IN"/>
              </w:rPr>
              <w:t xml:space="preserve"> </w:t>
            </w:r>
            <w:proofErr w:type="spellStart"/>
            <w:r w:rsidRPr="00F257EC">
              <w:rPr>
                <w:rFonts w:ascii="Times New Roman" w:eastAsia="ヒラギノ角ゴ Pro W3" w:hAnsi="Times New Roman"/>
                <w:b/>
                <w:bCs/>
                <w:color w:val="000000"/>
                <w:sz w:val="24"/>
                <w:szCs w:val="24"/>
                <w:lang w:bidi="hi-IN"/>
              </w:rPr>
              <w:t>warsztat</w:t>
            </w:r>
            <w:proofErr w:type="spellEnd"/>
            <w:r w:rsidRPr="00F257EC">
              <w:rPr>
                <w:rFonts w:ascii="Times New Roman" w:eastAsia="ヒラギノ角ゴ Pro W3" w:hAnsi="Times New Roman"/>
                <w:b/>
                <w:bCs/>
                <w:color w:val="000000"/>
                <w:sz w:val="24"/>
                <w:szCs w:val="24"/>
                <w:lang w:bidi="hi-IN"/>
              </w:rPr>
              <w:t xml:space="preserve"> </w:t>
            </w:r>
            <w:proofErr w:type="spellStart"/>
            <w:r w:rsidRPr="00F257EC">
              <w:rPr>
                <w:rFonts w:ascii="Times New Roman" w:eastAsia="ヒラギノ角ゴ Pro W3" w:hAnsi="Times New Roman"/>
                <w:b/>
                <w:bCs/>
                <w:color w:val="000000"/>
                <w:sz w:val="24"/>
                <w:szCs w:val="24"/>
                <w:lang w:bidi="hi-IN"/>
              </w:rPr>
              <w:t>historyka</w:t>
            </w:r>
            <w:proofErr w:type="spellEnd"/>
            <w:r w:rsidRPr="00F257EC">
              <w:rPr>
                <w:rFonts w:ascii="Times New Roman" w:eastAsia="ヒラギノ角ゴ Pro W3" w:hAnsi="Times New Roman"/>
                <w:b/>
                <w:bCs/>
                <w:color w:val="000000"/>
                <w:sz w:val="24"/>
                <w:szCs w:val="24"/>
                <w:lang w:bidi="hi-IN"/>
              </w:rPr>
              <w:t xml:space="preserve"> </w:t>
            </w:r>
            <w:proofErr w:type="spellStart"/>
            <w:r w:rsidRPr="00F257EC">
              <w:rPr>
                <w:rFonts w:ascii="Times New Roman" w:eastAsia="ヒラギノ角ゴ Pro W3" w:hAnsi="Times New Roman"/>
                <w:b/>
                <w:bCs/>
                <w:color w:val="000000"/>
                <w:sz w:val="24"/>
                <w:szCs w:val="24"/>
                <w:lang w:bidi="hi-IN"/>
              </w:rPr>
              <w:t>sztuki</w:t>
            </w:r>
            <w:proofErr w:type="spellEnd"/>
            <w:r w:rsidRPr="00F257EC">
              <w:rPr>
                <w:rFonts w:ascii="Times New Roman" w:eastAsia="ヒラギノ角ゴ Pro W3" w:hAnsi="Times New Roman"/>
                <w:b/>
                <w:bCs/>
                <w:color w:val="000000"/>
                <w:sz w:val="24"/>
                <w:szCs w:val="24"/>
                <w:lang w:bidi="hi-IN"/>
              </w:rPr>
              <w:t>:</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1</w:t>
            </w: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z w:val="24"/>
                <w:szCs w:val="24"/>
              </w:rPr>
              <w:t>Ochrona</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własności</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intelektualnej</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konwersatorium</w:t>
            </w:r>
            <w:proofErr w:type="spellEnd"/>
            <w:r w:rsidRPr="00F257EC">
              <w:rPr>
                <w:rFonts w:ascii="Times New Roman" w:eastAsia="ヒラギノ角ゴ Pro W3" w:hAnsi="Times New Roman"/>
                <w:sz w:val="24"/>
                <w:szCs w:val="24"/>
              </w:rPr>
              <w:t>)</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15</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/1</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rPr>
                <w:rFonts w:ascii="Times New Roman" w:eastAsia="ヒラギノ角ゴ Pro W3" w:hAnsi="Times New Roman"/>
                <w:sz w:val="24"/>
                <w:szCs w:val="24"/>
              </w:rPr>
            </w:pPr>
            <w:r w:rsidRPr="00F257EC">
              <w:rPr>
                <w:rFonts w:ascii="Times New Roman" w:eastAsia="ヒラギノ角ゴ Pro W3" w:hAnsi="Times New Roman"/>
                <w:sz w:val="24"/>
                <w:szCs w:val="24"/>
              </w:rPr>
              <w:t xml:space="preserve">Dr hab. M. </w:t>
            </w:r>
            <w:proofErr w:type="spellStart"/>
            <w:r w:rsidRPr="00F257EC">
              <w:rPr>
                <w:rFonts w:ascii="Times New Roman" w:eastAsia="ヒラギノ角ゴ Pro W3" w:hAnsi="Times New Roman"/>
                <w:sz w:val="24"/>
                <w:szCs w:val="24"/>
              </w:rPr>
              <w:t>Trzebiatowski</w:t>
            </w:r>
            <w:proofErr w:type="spellEnd"/>
            <w:r w:rsidRPr="00F257EC">
              <w:rPr>
                <w:rFonts w:ascii="Times New Roman" w:eastAsia="ヒラギノ角ゴ Pro W3" w:hAnsi="Times New Roman"/>
                <w:sz w:val="24"/>
                <w:szCs w:val="24"/>
              </w:rPr>
              <w:t>, prof. KUL</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lastRenderedPageBreak/>
              <w:t>2</w:t>
            </w: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z w:val="24"/>
                <w:szCs w:val="24"/>
              </w:rPr>
              <w:t>Ikonografia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biblijna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i</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doktrynalna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Kościoła</w:t>
            </w:r>
            <w:proofErr w:type="spellEnd"/>
            <w:r w:rsidRPr="00F257EC">
              <w:rPr>
                <w:rFonts w:ascii="Times New Roman" w:eastAsia="Times New Roman" w:hAnsi="Times New Roman"/>
                <w:bCs/>
                <w:sz w:val="24"/>
                <w:szCs w:val="24"/>
              </w:rPr>
              <w:t xml:space="preserve"> </w:t>
            </w:r>
            <w:r w:rsidRPr="00F257EC">
              <w:rPr>
                <w:rFonts w:ascii="Times New Roman" w:eastAsia="ヒラギノ角ゴ Pro W3" w:hAnsi="Times New Roman"/>
                <w:bCs/>
                <w:sz w:val="24"/>
                <w:szCs w:val="24"/>
              </w:rPr>
              <w:t>(</w:t>
            </w:r>
            <w:proofErr w:type="spellStart"/>
            <w:r w:rsidRPr="00F257EC">
              <w:rPr>
                <w:rFonts w:ascii="Times New Roman" w:eastAsia="ヒラギノ角ゴ Pro W3" w:hAnsi="Times New Roman"/>
                <w:bCs/>
                <w:sz w:val="24"/>
                <w:szCs w:val="24"/>
              </w:rPr>
              <w:t>konwersatorium</w:t>
            </w:r>
            <w:proofErr w:type="spellEnd"/>
            <w:r w:rsidRPr="00F257EC">
              <w:rPr>
                <w:rFonts w:ascii="Times New Roman" w:eastAsia="ヒラギノ角ゴ Pro W3" w:hAnsi="Times New Roman"/>
                <w:bCs/>
                <w:sz w:val="24"/>
                <w:szCs w:val="24"/>
              </w:rPr>
              <w:t>)</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/3</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A. </w:t>
            </w:r>
            <w:proofErr w:type="spellStart"/>
            <w:r w:rsidRPr="00F257EC">
              <w:rPr>
                <w:rFonts w:ascii="Times New Roman" w:hAnsi="Times New Roman"/>
                <w:sz w:val="24"/>
                <w:szCs w:val="24"/>
              </w:rPr>
              <w:t>Kramiszewska</w:t>
            </w:r>
            <w:proofErr w:type="spellEnd"/>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w:t>
            </w: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z w:val="24"/>
                <w:szCs w:val="24"/>
              </w:rPr>
              <w:t>Tradycje</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ikonograficzne</w:t>
            </w:r>
            <w:proofErr w:type="spellEnd"/>
            <w:r w:rsidRPr="00F257EC">
              <w:rPr>
                <w:rFonts w:ascii="Times New Roman" w:eastAsia="ヒラギノ角ゴ Pro W3" w:hAnsi="Times New Roman"/>
                <w:sz w:val="24"/>
                <w:szCs w:val="24"/>
              </w:rPr>
              <w:t xml:space="preserve"> w </w:t>
            </w:r>
            <w:proofErr w:type="spellStart"/>
            <w:r w:rsidRPr="00F257EC">
              <w:rPr>
                <w:rFonts w:ascii="Times New Roman" w:eastAsia="ヒラギノ角ゴ Pro W3" w:hAnsi="Times New Roman"/>
                <w:sz w:val="24"/>
                <w:szCs w:val="24"/>
              </w:rPr>
              <w:t>sztuce</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europejskiej</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konwersatorium</w:t>
            </w:r>
            <w:proofErr w:type="spellEnd"/>
            <w:r w:rsidRPr="00F257EC">
              <w:rPr>
                <w:rFonts w:ascii="Times New Roman" w:eastAsia="ヒラギノ角ゴ Pro W3" w:hAnsi="Times New Roman"/>
                <w:sz w:val="24"/>
                <w:szCs w:val="24"/>
              </w:rPr>
              <w:t>)</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/3</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A. </w:t>
            </w:r>
            <w:proofErr w:type="spellStart"/>
            <w:r w:rsidRPr="00F257EC">
              <w:rPr>
                <w:rFonts w:ascii="Times New Roman" w:hAnsi="Times New Roman"/>
                <w:sz w:val="24"/>
                <w:szCs w:val="24"/>
              </w:rPr>
              <w:t>Głowa</w:t>
            </w:r>
            <w:proofErr w:type="spellEnd"/>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4.</w:t>
            </w: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z w:val="24"/>
                <w:szCs w:val="24"/>
              </w:rPr>
              <w:t>Przygotowanie</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pracy</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magisterskiej</w:t>
            </w:r>
            <w:proofErr w:type="spellEnd"/>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/20</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p>
        </w:tc>
      </w:tr>
      <w:tr w:rsidR="00A70ED1" w:rsidRPr="00F257EC" w:rsidTr="00A70ED1">
        <w:tc>
          <w:tcPr>
            <w:tcW w:w="9091"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
                <w:bCs/>
                <w:sz w:val="24"/>
                <w:szCs w:val="24"/>
              </w:rPr>
            </w:pPr>
            <w:proofErr w:type="spellStart"/>
            <w:r w:rsidRPr="00F257EC">
              <w:rPr>
                <w:rFonts w:ascii="Times New Roman" w:eastAsia="Times New Roman" w:hAnsi="Times New Roman"/>
                <w:b/>
                <w:bCs/>
                <w:sz w:val="24"/>
                <w:szCs w:val="24"/>
              </w:rPr>
              <w:t>Specjalistyczny</w:t>
            </w:r>
            <w:proofErr w:type="spellEnd"/>
            <w:r w:rsidRPr="00F257EC">
              <w:rPr>
                <w:rFonts w:ascii="Times New Roman" w:eastAsia="Times New Roman" w:hAnsi="Times New Roman"/>
                <w:b/>
                <w:bCs/>
                <w:sz w:val="24"/>
                <w:szCs w:val="24"/>
              </w:rPr>
              <w:t xml:space="preserve"> </w:t>
            </w:r>
            <w:proofErr w:type="spellStart"/>
            <w:r w:rsidRPr="00F257EC">
              <w:rPr>
                <w:rFonts w:ascii="Times New Roman" w:eastAsia="Times New Roman" w:hAnsi="Times New Roman"/>
                <w:b/>
                <w:bCs/>
                <w:sz w:val="24"/>
                <w:szCs w:val="24"/>
              </w:rPr>
              <w:t>moduł</w:t>
            </w:r>
            <w:proofErr w:type="spellEnd"/>
            <w:r w:rsidRPr="00F257EC">
              <w:rPr>
                <w:rFonts w:ascii="Times New Roman" w:eastAsia="Times New Roman" w:hAnsi="Times New Roman"/>
                <w:b/>
                <w:bCs/>
                <w:sz w:val="24"/>
                <w:szCs w:val="24"/>
              </w:rPr>
              <w:t xml:space="preserve"> </w:t>
            </w:r>
            <w:proofErr w:type="spellStart"/>
            <w:r w:rsidRPr="00F257EC">
              <w:rPr>
                <w:rFonts w:ascii="Times New Roman" w:eastAsia="Times New Roman" w:hAnsi="Times New Roman"/>
                <w:b/>
                <w:bCs/>
                <w:sz w:val="24"/>
                <w:szCs w:val="24"/>
              </w:rPr>
              <w:t>zawodowy</w:t>
            </w:r>
            <w:proofErr w:type="spellEnd"/>
            <w:r w:rsidRPr="00F257EC">
              <w:rPr>
                <w:rFonts w:ascii="Times New Roman" w:eastAsia="Times New Roman" w:hAnsi="Times New Roman"/>
                <w:b/>
                <w:bCs/>
                <w:sz w:val="24"/>
                <w:szCs w:val="24"/>
              </w:rPr>
              <w:t>:</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1</w:t>
            </w: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z w:val="24"/>
                <w:szCs w:val="24"/>
              </w:rPr>
              <w:t>Sztuka</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grekokatolicka</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i</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prawosławna</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konwersatorium</w:t>
            </w:r>
            <w:proofErr w:type="spellEnd"/>
            <w:r w:rsidRPr="00F257EC">
              <w:rPr>
                <w:rFonts w:ascii="Times New Roman" w:eastAsia="ヒラギノ角ゴ Pro W3" w:hAnsi="Times New Roman"/>
                <w:sz w:val="24"/>
                <w:szCs w:val="24"/>
              </w:rPr>
              <w:t>)</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/3</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K. </w:t>
            </w:r>
            <w:proofErr w:type="spellStart"/>
            <w:r w:rsidRPr="00F257EC">
              <w:rPr>
                <w:rFonts w:ascii="Times New Roman" w:hAnsi="Times New Roman"/>
                <w:sz w:val="24"/>
                <w:szCs w:val="24"/>
              </w:rPr>
              <w:t>Gombin</w:t>
            </w:r>
            <w:proofErr w:type="spellEnd"/>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2</w:t>
            </w: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z w:val="24"/>
                <w:szCs w:val="24"/>
              </w:rPr>
              <w:t>Wielokulturowość</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regionu</w:t>
            </w:r>
            <w:proofErr w:type="spellEnd"/>
            <w:r w:rsidRPr="00F257EC">
              <w:rPr>
                <w:rFonts w:ascii="Times New Roman" w:eastAsia="Times New Roman" w:hAnsi="Times New Roman"/>
                <w:bCs/>
                <w:sz w:val="24"/>
                <w:szCs w:val="24"/>
              </w:rPr>
              <w:t xml:space="preserve"> </w:t>
            </w:r>
            <w:r w:rsidRPr="00F257EC">
              <w:rPr>
                <w:rFonts w:ascii="Times New Roman" w:eastAsia="ヒラギノ角ゴ Pro W3" w:hAnsi="Times New Roman"/>
                <w:bCs/>
                <w:sz w:val="24"/>
                <w:szCs w:val="24"/>
              </w:rPr>
              <w:t>(</w:t>
            </w:r>
            <w:proofErr w:type="spellStart"/>
            <w:r w:rsidRPr="00F257EC">
              <w:rPr>
                <w:rFonts w:ascii="Times New Roman" w:eastAsia="ヒラギノ角ゴ Pro W3" w:hAnsi="Times New Roman"/>
                <w:bCs/>
                <w:sz w:val="24"/>
                <w:szCs w:val="24"/>
              </w:rPr>
              <w:t>konwersatorium</w:t>
            </w:r>
            <w:proofErr w:type="spellEnd"/>
            <w:r w:rsidRPr="00F257EC">
              <w:rPr>
                <w:rFonts w:ascii="Times New Roman" w:eastAsia="ヒラギノ角ゴ Pro W3" w:hAnsi="Times New Roman"/>
                <w:bCs/>
                <w:sz w:val="24"/>
                <w:szCs w:val="24"/>
              </w:rPr>
              <w:t>)</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/3</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color w:val="4472C4"/>
                <w:sz w:val="24"/>
                <w:szCs w:val="24"/>
              </w:rPr>
            </w:pPr>
            <w:proofErr w:type="spellStart"/>
            <w:r w:rsidRPr="00F257EC">
              <w:rPr>
                <w:rFonts w:ascii="Times New Roman" w:eastAsia="Times New Roman" w:hAnsi="Times New Roman"/>
                <w:bCs/>
                <w:sz w:val="24"/>
                <w:szCs w:val="24"/>
              </w:rPr>
              <w:t>dr</w:t>
            </w:r>
            <w:proofErr w:type="spellEnd"/>
            <w:r w:rsidRPr="00F257EC">
              <w:rPr>
                <w:rFonts w:ascii="Times New Roman" w:eastAsia="Times New Roman" w:hAnsi="Times New Roman"/>
                <w:bCs/>
                <w:sz w:val="24"/>
                <w:szCs w:val="24"/>
              </w:rPr>
              <w:t xml:space="preserve"> hab. I </w:t>
            </w:r>
            <w:proofErr w:type="spellStart"/>
            <w:r w:rsidRPr="00F257EC">
              <w:rPr>
                <w:rFonts w:ascii="Times New Roman" w:eastAsia="Times New Roman" w:hAnsi="Times New Roman"/>
                <w:bCs/>
                <w:sz w:val="24"/>
                <w:szCs w:val="24"/>
              </w:rPr>
              <w:t>Rolska</w:t>
            </w:r>
            <w:proofErr w:type="spellEnd"/>
            <w:r w:rsidRPr="00F257EC">
              <w:rPr>
                <w:rFonts w:ascii="Times New Roman" w:eastAsia="Times New Roman" w:hAnsi="Times New Roman"/>
                <w:bCs/>
                <w:sz w:val="24"/>
                <w:szCs w:val="24"/>
              </w:rPr>
              <w:t>, prof. KUL</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w:t>
            </w: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z w:val="24"/>
                <w:szCs w:val="24"/>
              </w:rPr>
              <w:t>Tradycja</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kulturowa</w:t>
            </w:r>
            <w:proofErr w:type="spellEnd"/>
            <w:r w:rsidRPr="00F257EC">
              <w:rPr>
                <w:rFonts w:ascii="Times New Roman" w:eastAsia="ヒラギノ角ゴ Pro W3" w:hAnsi="Times New Roman"/>
                <w:sz w:val="24"/>
                <w:szCs w:val="24"/>
              </w:rPr>
              <w:t xml:space="preserve"> w </w:t>
            </w:r>
            <w:proofErr w:type="spellStart"/>
            <w:r w:rsidRPr="00F257EC">
              <w:rPr>
                <w:rFonts w:ascii="Times New Roman" w:eastAsia="ヒラギノ角ゴ Pro W3" w:hAnsi="Times New Roman"/>
                <w:sz w:val="24"/>
                <w:szCs w:val="24"/>
              </w:rPr>
              <w:t>sztuce</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nowożytnej</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konwersatorium</w:t>
            </w:r>
            <w:proofErr w:type="spellEnd"/>
            <w:r w:rsidRPr="00F257EC">
              <w:rPr>
                <w:rFonts w:ascii="Times New Roman" w:eastAsia="ヒラギノ角ゴ Pro W3" w:hAnsi="Times New Roman"/>
                <w:sz w:val="24"/>
                <w:szCs w:val="24"/>
              </w:rPr>
              <w:t>)</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/3</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z w:val="24"/>
                <w:szCs w:val="24"/>
              </w:rPr>
              <w:t>dr</w:t>
            </w:r>
            <w:proofErr w:type="spellEnd"/>
            <w:r w:rsidRPr="00F257EC">
              <w:rPr>
                <w:rFonts w:ascii="Times New Roman" w:eastAsia="Times New Roman" w:hAnsi="Times New Roman"/>
                <w:bCs/>
                <w:sz w:val="24"/>
                <w:szCs w:val="24"/>
              </w:rPr>
              <w:t xml:space="preserve"> hab. I </w:t>
            </w:r>
            <w:proofErr w:type="spellStart"/>
            <w:r w:rsidRPr="00F257EC">
              <w:rPr>
                <w:rFonts w:ascii="Times New Roman" w:eastAsia="Times New Roman" w:hAnsi="Times New Roman"/>
                <w:bCs/>
                <w:sz w:val="24"/>
                <w:szCs w:val="24"/>
              </w:rPr>
              <w:t>Rolska</w:t>
            </w:r>
            <w:proofErr w:type="spellEnd"/>
            <w:r w:rsidRPr="00F257EC">
              <w:rPr>
                <w:rFonts w:ascii="Times New Roman" w:eastAsia="Times New Roman" w:hAnsi="Times New Roman"/>
                <w:bCs/>
                <w:sz w:val="24"/>
                <w:szCs w:val="24"/>
              </w:rPr>
              <w:t>, prof. KUL</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4</w:t>
            </w: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hd w:val="clear" w:color="auto" w:fill="FFFFFF"/>
              <w:snapToGrid w:val="0"/>
              <w:spacing w:after="0" w:line="100" w:lineRule="atLeast"/>
              <w:jc w:val="center"/>
              <w:rPr>
                <w:rFonts w:ascii="Times New Roman" w:hAnsi="Times New Roman"/>
                <w:sz w:val="24"/>
                <w:szCs w:val="24"/>
              </w:rPr>
            </w:pPr>
            <w:proofErr w:type="spellStart"/>
            <w:r w:rsidRPr="00F257EC">
              <w:rPr>
                <w:rFonts w:ascii="Times New Roman" w:eastAsia="ヒラギノ角ゴ Pro W3" w:hAnsi="Times New Roman"/>
                <w:bCs/>
                <w:sz w:val="24"/>
                <w:szCs w:val="24"/>
                <w:shd w:val="clear" w:color="auto" w:fill="FFFFFF"/>
              </w:rPr>
              <w:t>Tradycja</w:t>
            </w:r>
            <w:proofErr w:type="spellEnd"/>
            <w:r w:rsidRPr="00F257EC">
              <w:rPr>
                <w:rFonts w:ascii="Times New Roman" w:eastAsia="ヒラギノ角ゴ Pro W3" w:hAnsi="Times New Roman"/>
                <w:bCs/>
                <w:sz w:val="24"/>
                <w:szCs w:val="24"/>
                <w:shd w:val="clear" w:color="auto" w:fill="FFFFFF"/>
              </w:rPr>
              <w:t xml:space="preserve"> </w:t>
            </w:r>
            <w:proofErr w:type="spellStart"/>
            <w:r w:rsidRPr="00F257EC">
              <w:rPr>
                <w:rFonts w:ascii="Times New Roman" w:eastAsia="ヒラギノ角ゴ Pro W3" w:hAnsi="Times New Roman"/>
                <w:bCs/>
                <w:sz w:val="24"/>
                <w:szCs w:val="24"/>
                <w:shd w:val="clear" w:color="auto" w:fill="FFFFFF"/>
              </w:rPr>
              <w:t>awangardy</w:t>
            </w:r>
            <w:proofErr w:type="spellEnd"/>
            <w:r w:rsidRPr="00F257EC">
              <w:rPr>
                <w:rFonts w:ascii="Times New Roman" w:eastAsia="ヒラギノ角ゴ Pro W3" w:hAnsi="Times New Roman"/>
                <w:bCs/>
                <w:sz w:val="24"/>
                <w:szCs w:val="24"/>
                <w:shd w:val="clear" w:color="auto" w:fill="FFFFFF"/>
              </w:rPr>
              <w:t xml:space="preserve"> w </w:t>
            </w:r>
            <w:proofErr w:type="spellStart"/>
            <w:r w:rsidRPr="00F257EC">
              <w:rPr>
                <w:rFonts w:ascii="Times New Roman" w:eastAsia="ヒラギノ角ゴ Pro W3" w:hAnsi="Times New Roman"/>
                <w:bCs/>
                <w:sz w:val="24"/>
                <w:szCs w:val="24"/>
                <w:shd w:val="clear" w:color="auto" w:fill="FFFFFF"/>
              </w:rPr>
              <w:t>sztuce</w:t>
            </w:r>
            <w:proofErr w:type="spellEnd"/>
            <w:r w:rsidRPr="00F257EC">
              <w:rPr>
                <w:rFonts w:ascii="Times New Roman" w:eastAsia="ヒラギノ角ゴ Pro W3" w:hAnsi="Times New Roman"/>
                <w:bCs/>
                <w:sz w:val="24"/>
                <w:szCs w:val="24"/>
                <w:shd w:val="clear" w:color="auto" w:fill="FFFFFF"/>
              </w:rPr>
              <w:t xml:space="preserve"> </w:t>
            </w:r>
            <w:proofErr w:type="spellStart"/>
            <w:proofErr w:type="gramStart"/>
            <w:r w:rsidRPr="00F257EC">
              <w:rPr>
                <w:rFonts w:ascii="Times New Roman" w:eastAsia="ヒラギノ角ゴ Pro W3" w:hAnsi="Times New Roman"/>
                <w:bCs/>
                <w:sz w:val="24"/>
                <w:szCs w:val="24"/>
                <w:shd w:val="clear" w:color="auto" w:fill="FFFFFF"/>
              </w:rPr>
              <w:t>n</w:t>
            </w:r>
            <w:r w:rsidRPr="00F257EC">
              <w:rPr>
                <w:rFonts w:ascii="Times New Roman" w:eastAsia="Times New Roman" w:hAnsi="Times New Roman"/>
                <w:bCs/>
                <w:sz w:val="24"/>
                <w:szCs w:val="24"/>
                <w:shd w:val="clear" w:color="auto" w:fill="FFFFFF"/>
              </w:rPr>
              <w:t>owoczesnej</w:t>
            </w:r>
            <w:proofErr w:type="spellEnd"/>
            <w:r w:rsidRPr="00F257EC">
              <w:rPr>
                <w:rFonts w:ascii="Times New Roman" w:eastAsia="Times New Roman" w:hAnsi="Times New Roman"/>
                <w:bCs/>
                <w:sz w:val="24"/>
                <w:szCs w:val="24"/>
                <w:shd w:val="clear" w:color="auto" w:fill="FFFFFF"/>
              </w:rPr>
              <w:t xml:space="preserve">  </w:t>
            </w:r>
            <w:r w:rsidRPr="00F257EC">
              <w:rPr>
                <w:rFonts w:ascii="Times New Roman" w:eastAsia="ヒラギノ角ゴ Pro W3" w:hAnsi="Times New Roman"/>
                <w:bCs/>
                <w:sz w:val="24"/>
                <w:szCs w:val="24"/>
                <w:shd w:val="clear" w:color="auto" w:fill="FFFFFF"/>
              </w:rPr>
              <w:t>(</w:t>
            </w:r>
            <w:proofErr w:type="spellStart"/>
            <w:proofErr w:type="gramEnd"/>
            <w:r w:rsidRPr="00F257EC">
              <w:rPr>
                <w:rFonts w:ascii="Times New Roman" w:eastAsia="ヒラギノ角ゴ Pro W3" w:hAnsi="Times New Roman"/>
                <w:bCs/>
                <w:sz w:val="24"/>
                <w:szCs w:val="24"/>
                <w:shd w:val="clear" w:color="auto" w:fill="FFFFFF"/>
              </w:rPr>
              <w:t>konwersatorium</w:t>
            </w:r>
            <w:proofErr w:type="spellEnd"/>
            <w:r w:rsidRPr="00F257EC">
              <w:rPr>
                <w:rFonts w:ascii="Times New Roman" w:eastAsia="ヒラギノ角ゴ Pro W3" w:hAnsi="Times New Roman"/>
                <w:bCs/>
                <w:sz w:val="24"/>
                <w:szCs w:val="24"/>
                <w:shd w:val="clear" w:color="auto" w:fill="FFFFFF"/>
              </w:rPr>
              <w:t>)</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/3</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E. </w:t>
            </w:r>
            <w:proofErr w:type="spellStart"/>
            <w:r w:rsidRPr="00F257EC">
              <w:rPr>
                <w:rFonts w:ascii="Times New Roman" w:hAnsi="Times New Roman"/>
                <w:sz w:val="24"/>
                <w:szCs w:val="24"/>
              </w:rPr>
              <w:t>Błotnicka</w:t>
            </w:r>
            <w:proofErr w:type="spellEnd"/>
            <w:r w:rsidRPr="00F257EC">
              <w:rPr>
                <w:rFonts w:ascii="Times New Roman" w:hAnsi="Times New Roman"/>
                <w:sz w:val="24"/>
                <w:szCs w:val="24"/>
              </w:rPr>
              <w:t>-Mazur</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5</w:t>
            </w: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z w:val="24"/>
                <w:szCs w:val="24"/>
              </w:rPr>
              <w:t>Współczesna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kultura</w:t>
            </w:r>
            <w:proofErr w:type="spell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wizualna</w:t>
            </w:r>
            <w:proofErr w:type="spellEnd"/>
            <w:r w:rsidRPr="00F257EC">
              <w:rPr>
                <w:rFonts w:ascii="Times New Roman" w:eastAsia="Times New Roman" w:hAnsi="Times New Roman"/>
                <w:bCs/>
                <w:sz w:val="24"/>
                <w:szCs w:val="24"/>
              </w:rPr>
              <w:t xml:space="preserve"> </w:t>
            </w:r>
            <w:r w:rsidRPr="00F257EC">
              <w:rPr>
                <w:rFonts w:ascii="Times New Roman" w:eastAsia="ヒラギノ角ゴ Pro W3" w:hAnsi="Times New Roman"/>
                <w:bCs/>
                <w:sz w:val="24"/>
                <w:szCs w:val="24"/>
              </w:rPr>
              <w:t>(</w:t>
            </w:r>
            <w:proofErr w:type="spellStart"/>
            <w:r w:rsidRPr="00F257EC">
              <w:rPr>
                <w:rFonts w:ascii="Times New Roman" w:eastAsia="ヒラギノ角ゴ Pro W3" w:hAnsi="Times New Roman"/>
                <w:bCs/>
                <w:sz w:val="24"/>
                <w:szCs w:val="24"/>
              </w:rPr>
              <w:t>konwersatorium</w:t>
            </w:r>
            <w:proofErr w:type="spellEnd"/>
            <w:r w:rsidRPr="00F257EC">
              <w:rPr>
                <w:rFonts w:ascii="Times New Roman" w:eastAsia="ヒラギノ角ゴ Pro W3" w:hAnsi="Times New Roman"/>
                <w:bCs/>
                <w:sz w:val="24"/>
                <w:szCs w:val="24"/>
              </w:rPr>
              <w:t>)</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/3</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proofErr w:type="gramStart"/>
            <w:r w:rsidRPr="00F257EC">
              <w:rPr>
                <w:rFonts w:ascii="Times New Roman" w:eastAsia="Times New Roman" w:hAnsi="Times New Roman"/>
                <w:bCs/>
                <w:sz w:val="24"/>
                <w:szCs w:val="24"/>
              </w:rPr>
              <w:t>dr</w:t>
            </w:r>
            <w:proofErr w:type="spellEnd"/>
            <w:r w:rsidRPr="00F257EC">
              <w:rPr>
                <w:rFonts w:ascii="Times New Roman" w:eastAsia="Times New Roman" w:hAnsi="Times New Roman"/>
                <w:bCs/>
                <w:sz w:val="24"/>
                <w:szCs w:val="24"/>
              </w:rPr>
              <w:t xml:space="preserve">  A.</w:t>
            </w:r>
            <w:proofErr w:type="gramEnd"/>
            <w:r w:rsidRPr="00F257EC">
              <w:rPr>
                <w:rFonts w:ascii="Times New Roman" w:eastAsia="Times New Roman" w:hAnsi="Times New Roman"/>
                <w:bCs/>
                <w:sz w:val="24"/>
                <w:szCs w:val="24"/>
              </w:rPr>
              <w:t xml:space="preserve">  </w:t>
            </w:r>
            <w:proofErr w:type="spellStart"/>
            <w:r w:rsidRPr="00F257EC">
              <w:rPr>
                <w:rFonts w:ascii="Times New Roman" w:eastAsia="Times New Roman" w:hAnsi="Times New Roman"/>
                <w:bCs/>
                <w:sz w:val="24"/>
                <w:szCs w:val="24"/>
              </w:rPr>
              <w:t>Dzierżyc-Horniak</w:t>
            </w:r>
            <w:proofErr w:type="spellEnd"/>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6</w:t>
            </w: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z w:val="24"/>
                <w:szCs w:val="24"/>
              </w:rPr>
              <w:t>Zajęcia</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terenowe</w:t>
            </w:r>
            <w:proofErr w:type="spellEnd"/>
            <w:r w:rsidRPr="00F257EC">
              <w:rPr>
                <w:rFonts w:ascii="Times New Roman" w:eastAsia="ヒラギノ角ゴ Pro W3" w:hAnsi="Times New Roman"/>
                <w:sz w:val="24"/>
                <w:szCs w:val="24"/>
              </w:rPr>
              <w:t xml:space="preserve"> - </w:t>
            </w:r>
            <w:proofErr w:type="spellStart"/>
            <w:r w:rsidRPr="00F257EC">
              <w:rPr>
                <w:rFonts w:ascii="Times New Roman" w:eastAsia="ヒラギノ角ゴ Pro W3" w:hAnsi="Times New Roman"/>
                <w:sz w:val="24"/>
                <w:szCs w:val="24"/>
              </w:rPr>
              <w:t>Śląsk</w:t>
            </w:r>
            <w:proofErr w:type="spellEnd"/>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30</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/2</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B. </w:t>
            </w:r>
            <w:proofErr w:type="spellStart"/>
            <w:r w:rsidRPr="00F257EC">
              <w:rPr>
                <w:rFonts w:ascii="Times New Roman" w:hAnsi="Times New Roman"/>
                <w:sz w:val="24"/>
                <w:szCs w:val="24"/>
              </w:rPr>
              <w:t>Kuklińska</w:t>
            </w:r>
            <w:proofErr w:type="spellEnd"/>
            <w:r w:rsidRPr="00F257EC">
              <w:rPr>
                <w:rFonts w:ascii="Times New Roman" w:hAnsi="Times New Roman"/>
                <w:sz w:val="24"/>
                <w:szCs w:val="24"/>
              </w:rPr>
              <w:t>, prof. KUL</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rPr>
            </w:pPr>
            <w:r w:rsidRPr="00F257EC">
              <w:rPr>
                <w:rFonts w:ascii="Times New Roman" w:eastAsia="Times New Roman" w:hAnsi="Times New Roman"/>
                <w:bCs/>
                <w:sz w:val="24"/>
                <w:szCs w:val="24"/>
              </w:rPr>
              <w:t>7</w:t>
            </w: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ヒラギノ角ゴ Pro W3" w:hAnsi="Times New Roman"/>
                <w:sz w:val="24"/>
                <w:szCs w:val="24"/>
              </w:rPr>
            </w:pPr>
            <w:proofErr w:type="spellStart"/>
            <w:r w:rsidRPr="00F257EC">
              <w:rPr>
                <w:rFonts w:ascii="Times New Roman" w:eastAsia="ヒラギノ角ゴ Pro W3" w:hAnsi="Times New Roman"/>
                <w:sz w:val="24"/>
                <w:szCs w:val="24"/>
              </w:rPr>
              <w:t>Seminarium</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magisterskie</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zajęcia</w:t>
            </w:r>
            <w:proofErr w:type="spellEnd"/>
            <w:r w:rsidRPr="00F257EC">
              <w:rPr>
                <w:rFonts w:ascii="Times New Roman" w:eastAsia="ヒラギノ角ゴ Pro W3" w:hAnsi="Times New Roman"/>
                <w:sz w:val="24"/>
                <w:szCs w:val="24"/>
              </w:rPr>
              <w:t xml:space="preserve"> do </w:t>
            </w:r>
            <w:proofErr w:type="spellStart"/>
            <w:r w:rsidRPr="00F257EC">
              <w:rPr>
                <w:rFonts w:ascii="Times New Roman" w:eastAsia="ヒラギノ角ゴ Pro W3" w:hAnsi="Times New Roman"/>
                <w:sz w:val="24"/>
                <w:szCs w:val="24"/>
              </w:rPr>
              <w:t>wyboru</w:t>
            </w:r>
            <w:proofErr w:type="spellEnd"/>
            <w:r w:rsidRPr="00F257EC">
              <w:rPr>
                <w:rFonts w:ascii="Times New Roman" w:eastAsia="ヒラギノ角ゴ Pro W3" w:hAnsi="Times New Roman"/>
                <w:sz w:val="24"/>
                <w:szCs w:val="24"/>
              </w:rPr>
              <w:t>)</w:t>
            </w:r>
          </w:p>
        </w:tc>
        <w:tc>
          <w:tcPr>
            <w:tcW w:w="2703" w:type="dxa"/>
            <w:gridSpan w:val="4"/>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rPr>
                <w:rFonts w:ascii="Times New Roman" w:eastAsia="Times New Roman" w:hAnsi="Times New Roman"/>
                <w:sz w:val="24"/>
                <w:szCs w:val="24"/>
              </w:rPr>
            </w:pPr>
            <w:r w:rsidRPr="00F257EC">
              <w:rPr>
                <w:rFonts w:ascii="Times New Roman" w:eastAsia="Times New Roman" w:hAnsi="Times New Roman"/>
                <w:sz w:val="24"/>
                <w:szCs w:val="24"/>
              </w:rPr>
              <w:t xml:space="preserve">30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xml:space="preserve">. w I sem. + 30 </w:t>
            </w:r>
            <w:proofErr w:type="spellStart"/>
            <w:r w:rsidRPr="00F257EC">
              <w:rPr>
                <w:rFonts w:ascii="Times New Roman" w:eastAsia="Times New Roman" w:hAnsi="Times New Roman"/>
                <w:sz w:val="24"/>
                <w:szCs w:val="24"/>
              </w:rPr>
              <w:t>godz</w:t>
            </w:r>
            <w:proofErr w:type="spellEnd"/>
            <w:r w:rsidRPr="00F257EC">
              <w:rPr>
                <w:rFonts w:ascii="Times New Roman" w:eastAsia="Times New Roman" w:hAnsi="Times New Roman"/>
                <w:sz w:val="24"/>
                <w:szCs w:val="24"/>
              </w:rPr>
              <w:t>. w II sem.</w:t>
            </w:r>
          </w:p>
          <w:p w:rsidR="00A70ED1" w:rsidRPr="00F257EC" w:rsidRDefault="00A70ED1" w:rsidP="00A70ED1">
            <w:pPr>
              <w:pStyle w:val="Standard"/>
              <w:spacing w:after="0" w:line="100" w:lineRule="atLeast"/>
              <w:rPr>
                <w:rFonts w:ascii="Times New Roman" w:eastAsia="Times New Roman" w:hAnsi="Times New Roman"/>
                <w:color w:val="000000"/>
                <w:sz w:val="24"/>
                <w:szCs w:val="24"/>
              </w:rPr>
            </w:pPr>
            <w:r w:rsidRPr="00F257EC">
              <w:rPr>
                <w:rFonts w:ascii="Times New Roman" w:eastAsia="Times New Roman" w:hAnsi="Times New Roman"/>
                <w:color w:val="000000"/>
                <w:sz w:val="24"/>
                <w:szCs w:val="24"/>
              </w:rPr>
              <w:t xml:space="preserve">4 </w:t>
            </w:r>
            <w:proofErr w:type="gramStart"/>
            <w:r w:rsidRPr="00F257EC">
              <w:rPr>
                <w:rFonts w:ascii="Times New Roman" w:eastAsia="Times New Roman" w:hAnsi="Times New Roman"/>
                <w:color w:val="000000"/>
                <w:sz w:val="24"/>
                <w:szCs w:val="24"/>
              </w:rPr>
              <w:t>ECTS  w</w:t>
            </w:r>
            <w:proofErr w:type="gramEnd"/>
            <w:r w:rsidRPr="00F257EC">
              <w:rPr>
                <w:rFonts w:ascii="Times New Roman" w:eastAsia="Times New Roman" w:hAnsi="Times New Roman"/>
                <w:color w:val="000000"/>
                <w:sz w:val="24"/>
                <w:szCs w:val="24"/>
              </w:rPr>
              <w:t xml:space="preserve"> I sem. + 4 ECTS w II sem.</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rPr>
                <w:rFonts w:ascii="Times New Roman" w:eastAsia="ヒラギノ角ゴ Pro W3" w:hAnsi="Times New Roman"/>
                <w:sz w:val="24"/>
                <w:szCs w:val="24"/>
              </w:rPr>
            </w:pPr>
            <w:r w:rsidRPr="00F257EC">
              <w:rPr>
                <w:rFonts w:ascii="Times New Roman" w:eastAsia="ヒラギノ角ゴ Pro W3" w:hAnsi="Times New Roman"/>
                <w:sz w:val="24"/>
                <w:szCs w:val="24"/>
              </w:rPr>
              <w:t xml:space="preserve"> 1 </w:t>
            </w:r>
            <w:proofErr w:type="spellStart"/>
            <w:r w:rsidRPr="00F257EC">
              <w:rPr>
                <w:rFonts w:ascii="Times New Roman" w:eastAsia="ヒラギノ角ゴ Pro W3" w:hAnsi="Times New Roman"/>
                <w:sz w:val="24"/>
                <w:szCs w:val="24"/>
              </w:rPr>
              <w:t>seminarium</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magisterskie</w:t>
            </w:r>
            <w:proofErr w:type="spellEnd"/>
            <w:r w:rsidRPr="00F257EC">
              <w:rPr>
                <w:rFonts w:ascii="Times New Roman" w:eastAsia="ヒラギノ角ゴ Pro W3" w:hAnsi="Times New Roman"/>
                <w:sz w:val="24"/>
                <w:szCs w:val="24"/>
              </w:rPr>
              <w:t xml:space="preserve"> do </w:t>
            </w:r>
            <w:proofErr w:type="spellStart"/>
            <w:r w:rsidRPr="00F257EC">
              <w:rPr>
                <w:rFonts w:ascii="Times New Roman" w:eastAsia="ヒラギノ角ゴ Pro W3" w:hAnsi="Times New Roman"/>
                <w:sz w:val="24"/>
                <w:szCs w:val="24"/>
              </w:rPr>
              <w:t>wyboru</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Istnieje</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możliwość</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wyboru</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promotora</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pracy</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magisterskiej</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wśród</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wszystkich</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pracowników</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samodzielnych</w:t>
            </w:r>
            <w:proofErr w:type="spellEnd"/>
            <w:r w:rsidRPr="00F257EC">
              <w:rPr>
                <w:rFonts w:ascii="Times New Roman" w:eastAsia="ヒラギノ角ゴ Pro W3" w:hAnsi="Times New Roman"/>
                <w:sz w:val="24"/>
                <w:szCs w:val="24"/>
              </w:rPr>
              <w:t xml:space="preserve"> IHS</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ヒラギノ角ゴ Pro W3" w:hAnsi="Times New Roman"/>
                <w:b/>
                <w:bCs/>
                <w:color w:val="000000"/>
                <w:sz w:val="24"/>
                <w:szCs w:val="24"/>
                <w:lang w:bidi="hi-IN"/>
              </w:rPr>
            </w:pP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NormalnyWeb"/>
              <w:snapToGrid w:val="0"/>
              <w:spacing w:before="0" w:after="0"/>
              <w:jc w:val="center"/>
            </w:pPr>
            <w:r w:rsidRPr="00F257EC">
              <w:t>Seminarium. Sztuka dawna</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/4</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/4</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hab. B. </w:t>
            </w:r>
            <w:proofErr w:type="spellStart"/>
            <w:r w:rsidRPr="00F257EC">
              <w:rPr>
                <w:rFonts w:ascii="Times New Roman" w:eastAsia="Times New Roman" w:hAnsi="Times New Roman"/>
                <w:sz w:val="24"/>
                <w:szCs w:val="24"/>
              </w:rPr>
              <w:t>Iwaszkiewicz-Wronikowska</w:t>
            </w:r>
            <w:proofErr w:type="spellEnd"/>
            <w:r w:rsidRPr="00F257EC">
              <w:rPr>
                <w:rFonts w:ascii="Times New Roman" w:eastAsia="Times New Roman" w:hAnsi="Times New Roman"/>
                <w:sz w:val="24"/>
                <w:szCs w:val="24"/>
              </w:rPr>
              <w:t xml:space="preserve">, prof. KUL </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ヒラギノ角ゴ Pro W3" w:hAnsi="Times New Roman"/>
                <w:b/>
                <w:bCs/>
                <w:color w:val="000000"/>
                <w:sz w:val="24"/>
                <w:szCs w:val="24"/>
                <w:lang w:bidi="hi-IN"/>
              </w:rPr>
            </w:pP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NormalnyWeb"/>
              <w:snapToGrid w:val="0"/>
              <w:spacing w:before="0" w:after="0"/>
              <w:jc w:val="center"/>
            </w:pPr>
            <w:r w:rsidRPr="00F257EC">
              <w:t>Seminarium: Sztuka nowoczesna</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/4</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r w:rsidRPr="00F257EC">
              <w:rPr>
                <w:rFonts w:ascii="Times New Roman" w:eastAsia="Times New Roman" w:hAnsi="Times New Roman"/>
                <w:sz w:val="24"/>
                <w:szCs w:val="24"/>
              </w:rPr>
              <w:t>30</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sz w:val="24"/>
                <w:szCs w:val="24"/>
              </w:rPr>
            </w:pPr>
            <w:proofErr w:type="spellStart"/>
            <w:r w:rsidRPr="00F257EC">
              <w:rPr>
                <w:rFonts w:ascii="Times New Roman" w:eastAsia="Times New Roman" w:hAnsi="Times New Roman"/>
                <w:sz w:val="24"/>
                <w:szCs w:val="24"/>
              </w:rPr>
              <w:t>Zbo</w:t>
            </w:r>
            <w:proofErr w:type="spellEnd"/>
            <w:r w:rsidRPr="00F257EC">
              <w:rPr>
                <w:rFonts w:ascii="Times New Roman" w:eastAsia="Times New Roman" w:hAnsi="Times New Roman"/>
                <w:sz w:val="24"/>
                <w:szCs w:val="24"/>
              </w:rPr>
              <w:t>/4</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hAnsi="Times New Roman"/>
                <w:sz w:val="24"/>
                <w:szCs w:val="24"/>
              </w:rPr>
              <w:t xml:space="preserve">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L. </w:t>
            </w:r>
            <w:proofErr w:type="spellStart"/>
            <w:r w:rsidRPr="00F257EC">
              <w:rPr>
                <w:rFonts w:ascii="Times New Roman" w:hAnsi="Times New Roman"/>
                <w:sz w:val="24"/>
                <w:szCs w:val="24"/>
              </w:rPr>
              <w:t>Lameński</w:t>
            </w:r>
            <w:proofErr w:type="spellEnd"/>
          </w:p>
        </w:tc>
      </w:tr>
      <w:tr w:rsidR="00A70ED1" w:rsidRPr="00F257EC" w:rsidTr="00A70ED1">
        <w:tc>
          <w:tcPr>
            <w:tcW w:w="9091"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A70ED1" w:rsidRPr="00F257EC" w:rsidRDefault="00A70ED1" w:rsidP="00A70ED1">
            <w:pPr>
              <w:pStyle w:val="Standard"/>
              <w:snapToGrid w:val="0"/>
              <w:spacing w:after="0" w:line="100" w:lineRule="atLeast"/>
              <w:jc w:val="center"/>
              <w:rPr>
                <w:rFonts w:ascii="Times New Roman" w:eastAsia="ヒラギノ角ゴ Pro W3" w:hAnsi="Times New Roman"/>
                <w:b/>
                <w:bCs/>
                <w:sz w:val="24"/>
                <w:szCs w:val="24"/>
              </w:rPr>
            </w:pPr>
            <w:proofErr w:type="spellStart"/>
            <w:r w:rsidRPr="00F257EC">
              <w:rPr>
                <w:rFonts w:ascii="Times New Roman" w:eastAsia="ヒラギノ角ゴ Pro W3" w:hAnsi="Times New Roman"/>
                <w:b/>
                <w:bCs/>
                <w:sz w:val="24"/>
                <w:szCs w:val="24"/>
              </w:rPr>
              <w:t>Zajęcia</w:t>
            </w:r>
            <w:proofErr w:type="spellEnd"/>
            <w:r w:rsidRPr="00F257EC">
              <w:rPr>
                <w:rFonts w:ascii="Times New Roman" w:eastAsia="ヒラギノ角ゴ Pro W3" w:hAnsi="Times New Roman"/>
                <w:b/>
                <w:bCs/>
                <w:sz w:val="24"/>
                <w:szCs w:val="24"/>
              </w:rPr>
              <w:t xml:space="preserve"> do </w:t>
            </w:r>
            <w:proofErr w:type="spellStart"/>
            <w:r w:rsidRPr="00F257EC">
              <w:rPr>
                <w:rFonts w:ascii="Times New Roman" w:eastAsia="ヒラギノ角ゴ Pro W3" w:hAnsi="Times New Roman"/>
                <w:b/>
                <w:bCs/>
                <w:sz w:val="24"/>
                <w:szCs w:val="24"/>
              </w:rPr>
              <w:t>wyboru</w:t>
            </w:r>
            <w:proofErr w:type="spellEnd"/>
            <w:r w:rsidRPr="00F257EC">
              <w:rPr>
                <w:rFonts w:ascii="Times New Roman" w:eastAsia="ヒラギノ角ゴ Pro W3" w:hAnsi="Times New Roman"/>
                <w:b/>
                <w:bCs/>
                <w:sz w:val="24"/>
                <w:szCs w:val="24"/>
              </w:rPr>
              <w:t xml:space="preserve"> - </w:t>
            </w:r>
            <w:proofErr w:type="spellStart"/>
            <w:r w:rsidRPr="00F257EC">
              <w:rPr>
                <w:rFonts w:ascii="Times New Roman" w:eastAsia="ヒラギノ角ゴ Pro W3" w:hAnsi="Times New Roman"/>
                <w:b/>
                <w:bCs/>
                <w:sz w:val="24"/>
                <w:szCs w:val="24"/>
              </w:rPr>
              <w:t>wykłady</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monograficzne</w:t>
            </w:r>
            <w:proofErr w:type="spellEnd"/>
            <w:r w:rsidRPr="00F257EC">
              <w:rPr>
                <w:rFonts w:ascii="Times New Roman" w:eastAsia="ヒラギノ角ゴ Pro W3" w:hAnsi="Times New Roman"/>
                <w:b/>
                <w:bCs/>
                <w:sz w:val="24"/>
                <w:szCs w:val="24"/>
              </w:rPr>
              <w:t xml:space="preserve">, 15 </w:t>
            </w:r>
            <w:proofErr w:type="spellStart"/>
            <w:r w:rsidRPr="00F257EC">
              <w:rPr>
                <w:rFonts w:ascii="Times New Roman" w:eastAsia="ヒラギノ角ゴ Pro W3" w:hAnsi="Times New Roman"/>
                <w:b/>
                <w:bCs/>
                <w:sz w:val="24"/>
                <w:szCs w:val="24"/>
              </w:rPr>
              <w:t>godz</w:t>
            </w:r>
            <w:proofErr w:type="spellEnd"/>
            <w:r w:rsidRPr="00F257EC">
              <w:rPr>
                <w:rFonts w:ascii="Times New Roman" w:eastAsia="ヒラギノ角ゴ Pro W3" w:hAnsi="Times New Roman"/>
                <w:b/>
                <w:bCs/>
                <w:sz w:val="24"/>
                <w:szCs w:val="24"/>
              </w:rPr>
              <w:t xml:space="preserve">. </w:t>
            </w:r>
            <w:proofErr w:type="gramStart"/>
            <w:r w:rsidRPr="00F257EC">
              <w:rPr>
                <w:rFonts w:ascii="Times New Roman" w:eastAsia="ヒラギノ角ゴ Pro W3" w:hAnsi="Times New Roman"/>
                <w:b/>
                <w:bCs/>
                <w:sz w:val="24"/>
                <w:szCs w:val="24"/>
              </w:rPr>
              <w:t>w  I</w:t>
            </w:r>
            <w:proofErr w:type="gramEnd"/>
            <w:r w:rsidRPr="00F257EC">
              <w:rPr>
                <w:rFonts w:ascii="Times New Roman" w:eastAsia="ヒラギノ角ゴ Pro W3" w:hAnsi="Times New Roman"/>
                <w:b/>
                <w:bCs/>
                <w:sz w:val="24"/>
                <w:szCs w:val="24"/>
              </w:rPr>
              <w:t xml:space="preserve"> sem. (2 ECTS) + 30 </w:t>
            </w:r>
            <w:proofErr w:type="spellStart"/>
            <w:r w:rsidRPr="00F257EC">
              <w:rPr>
                <w:rFonts w:ascii="Times New Roman" w:eastAsia="ヒラギノ角ゴ Pro W3" w:hAnsi="Times New Roman"/>
                <w:b/>
                <w:bCs/>
                <w:sz w:val="24"/>
                <w:szCs w:val="24"/>
              </w:rPr>
              <w:t>godz</w:t>
            </w:r>
            <w:proofErr w:type="spellEnd"/>
            <w:r w:rsidRPr="00F257EC">
              <w:rPr>
                <w:rFonts w:ascii="Times New Roman" w:eastAsia="ヒラギノ角ゴ Pro W3" w:hAnsi="Times New Roman"/>
                <w:b/>
                <w:bCs/>
                <w:sz w:val="24"/>
                <w:szCs w:val="24"/>
              </w:rPr>
              <w:t>. w II sem. (4 ECTS)</w:t>
            </w:r>
          </w:p>
          <w:p w:rsidR="00A70ED1" w:rsidRPr="00F257EC" w:rsidRDefault="00A70ED1" w:rsidP="00A70ED1">
            <w:pPr>
              <w:pStyle w:val="Standard"/>
              <w:snapToGrid w:val="0"/>
              <w:spacing w:after="0" w:line="100" w:lineRule="atLeast"/>
              <w:jc w:val="center"/>
              <w:rPr>
                <w:rFonts w:ascii="Times New Roman" w:eastAsia="ヒラギノ角ゴ Pro W3" w:hAnsi="Times New Roman"/>
                <w:b/>
                <w:bCs/>
                <w:sz w:val="24"/>
                <w:szCs w:val="24"/>
              </w:rPr>
            </w:pPr>
          </w:p>
          <w:p w:rsidR="00A70ED1" w:rsidRPr="00F257EC" w:rsidRDefault="00A70ED1" w:rsidP="00A70ED1">
            <w:pPr>
              <w:pStyle w:val="Standard"/>
              <w:snapToGrid w:val="0"/>
              <w:spacing w:after="0" w:line="100" w:lineRule="atLeast"/>
              <w:jc w:val="center"/>
              <w:rPr>
                <w:rFonts w:ascii="Times New Roman" w:eastAsia="ヒラギノ角ゴ Pro W3" w:hAnsi="Times New Roman"/>
                <w:b/>
                <w:bCs/>
                <w:sz w:val="24"/>
                <w:szCs w:val="24"/>
              </w:rPr>
            </w:pPr>
            <w:proofErr w:type="spellStart"/>
            <w:r w:rsidRPr="00F257EC">
              <w:rPr>
                <w:rFonts w:ascii="Times New Roman" w:eastAsia="ヒラギノ角ゴ Pro W3" w:hAnsi="Times New Roman"/>
                <w:b/>
                <w:bCs/>
                <w:sz w:val="24"/>
                <w:szCs w:val="24"/>
              </w:rPr>
              <w:t>Wykłady</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monograficzne</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prowadzone</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wspólnie</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dla</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wszystkich</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roczników</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dla</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kierunku</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historia</w:t>
            </w:r>
            <w:proofErr w:type="spellEnd"/>
            <w:r w:rsidRPr="00F257EC">
              <w:rPr>
                <w:rFonts w:ascii="Times New Roman" w:eastAsia="ヒラギノ角ゴ Pro W3" w:hAnsi="Times New Roman"/>
                <w:b/>
                <w:bCs/>
                <w:sz w:val="24"/>
                <w:szCs w:val="24"/>
              </w:rPr>
              <w:t xml:space="preserve"> </w:t>
            </w:r>
            <w:proofErr w:type="spellStart"/>
            <w:r w:rsidRPr="00F257EC">
              <w:rPr>
                <w:rFonts w:ascii="Times New Roman" w:eastAsia="ヒラギノ角ゴ Pro W3" w:hAnsi="Times New Roman"/>
                <w:b/>
                <w:bCs/>
                <w:sz w:val="24"/>
                <w:szCs w:val="24"/>
              </w:rPr>
              <w:t>sztuki</w:t>
            </w:r>
            <w:proofErr w:type="spellEnd"/>
            <w:r w:rsidRPr="00F257EC">
              <w:rPr>
                <w:rFonts w:ascii="Times New Roman" w:eastAsia="ヒラギノ角ゴ Pro W3" w:hAnsi="Times New Roman"/>
                <w:b/>
                <w:bCs/>
                <w:sz w:val="24"/>
                <w:szCs w:val="24"/>
              </w:rPr>
              <w:t xml:space="preserve"> I </w:t>
            </w:r>
            <w:proofErr w:type="spellStart"/>
            <w:r w:rsidRPr="00F257EC">
              <w:rPr>
                <w:rFonts w:ascii="Times New Roman" w:eastAsia="ヒラギノ角ゴ Pro W3" w:hAnsi="Times New Roman"/>
                <w:b/>
                <w:bCs/>
                <w:sz w:val="24"/>
                <w:szCs w:val="24"/>
              </w:rPr>
              <w:t>i</w:t>
            </w:r>
            <w:proofErr w:type="spellEnd"/>
            <w:r w:rsidRPr="00F257EC">
              <w:rPr>
                <w:rFonts w:ascii="Times New Roman" w:eastAsia="ヒラギノ角ゴ Pro W3" w:hAnsi="Times New Roman"/>
                <w:b/>
                <w:bCs/>
                <w:sz w:val="24"/>
                <w:szCs w:val="24"/>
              </w:rPr>
              <w:t xml:space="preserve"> II </w:t>
            </w:r>
            <w:proofErr w:type="spellStart"/>
            <w:r w:rsidRPr="00F257EC">
              <w:rPr>
                <w:rFonts w:ascii="Times New Roman" w:eastAsia="ヒラギノ角ゴ Pro W3" w:hAnsi="Times New Roman"/>
                <w:b/>
                <w:bCs/>
                <w:sz w:val="24"/>
                <w:szCs w:val="24"/>
              </w:rPr>
              <w:t>stopnia</w:t>
            </w:r>
            <w:proofErr w:type="spellEnd"/>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widowControl w:val="0"/>
              <w:snapToGrid w:val="0"/>
              <w:spacing w:after="0" w:line="100" w:lineRule="atLeast"/>
              <w:rPr>
                <w:rFonts w:ascii="Times New Roman" w:eastAsia="SimSun, 宋体" w:hAnsi="Times New Roman"/>
                <w:sz w:val="24"/>
                <w:szCs w:val="24"/>
                <w:lang w:bidi="hi-IN"/>
              </w:rPr>
            </w:pP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trike/>
                <w:sz w:val="24"/>
                <w:szCs w:val="24"/>
              </w:rPr>
              <w:t>Wykład</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monograficzny</w:t>
            </w:r>
            <w:proofErr w:type="spellEnd"/>
            <w:r w:rsidRPr="00F257EC">
              <w:rPr>
                <w:rFonts w:ascii="Times New Roman" w:eastAsia="ヒラギノ角ゴ Pro W3" w:hAnsi="Times New Roman"/>
                <w:strike/>
                <w:sz w:val="24"/>
                <w:szCs w:val="24"/>
              </w:rPr>
              <w:t xml:space="preserve"> 1</w:t>
            </w:r>
          </w:p>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hAnsi="Times New Roman"/>
                <w:b/>
                <w:strike/>
                <w:sz w:val="24"/>
                <w:szCs w:val="24"/>
              </w:rPr>
              <w:t>Ceremonialne</w:t>
            </w:r>
            <w:proofErr w:type="spellEnd"/>
            <w:r w:rsidRPr="00F257EC">
              <w:rPr>
                <w:rFonts w:ascii="Times New Roman" w:hAnsi="Times New Roman"/>
                <w:b/>
                <w:strike/>
                <w:sz w:val="24"/>
                <w:szCs w:val="24"/>
              </w:rPr>
              <w:t xml:space="preserve"> </w:t>
            </w:r>
            <w:proofErr w:type="spellStart"/>
            <w:r w:rsidRPr="00F257EC">
              <w:rPr>
                <w:rFonts w:ascii="Times New Roman" w:hAnsi="Times New Roman"/>
                <w:b/>
                <w:strike/>
                <w:sz w:val="24"/>
                <w:szCs w:val="24"/>
              </w:rPr>
              <w:t>i</w:t>
            </w:r>
            <w:proofErr w:type="spellEnd"/>
            <w:r w:rsidRPr="00F257EC">
              <w:rPr>
                <w:rFonts w:ascii="Times New Roman" w:hAnsi="Times New Roman"/>
                <w:b/>
                <w:strike/>
                <w:sz w:val="24"/>
                <w:szCs w:val="24"/>
              </w:rPr>
              <w:t xml:space="preserve"> </w:t>
            </w:r>
            <w:proofErr w:type="spellStart"/>
            <w:r w:rsidRPr="00F257EC">
              <w:rPr>
                <w:rFonts w:ascii="Times New Roman" w:hAnsi="Times New Roman"/>
                <w:b/>
                <w:strike/>
                <w:sz w:val="24"/>
                <w:szCs w:val="24"/>
              </w:rPr>
              <w:t>użytkowe</w:t>
            </w:r>
            <w:proofErr w:type="spellEnd"/>
            <w:r w:rsidRPr="00F257EC">
              <w:rPr>
                <w:rFonts w:ascii="Times New Roman" w:hAnsi="Times New Roman"/>
                <w:b/>
                <w:strike/>
                <w:sz w:val="24"/>
                <w:szCs w:val="24"/>
              </w:rPr>
              <w:t xml:space="preserve"> </w:t>
            </w:r>
            <w:proofErr w:type="spellStart"/>
            <w:r w:rsidRPr="00F257EC">
              <w:rPr>
                <w:rFonts w:ascii="Times New Roman" w:hAnsi="Times New Roman"/>
                <w:b/>
                <w:strike/>
                <w:sz w:val="24"/>
                <w:szCs w:val="24"/>
              </w:rPr>
              <w:t>wyroby</w:t>
            </w:r>
            <w:proofErr w:type="spellEnd"/>
            <w:r w:rsidRPr="00F257EC">
              <w:rPr>
                <w:rFonts w:ascii="Times New Roman" w:hAnsi="Times New Roman"/>
                <w:b/>
                <w:strike/>
                <w:sz w:val="24"/>
                <w:szCs w:val="24"/>
              </w:rPr>
              <w:t xml:space="preserve"> </w:t>
            </w:r>
            <w:proofErr w:type="spellStart"/>
            <w:r w:rsidRPr="00F257EC">
              <w:rPr>
                <w:rFonts w:ascii="Times New Roman" w:hAnsi="Times New Roman"/>
                <w:b/>
                <w:strike/>
                <w:sz w:val="24"/>
                <w:szCs w:val="24"/>
              </w:rPr>
              <w:t>złotnicze</w:t>
            </w:r>
            <w:proofErr w:type="spellEnd"/>
            <w:r w:rsidRPr="00F257EC">
              <w:rPr>
                <w:rFonts w:ascii="Times New Roman" w:hAnsi="Times New Roman"/>
                <w:b/>
                <w:strike/>
                <w:sz w:val="24"/>
                <w:szCs w:val="24"/>
              </w:rPr>
              <w:t xml:space="preserve"> z XVI-XVIII </w:t>
            </w:r>
            <w:proofErr w:type="spellStart"/>
            <w:r w:rsidRPr="00F257EC">
              <w:rPr>
                <w:rFonts w:ascii="Times New Roman" w:hAnsi="Times New Roman"/>
                <w:b/>
                <w:strike/>
                <w:sz w:val="24"/>
                <w:szCs w:val="24"/>
              </w:rPr>
              <w:t>wieku</w:t>
            </w:r>
            <w:proofErr w:type="spellEnd"/>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t>15</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trike/>
                <w:sz w:val="24"/>
                <w:szCs w:val="24"/>
              </w:rPr>
              <w:t>Zbo</w:t>
            </w:r>
            <w:proofErr w:type="spellEnd"/>
            <w:r w:rsidRPr="00F257EC">
              <w:rPr>
                <w:rFonts w:ascii="Times New Roman" w:eastAsia="Times New Roman" w:hAnsi="Times New Roman"/>
                <w:bCs/>
                <w:strike/>
                <w:sz w:val="24"/>
                <w:szCs w:val="24"/>
              </w:rPr>
              <w:t>/2</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trike/>
                <w:sz w:val="24"/>
                <w:szCs w:val="24"/>
              </w:rPr>
              <w:t>dr</w:t>
            </w:r>
            <w:proofErr w:type="spellEnd"/>
            <w:r w:rsidRPr="00F257EC">
              <w:rPr>
                <w:rFonts w:ascii="Times New Roman" w:hAnsi="Times New Roman"/>
                <w:strike/>
                <w:sz w:val="24"/>
                <w:szCs w:val="24"/>
              </w:rPr>
              <w:t xml:space="preserve"> hab. I. </w:t>
            </w:r>
            <w:proofErr w:type="spellStart"/>
            <w:r w:rsidRPr="00F257EC">
              <w:rPr>
                <w:rFonts w:ascii="Times New Roman" w:hAnsi="Times New Roman"/>
                <w:strike/>
                <w:sz w:val="24"/>
                <w:szCs w:val="24"/>
              </w:rPr>
              <w:t>Rolska</w:t>
            </w:r>
            <w:proofErr w:type="spellEnd"/>
            <w:r w:rsidRPr="00F257EC">
              <w:rPr>
                <w:rFonts w:ascii="Times New Roman" w:hAnsi="Times New Roman"/>
                <w:strike/>
                <w:sz w:val="24"/>
                <w:szCs w:val="24"/>
              </w:rPr>
              <w:t>, prof. KUL</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widowControl w:val="0"/>
              <w:snapToGrid w:val="0"/>
              <w:spacing w:after="0" w:line="100" w:lineRule="atLeast"/>
              <w:rPr>
                <w:rFonts w:ascii="Times New Roman" w:eastAsia="SimSun, 宋体" w:hAnsi="Times New Roman"/>
                <w:sz w:val="24"/>
                <w:szCs w:val="24"/>
                <w:lang w:bidi="hi-IN"/>
              </w:rPr>
            </w:pP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z w:val="24"/>
                <w:szCs w:val="24"/>
              </w:rPr>
              <w:t>Wykład</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monograficzny</w:t>
            </w:r>
            <w:proofErr w:type="spellEnd"/>
            <w:r w:rsidRPr="00F257EC">
              <w:rPr>
                <w:rFonts w:ascii="Times New Roman" w:eastAsia="ヒラギノ角ゴ Pro W3" w:hAnsi="Times New Roman"/>
                <w:sz w:val="24"/>
                <w:szCs w:val="24"/>
              </w:rPr>
              <w:t xml:space="preserve"> 2</w:t>
            </w:r>
          </w:p>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gramStart"/>
            <w:r w:rsidRPr="00F257EC">
              <w:rPr>
                <w:rFonts w:ascii="Times New Roman" w:hAnsi="Times New Roman"/>
                <w:b/>
                <w:sz w:val="24"/>
                <w:szCs w:val="24"/>
              </w:rPr>
              <w:t>”To</w:t>
            </w:r>
            <w:proofErr w:type="gramEnd"/>
            <w:r w:rsidRPr="00F257EC">
              <w:rPr>
                <w:rFonts w:ascii="Times New Roman" w:hAnsi="Times New Roman"/>
                <w:b/>
                <w:sz w:val="24"/>
                <w:szCs w:val="24"/>
              </w:rPr>
              <w:t xml:space="preserve"> cud, </w:t>
            </w:r>
            <w:proofErr w:type="spellStart"/>
            <w:r w:rsidRPr="00F257EC">
              <w:rPr>
                <w:rFonts w:ascii="Times New Roman" w:hAnsi="Times New Roman"/>
                <w:b/>
                <w:sz w:val="24"/>
                <w:szCs w:val="24"/>
              </w:rPr>
              <w:t>że</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kobieta</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tyle</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potrafi</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Rola</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kobiety</w:t>
            </w:r>
            <w:proofErr w:type="spellEnd"/>
            <w:r w:rsidRPr="00F257EC">
              <w:rPr>
                <w:rFonts w:ascii="Times New Roman" w:hAnsi="Times New Roman"/>
                <w:b/>
                <w:sz w:val="24"/>
                <w:szCs w:val="24"/>
              </w:rPr>
              <w:t xml:space="preserve"> w </w:t>
            </w:r>
            <w:proofErr w:type="spellStart"/>
            <w:r w:rsidRPr="00F257EC">
              <w:rPr>
                <w:rFonts w:ascii="Times New Roman" w:hAnsi="Times New Roman"/>
                <w:b/>
                <w:sz w:val="24"/>
                <w:szCs w:val="24"/>
              </w:rPr>
              <w:t>malarstwie</w:t>
            </w:r>
            <w:proofErr w:type="spellEnd"/>
            <w:r w:rsidRPr="00F257EC">
              <w:rPr>
                <w:rFonts w:ascii="Times New Roman" w:hAnsi="Times New Roman"/>
                <w:b/>
                <w:sz w:val="24"/>
                <w:szCs w:val="24"/>
              </w:rPr>
              <w:t xml:space="preserve"> </w:t>
            </w:r>
            <w:proofErr w:type="spellStart"/>
            <w:r w:rsidRPr="00F257EC">
              <w:rPr>
                <w:rFonts w:ascii="Times New Roman" w:hAnsi="Times New Roman"/>
                <w:b/>
                <w:sz w:val="24"/>
                <w:szCs w:val="24"/>
              </w:rPr>
              <w:t>europejskim</w:t>
            </w:r>
            <w:proofErr w:type="spellEnd"/>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15</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/2</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hab. B. </w:t>
            </w:r>
            <w:proofErr w:type="spellStart"/>
            <w:r w:rsidRPr="00F257EC">
              <w:rPr>
                <w:rFonts w:ascii="Times New Roman" w:eastAsia="Times New Roman" w:hAnsi="Times New Roman"/>
                <w:sz w:val="24"/>
                <w:szCs w:val="24"/>
              </w:rPr>
              <w:t>Kuklińska</w:t>
            </w:r>
            <w:proofErr w:type="spellEnd"/>
            <w:r w:rsidRPr="00F257EC">
              <w:rPr>
                <w:rFonts w:ascii="Times New Roman" w:eastAsia="Times New Roman" w:hAnsi="Times New Roman"/>
                <w:sz w:val="24"/>
                <w:szCs w:val="24"/>
              </w:rPr>
              <w:t>, prof. KUL</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widowControl w:val="0"/>
              <w:snapToGrid w:val="0"/>
              <w:spacing w:after="0" w:line="100" w:lineRule="atLeast"/>
              <w:rPr>
                <w:rFonts w:ascii="Times New Roman" w:eastAsia="SimSun, 宋体" w:hAnsi="Times New Roman"/>
                <w:sz w:val="24"/>
                <w:szCs w:val="24"/>
                <w:lang w:bidi="hi-IN"/>
              </w:rPr>
            </w:pP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trike/>
                <w:sz w:val="24"/>
                <w:szCs w:val="24"/>
              </w:rPr>
              <w:t>Wykład</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monograficzny</w:t>
            </w:r>
            <w:proofErr w:type="spellEnd"/>
            <w:r w:rsidRPr="00F257EC">
              <w:rPr>
                <w:rFonts w:ascii="Times New Roman" w:eastAsia="ヒラギノ角ゴ Pro W3" w:hAnsi="Times New Roman"/>
                <w:strike/>
                <w:sz w:val="24"/>
                <w:szCs w:val="24"/>
              </w:rPr>
              <w:t xml:space="preserve"> 3</w:t>
            </w:r>
          </w:p>
          <w:p w:rsidR="00A70ED1" w:rsidRPr="00F257EC" w:rsidRDefault="00A70ED1" w:rsidP="00A70ED1">
            <w:pPr>
              <w:pStyle w:val="Textbody"/>
              <w:jc w:val="center"/>
              <w:rPr>
                <w:rFonts w:cs="Times New Roman"/>
              </w:rPr>
            </w:pPr>
            <w:r w:rsidRPr="00F257EC">
              <w:rPr>
                <w:rFonts w:eastAsia="ヒラギノ角ゴ Pro W3" w:cs="Times New Roman"/>
                <w:b/>
                <w:strike/>
                <w:shd w:val="clear" w:color="auto" w:fill="FFFFFF"/>
              </w:rPr>
              <w:t>Kolekcje rzeźb antycznych w Europie nowożytnej</w:t>
            </w: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t>15</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trike/>
                <w:sz w:val="24"/>
                <w:szCs w:val="24"/>
              </w:rPr>
              <w:t>Zbo</w:t>
            </w:r>
            <w:proofErr w:type="spellEnd"/>
            <w:r w:rsidRPr="00F257EC">
              <w:rPr>
                <w:rFonts w:ascii="Times New Roman" w:eastAsia="Times New Roman" w:hAnsi="Times New Roman"/>
                <w:bCs/>
                <w:strike/>
                <w:sz w:val="24"/>
                <w:szCs w:val="24"/>
              </w:rPr>
              <w:t>/2</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trike/>
                <w:sz w:val="24"/>
                <w:szCs w:val="24"/>
              </w:rPr>
              <w:t>dr</w:t>
            </w:r>
            <w:proofErr w:type="spellEnd"/>
            <w:r w:rsidRPr="00F257EC">
              <w:rPr>
                <w:rFonts w:ascii="Times New Roman" w:hAnsi="Times New Roman"/>
                <w:strike/>
                <w:sz w:val="24"/>
                <w:szCs w:val="24"/>
              </w:rPr>
              <w:t xml:space="preserve"> hab. B. </w:t>
            </w:r>
            <w:proofErr w:type="spellStart"/>
            <w:r w:rsidRPr="00F257EC">
              <w:rPr>
                <w:rFonts w:ascii="Times New Roman" w:hAnsi="Times New Roman"/>
                <w:strike/>
                <w:sz w:val="24"/>
                <w:szCs w:val="24"/>
              </w:rPr>
              <w:t>Wronikowska</w:t>
            </w:r>
            <w:proofErr w:type="spellEnd"/>
            <w:r w:rsidRPr="00F257EC">
              <w:rPr>
                <w:rFonts w:ascii="Times New Roman" w:hAnsi="Times New Roman"/>
                <w:strike/>
                <w:sz w:val="24"/>
                <w:szCs w:val="24"/>
              </w:rPr>
              <w:t>, prof. KUL</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widowControl w:val="0"/>
              <w:snapToGrid w:val="0"/>
              <w:spacing w:after="0" w:line="100" w:lineRule="atLeast"/>
              <w:rPr>
                <w:rFonts w:ascii="Times New Roman" w:eastAsia="SimSun, 宋体" w:hAnsi="Times New Roman"/>
                <w:sz w:val="24"/>
                <w:szCs w:val="24"/>
                <w:lang w:bidi="hi-IN"/>
              </w:rPr>
            </w:pP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z w:val="24"/>
                <w:szCs w:val="24"/>
              </w:rPr>
              <w:t>Wykład</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monograficzny</w:t>
            </w:r>
            <w:proofErr w:type="spellEnd"/>
            <w:r w:rsidRPr="00F257EC">
              <w:rPr>
                <w:rFonts w:ascii="Times New Roman" w:eastAsia="ヒラギノ角ゴ Pro W3" w:hAnsi="Times New Roman"/>
                <w:sz w:val="24"/>
                <w:szCs w:val="24"/>
              </w:rPr>
              <w:t xml:space="preserve"> 4</w:t>
            </w:r>
          </w:p>
          <w:p w:rsidR="00A70ED1" w:rsidRPr="00F257EC" w:rsidRDefault="00A70ED1" w:rsidP="00A70ED1">
            <w:pPr>
              <w:pStyle w:val="Standard"/>
              <w:snapToGrid w:val="0"/>
              <w:spacing w:after="0" w:line="300" w:lineRule="atLeast"/>
              <w:jc w:val="center"/>
              <w:rPr>
                <w:rFonts w:ascii="Times New Roman" w:hAnsi="Times New Roman"/>
                <w:sz w:val="24"/>
                <w:szCs w:val="24"/>
              </w:rPr>
            </w:pPr>
            <w:r w:rsidRPr="00F257EC">
              <w:rPr>
                <w:rFonts w:ascii="Times New Roman" w:hAnsi="Times New Roman"/>
                <w:sz w:val="24"/>
                <w:szCs w:val="24"/>
              </w:rPr>
              <w:t> </w:t>
            </w:r>
            <w:proofErr w:type="spellStart"/>
            <w:r w:rsidRPr="00F257EC">
              <w:rPr>
                <w:rFonts w:ascii="Times New Roman" w:hAnsi="Times New Roman"/>
                <w:b/>
                <w:sz w:val="24"/>
                <w:szCs w:val="24"/>
              </w:rPr>
              <w:t>Gustaw</w:t>
            </w:r>
            <w:proofErr w:type="spellEnd"/>
            <w:r w:rsidRPr="00F257EC">
              <w:rPr>
                <w:rFonts w:ascii="Times New Roman" w:hAnsi="Times New Roman"/>
                <w:b/>
                <w:sz w:val="24"/>
                <w:szCs w:val="24"/>
              </w:rPr>
              <w:t> Klimt </w:t>
            </w:r>
            <w:proofErr w:type="spellStart"/>
            <w:r w:rsidRPr="00F257EC">
              <w:rPr>
                <w:rFonts w:ascii="Times New Roman" w:hAnsi="Times New Roman"/>
                <w:b/>
                <w:sz w:val="24"/>
                <w:szCs w:val="24"/>
              </w:rPr>
              <w:t>i</w:t>
            </w:r>
            <w:proofErr w:type="spellEnd"/>
            <w:r w:rsidRPr="00F257EC">
              <w:rPr>
                <w:rFonts w:ascii="Times New Roman" w:hAnsi="Times New Roman"/>
                <w:b/>
                <w:sz w:val="24"/>
                <w:szCs w:val="24"/>
              </w:rPr>
              <w:t> </w:t>
            </w:r>
            <w:proofErr w:type="spellStart"/>
            <w:r w:rsidRPr="00F257EC">
              <w:rPr>
                <w:rFonts w:ascii="Times New Roman" w:hAnsi="Times New Roman"/>
                <w:b/>
                <w:sz w:val="24"/>
                <w:szCs w:val="24"/>
              </w:rPr>
              <w:t>akolici</w:t>
            </w:r>
            <w:proofErr w:type="spellEnd"/>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15</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/2</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hab. D. </w:t>
            </w:r>
            <w:proofErr w:type="spellStart"/>
            <w:r w:rsidRPr="00F257EC">
              <w:rPr>
                <w:rFonts w:ascii="Times New Roman" w:eastAsia="Times New Roman" w:hAnsi="Times New Roman"/>
                <w:sz w:val="24"/>
                <w:szCs w:val="24"/>
              </w:rPr>
              <w:t>Kudelska</w:t>
            </w:r>
            <w:proofErr w:type="spellEnd"/>
            <w:r w:rsidRPr="00F257EC">
              <w:rPr>
                <w:rFonts w:ascii="Times New Roman" w:eastAsia="Times New Roman" w:hAnsi="Times New Roman"/>
                <w:sz w:val="24"/>
                <w:szCs w:val="24"/>
              </w:rPr>
              <w:t xml:space="preserve">, prof. KUL      </w:t>
            </w:r>
          </w:p>
          <w:p w:rsidR="00A70ED1" w:rsidRPr="00F257EC" w:rsidRDefault="00A70ED1" w:rsidP="00A70ED1">
            <w:pPr>
              <w:pStyle w:val="Standard"/>
              <w:snapToGrid w:val="0"/>
              <w:spacing w:after="0" w:line="100" w:lineRule="atLeast"/>
              <w:jc w:val="center"/>
              <w:rPr>
                <w:rFonts w:ascii="Times New Roman" w:hAnsi="Times New Roman"/>
                <w:sz w:val="24"/>
                <w:szCs w:val="24"/>
              </w:rPr>
            </w:pP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widowControl w:val="0"/>
              <w:snapToGrid w:val="0"/>
              <w:spacing w:after="0" w:line="100" w:lineRule="atLeast"/>
              <w:rPr>
                <w:rFonts w:ascii="Times New Roman" w:eastAsia="SimSun, 宋体" w:hAnsi="Times New Roman"/>
                <w:sz w:val="24"/>
                <w:szCs w:val="24"/>
                <w:lang w:bidi="hi-IN"/>
              </w:rPr>
            </w:pP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trike/>
                <w:sz w:val="24"/>
                <w:szCs w:val="24"/>
              </w:rPr>
              <w:t>Wykład</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monograficzny</w:t>
            </w:r>
            <w:proofErr w:type="spellEnd"/>
            <w:r w:rsidRPr="00F257EC">
              <w:rPr>
                <w:rFonts w:ascii="Times New Roman" w:eastAsia="ヒラギノ角ゴ Pro W3" w:hAnsi="Times New Roman"/>
                <w:strike/>
                <w:sz w:val="24"/>
                <w:szCs w:val="24"/>
              </w:rPr>
              <w:t xml:space="preserve"> 5</w:t>
            </w:r>
          </w:p>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trike/>
                <w:sz w:val="24"/>
                <w:szCs w:val="24"/>
              </w:rPr>
              <w:t>Mistyka</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i</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sztuka</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Doświadczenie</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mistyczne</w:t>
            </w:r>
            <w:proofErr w:type="spellEnd"/>
            <w:r w:rsidRPr="00F257EC">
              <w:rPr>
                <w:rFonts w:ascii="Times New Roman" w:eastAsia="ヒラギノ角ゴ Pro W3" w:hAnsi="Times New Roman"/>
                <w:strike/>
                <w:sz w:val="24"/>
                <w:szCs w:val="24"/>
              </w:rPr>
              <w:t xml:space="preserve"> w </w:t>
            </w:r>
            <w:proofErr w:type="spellStart"/>
            <w:r w:rsidRPr="00F257EC">
              <w:rPr>
                <w:rFonts w:ascii="Times New Roman" w:eastAsia="ヒラギノ角ゴ Pro W3" w:hAnsi="Times New Roman"/>
                <w:strike/>
                <w:sz w:val="24"/>
                <w:szCs w:val="24"/>
              </w:rPr>
              <w:t>przekładzie</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na</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język</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sztuki</w:t>
            </w:r>
            <w:proofErr w:type="spellEnd"/>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t>-</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t>-</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t>15</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trike/>
                <w:sz w:val="24"/>
                <w:szCs w:val="24"/>
              </w:rPr>
              <w:t>Zbo</w:t>
            </w:r>
            <w:proofErr w:type="spellEnd"/>
            <w:r w:rsidRPr="00F257EC">
              <w:rPr>
                <w:rFonts w:ascii="Times New Roman" w:eastAsia="Times New Roman" w:hAnsi="Times New Roman"/>
                <w:bCs/>
                <w:strike/>
                <w:sz w:val="24"/>
                <w:szCs w:val="24"/>
              </w:rPr>
              <w:t>/2</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trike/>
                <w:sz w:val="24"/>
                <w:szCs w:val="24"/>
              </w:rPr>
              <w:t>dr</w:t>
            </w:r>
            <w:proofErr w:type="spellEnd"/>
            <w:r w:rsidRPr="00F257EC">
              <w:rPr>
                <w:rFonts w:ascii="Times New Roman" w:eastAsia="Times New Roman" w:hAnsi="Times New Roman"/>
                <w:strike/>
                <w:sz w:val="24"/>
                <w:szCs w:val="24"/>
              </w:rPr>
              <w:t xml:space="preserve"> hab. A. </w:t>
            </w:r>
            <w:proofErr w:type="spellStart"/>
            <w:r w:rsidRPr="00F257EC">
              <w:rPr>
                <w:rFonts w:ascii="Times New Roman" w:eastAsia="Times New Roman" w:hAnsi="Times New Roman"/>
                <w:strike/>
                <w:sz w:val="24"/>
                <w:szCs w:val="24"/>
              </w:rPr>
              <w:t>Kramiszewska</w:t>
            </w:r>
            <w:proofErr w:type="spellEnd"/>
          </w:p>
        </w:tc>
      </w:tr>
      <w:tr w:rsidR="00A70ED1" w:rsidRPr="00F257EC" w:rsidTr="00A70ED1">
        <w:trPr>
          <w:trHeight w:val="282"/>
        </w:trPr>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widowControl w:val="0"/>
              <w:snapToGrid w:val="0"/>
              <w:spacing w:after="0" w:line="100" w:lineRule="atLeast"/>
              <w:rPr>
                <w:rFonts w:ascii="Times New Roman" w:eastAsia="SimSun, 宋体" w:hAnsi="Times New Roman"/>
                <w:sz w:val="24"/>
                <w:szCs w:val="24"/>
                <w:lang w:bidi="hi-IN"/>
              </w:rPr>
            </w:pP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trike/>
                <w:sz w:val="24"/>
                <w:szCs w:val="24"/>
              </w:rPr>
              <w:t>Wykład</w:t>
            </w:r>
            <w:proofErr w:type="spellEnd"/>
            <w:r w:rsidRPr="00F257EC">
              <w:rPr>
                <w:rFonts w:ascii="Times New Roman" w:eastAsia="ヒラギノ角ゴ Pro W3" w:hAnsi="Times New Roman"/>
                <w:strike/>
                <w:sz w:val="24"/>
                <w:szCs w:val="24"/>
              </w:rPr>
              <w:t xml:space="preserve"> </w:t>
            </w:r>
            <w:proofErr w:type="spellStart"/>
            <w:r w:rsidRPr="00F257EC">
              <w:rPr>
                <w:rFonts w:ascii="Times New Roman" w:eastAsia="ヒラギノ角ゴ Pro W3" w:hAnsi="Times New Roman"/>
                <w:strike/>
                <w:sz w:val="24"/>
                <w:szCs w:val="24"/>
              </w:rPr>
              <w:t>monograficzny</w:t>
            </w:r>
            <w:proofErr w:type="spellEnd"/>
            <w:r w:rsidRPr="00F257EC">
              <w:rPr>
                <w:rFonts w:ascii="Times New Roman" w:eastAsia="ヒラギノ角ゴ Pro W3" w:hAnsi="Times New Roman"/>
                <w:strike/>
                <w:sz w:val="24"/>
                <w:szCs w:val="24"/>
              </w:rPr>
              <w:t xml:space="preserve"> 6</w:t>
            </w:r>
          </w:p>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hAnsi="Times New Roman"/>
                <w:strike/>
                <w:sz w:val="24"/>
                <w:szCs w:val="24"/>
              </w:rPr>
              <w:lastRenderedPageBreak/>
              <w:t>Konflikty</w:t>
            </w:r>
            <w:proofErr w:type="spellEnd"/>
            <w:r w:rsidRPr="00F257EC">
              <w:rPr>
                <w:rFonts w:ascii="Times New Roman" w:hAnsi="Times New Roman"/>
                <w:strike/>
                <w:sz w:val="24"/>
                <w:szCs w:val="24"/>
              </w:rPr>
              <w:br/>
            </w:r>
            <w:proofErr w:type="spellStart"/>
            <w:r w:rsidRPr="00F257EC">
              <w:rPr>
                <w:rFonts w:ascii="Times New Roman" w:hAnsi="Times New Roman"/>
                <w:strike/>
                <w:sz w:val="24"/>
                <w:szCs w:val="24"/>
              </w:rPr>
              <w:t>wewnętrzne</w:t>
            </w:r>
            <w:proofErr w:type="spellEnd"/>
            <w:r w:rsidRPr="00F257EC">
              <w:rPr>
                <w:rFonts w:ascii="Times New Roman" w:hAnsi="Times New Roman"/>
                <w:strike/>
                <w:sz w:val="24"/>
                <w:szCs w:val="24"/>
              </w:rPr>
              <w:t> </w:t>
            </w:r>
          </w:p>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hAnsi="Times New Roman"/>
                <w:strike/>
                <w:sz w:val="24"/>
                <w:szCs w:val="24"/>
              </w:rPr>
              <w:t>Rzeczypospolitej</w:t>
            </w:r>
            <w:proofErr w:type="spellEnd"/>
            <w:r w:rsidRPr="00F257EC">
              <w:rPr>
                <w:rFonts w:ascii="Times New Roman" w:hAnsi="Times New Roman"/>
                <w:strike/>
                <w:sz w:val="24"/>
                <w:szCs w:val="24"/>
              </w:rPr>
              <w:t> XVII-XVIII w. </w:t>
            </w:r>
            <w:proofErr w:type="spellStart"/>
            <w:r w:rsidRPr="00F257EC">
              <w:rPr>
                <w:rFonts w:ascii="Times New Roman" w:hAnsi="Times New Roman"/>
                <w:strike/>
                <w:sz w:val="24"/>
                <w:szCs w:val="24"/>
              </w:rPr>
              <w:t>i</w:t>
            </w:r>
            <w:proofErr w:type="spellEnd"/>
            <w:r w:rsidRPr="00F257EC">
              <w:rPr>
                <w:rFonts w:ascii="Times New Roman" w:hAnsi="Times New Roman"/>
                <w:strike/>
                <w:sz w:val="24"/>
                <w:szCs w:val="24"/>
              </w:rPr>
              <w:t> ich</w:t>
            </w:r>
          </w:p>
          <w:p w:rsidR="00A70ED1" w:rsidRPr="00F257EC" w:rsidRDefault="00A70ED1" w:rsidP="00A70ED1">
            <w:pPr>
              <w:pStyle w:val="Standard"/>
              <w:snapToGrid w:val="0"/>
              <w:spacing w:after="0" w:line="300" w:lineRule="atLeast"/>
              <w:jc w:val="center"/>
              <w:rPr>
                <w:rFonts w:ascii="Times New Roman" w:hAnsi="Times New Roman"/>
                <w:sz w:val="24"/>
                <w:szCs w:val="24"/>
              </w:rPr>
            </w:pPr>
            <w:r w:rsidRPr="00F257EC">
              <w:rPr>
                <w:rFonts w:ascii="Times New Roman" w:hAnsi="Times New Roman"/>
                <w:strike/>
                <w:sz w:val="24"/>
                <w:szCs w:val="24"/>
              </w:rPr>
              <w:t> </w:t>
            </w:r>
            <w:proofErr w:type="spellStart"/>
            <w:r w:rsidRPr="00F257EC">
              <w:rPr>
                <w:rFonts w:ascii="Times New Roman" w:hAnsi="Times New Roman"/>
                <w:strike/>
                <w:sz w:val="24"/>
                <w:szCs w:val="24"/>
              </w:rPr>
              <w:t>wyobrażenia</w:t>
            </w:r>
            <w:proofErr w:type="spellEnd"/>
            <w:r w:rsidRPr="00F257EC">
              <w:rPr>
                <w:rFonts w:ascii="Times New Roman" w:hAnsi="Times New Roman"/>
                <w:strike/>
                <w:sz w:val="24"/>
                <w:szCs w:val="24"/>
              </w:rPr>
              <w:t> w </w:t>
            </w:r>
            <w:proofErr w:type="spellStart"/>
            <w:r w:rsidRPr="00F257EC">
              <w:rPr>
                <w:rFonts w:ascii="Times New Roman" w:hAnsi="Times New Roman"/>
                <w:strike/>
                <w:sz w:val="24"/>
                <w:szCs w:val="24"/>
              </w:rPr>
              <w:t>sztuce</w:t>
            </w:r>
            <w:proofErr w:type="spellEnd"/>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lastRenderedPageBreak/>
              <w:t>-</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t>-</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trike/>
                <w:sz w:val="24"/>
                <w:szCs w:val="24"/>
              </w:rPr>
              <w:t>15</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trike/>
                <w:sz w:val="24"/>
                <w:szCs w:val="24"/>
              </w:rPr>
              <w:t>Zbo</w:t>
            </w:r>
            <w:proofErr w:type="spellEnd"/>
            <w:r w:rsidRPr="00F257EC">
              <w:rPr>
                <w:rFonts w:ascii="Times New Roman" w:eastAsia="Times New Roman" w:hAnsi="Times New Roman"/>
                <w:bCs/>
                <w:strike/>
                <w:sz w:val="24"/>
                <w:szCs w:val="24"/>
              </w:rPr>
              <w:t>/2</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hAnsi="Times New Roman"/>
                <w:strike/>
                <w:sz w:val="24"/>
                <w:szCs w:val="24"/>
              </w:rPr>
              <w:t>dr</w:t>
            </w:r>
            <w:proofErr w:type="spellEnd"/>
            <w:r w:rsidRPr="00F257EC">
              <w:rPr>
                <w:rFonts w:ascii="Times New Roman" w:hAnsi="Times New Roman"/>
                <w:strike/>
                <w:sz w:val="24"/>
                <w:szCs w:val="24"/>
              </w:rPr>
              <w:t xml:space="preserve"> hab. K. </w:t>
            </w:r>
            <w:proofErr w:type="spellStart"/>
            <w:r w:rsidRPr="00F257EC">
              <w:rPr>
                <w:rFonts w:ascii="Times New Roman" w:hAnsi="Times New Roman"/>
                <w:strike/>
                <w:sz w:val="24"/>
                <w:szCs w:val="24"/>
              </w:rPr>
              <w:t>Gombin</w:t>
            </w:r>
            <w:proofErr w:type="spellEnd"/>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widowControl w:val="0"/>
              <w:snapToGrid w:val="0"/>
              <w:spacing w:after="0" w:line="100" w:lineRule="atLeast"/>
              <w:rPr>
                <w:rFonts w:ascii="Times New Roman" w:eastAsia="SimSun, 宋体" w:hAnsi="Times New Roman"/>
                <w:sz w:val="24"/>
                <w:szCs w:val="24"/>
                <w:lang w:bidi="hi-IN"/>
              </w:rPr>
            </w:pP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z w:val="24"/>
                <w:szCs w:val="24"/>
              </w:rPr>
              <w:t>Wykład</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monograficzny</w:t>
            </w:r>
            <w:proofErr w:type="spellEnd"/>
            <w:r w:rsidRPr="00F257EC">
              <w:rPr>
                <w:rFonts w:ascii="Times New Roman" w:eastAsia="ヒラギノ角ゴ Pro W3" w:hAnsi="Times New Roman"/>
                <w:sz w:val="24"/>
                <w:szCs w:val="24"/>
              </w:rPr>
              <w:t xml:space="preserve"> 7</w:t>
            </w:r>
          </w:p>
          <w:p w:rsidR="00A70ED1" w:rsidRPr="00F257EC" w:rsidRDefault="00A70ED1" w:rsidP="00A70ED1">
            <w:pPr>
              <w:spacing w:line="360" w:lineRule="auto"/>
              <w:jc w:val="center"/>
              <w:rPr>
                <w:szCs w:val="24"/>
              </w:rPr>
            </w:pPr>
            <w:r w:rsidRPr="00F257EC">
              <w:rPr>
                <w:szCs w:val="24"/>
              </w:rPr>
              <w:t>Człowiek pośród przyrody. Różne wizje człowieka w kontekście krajobrazu w malarstwie średniowiecznym</w:t>
            </w:r>
          </w:p>
          <w:p w:rsidR="00A70ED1" w:rsidRPr="00F257EC" w:rsidRDefault="00A70ED1" w:rsidP="00A70ED1">
            <w:pPr>
              <w:pStyle w:val="Standard"/>
              <w:snapToGrid w:val="0"/>
              <w:spacing w:after="0" w:line="300" w:lineRule="atLeast"/>
              <w:jc w:val="center"/>
              <w:rPr>
                <w:rFonts w:ascii="Times New Roman" w:hAnsi="Times New Roman"/>
                <w:sz w:val="24"/>
                <w:szCs w:val="24"/>
              </w:rPr>
            </w:pPr>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15</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/2</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hAnsi="Times New Roman"/>
                <w:sz w:val="24"/>
                <w:szCs w:val="24"/>
              </w:rPr>
              <w:t xml:space="preserve">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U. Mazurczak</w:t>
            </w:r>
          </w:p>
        </w:tc>
      </w:tr>
      <w:tr w:rsidR="00A70ED1" w:rsidRPr="00F257EC" w:rsidTr="00A70ED1">
        <w:tc>
          <w:tcPr>
            <w:tcW w:w="349" w:type="dxa"/>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widowControl w:val="0"/>
              <w:snapToGrid w:val="0"/>
              <w:spacing w:after="0" w:line="100" w:lineRule="atLeast"/>
              <w:rPr>
                <w:rFonts w:ascii="Times New Roman" w:eastAsia="SimSun, 宋体" w:hAnsi="Times New Roman"/>
                <w:sz w:val="24"/>
                <w:szCs w:val="24"/>
                <w:lang w:bidi="hi-IN"/>
              </w:rPr>
            </w:pPr>
          </w:p>
        </w:tc>
        <w:tc>
          <w:tcPr>
            <w:tcW w:w="2815"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z w:val="24"/>
                <w:szCs w:val="24"/>
              </w:rPr>
              <w:t>Wykład</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monograficzny</w:t>
            </w:r>
            <w:proofErr w:type="spellEnd"/>
            <w:r w:rsidRPr="00F257EC">
              <w:rPr>
                <w:rFonts w:ascii="Times New Roman" w:eastAsia="ヒラギノ角ゴ Pro W3" w:hAnsi="Times New Roman"/>
                <w:sz w:val="24"/>
                <w:szCs w:val="24"/>
              </w:rPr>
              <w:t xml:space="preserve"> 8</w:t>
            </w:r>
          </w:p>
          <w:p w:rsidR="00A70ED1" w:rsidRPr="00F257EC" w:rsidRDefault="00A70ED1" w:rsidP="00A70ED1">
            <w:pPr>
              <w:pStyle w:val="Standard"/>
              <w:snapToGrid w:val="0"/>
              <w:spacing w:after="0" w:line="300" w:lineRule="atLeast"/>
              <w:jc w:val="center"/>
              <w:rPr>
                <w:rFonts w:ascii="Times New Roman" w:hAnsi="Times New Roman"/>
                <w:sz w:val="24"/>
                <w:szCs w:val="24"/>
              </w:rPr>
            </w:pPr>
            <w:proofErr w:type="spellStart"/>
            <w:r w:rsidRPr="00F257EC">
              <w:rPr>
                <w:rFonts w:ascii="Times New Roman" w:eastAsia="ヒラギノ角ゴ Pro W3" w:hAnsi="Times New Roman"/>
                <w:sz w:val="24"/>
                <w:szCs w:val="24"/>
              </w:rPr>
              <w:t>Rzeźba</w:t>
            </w:r>
            <w:proofErr w:type="spellEnd"/>
            <w:r w:rsidRPr="00F257EC">
              <w:rPr>
                <w:rFonts w:ascii="Times New Roman" w:eastAsia="ヒラギノ角ゴ Pro W3" w:hAnsi="Times New Roman"/>
                <w:sz w:val="24"/>
                <w:szCs w:val="24"/>
              </w:rPr>
              <w:t xml:space="preserve"> w </w:t>
            </w:r>
            <w:proofErr w:type="spellStart"/>
            <w:r w:rsidRPr="00F257EC">
              <w:rPr>
                <w:rFonts w:ascii="Times New Roman" w:eastAsia="ヒラギノ角ゴ Pro W3" w:hAnsi="Times New Roman"/>
                <w:sz w:val="24"/>
                <w:szCs w:val="24"/>
              </w:rPr>
              <w:t>poszerzonym</w:t>
            </w:r>
            <w:proofErr w:type="spellEnd"/>
            <w:r w:rsidRPr="00F257EC">
              <w:rPr>
                <w:rFonts w:ascii="Times New Roman" w:eastAsia="ヒラギノ角ゴ Pro W3" w:hAnsi="Times New Roman"/>
                <w:sz w:val="24"/>
                <w:szCs w:val="24"/>
              </w:rPr>
              <w:t xml:space="preserve"> </w:t>
            </w:r>
            <w:proofErr w:type="spellStart"/>
            <w:r w:rsidRPr="00F257EC">
              <w:rPr>
                <w:rFonts w:ascii="Times New Roman" w:eastAsia="ヒラギノ角ゴ Pro W3" w:hAnsi="Times New Roman"/>
                <w:sz w:val="24"/>
                <w:szCs w:val="24"/>
              </w:rPr>
              <w:t>polu</w:t>
            </w:r>
            <w:proofErr w:type="spellEnd"/>
          </w:p>
        </w:tc>
        <w:tc>
          <w:tcPr>
            <w:tcW w:w="608"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w:t>
            </w:r>
          </w:p>
        </w:tc>
        <w:tc>
          <w:tcPr>
            <w:tcW w:w="693"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r w:rsidRPr="00F257EC">
              <w:rPr>
                <w:rFonts w:ascii="Times New Roman" w:eastAsia="Times New Roman" w:hAnsi="Times New Roman"/>
                <w:bCs/>
                <w:sz w:val="24"/>
                <w:szCs w:val="24"/>
              </w:rPr>
              <w:t>15</w:t>
            </w:r>
          </w:p>
        </w:tc>
        <w:tc>
          <w:tcPr>
            <w:tcW w:w="76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bCs/>
                <w:sz w:val="24"/>
                <w:szCs w:val="24"/>
              </w:rPr>
              <w:t>Zbo</w:t>
            </w:r>
            <w:proofErr w:type="spellEnd"/>
            <w:r w:rsidRPr="00F257EC">
              <w:rPr>
                <w:rFonts w:ascii="Times New Roman" w:eastAsia="Times New Roman" w:hAnsi="Times New Roman"/>
                <w:bCs/>
                <w:sz w:val="24"/>
                <w:szCs w:val="24"/>
              </w:rPr>
              <w:t>/2</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hAnsi="Times New Roman"/>
                <w:sz w:val="24"/>
                <w:szCs w:val="24"/>
              </w:rPr>
            </w:pPr>
            <w:proofErr w:type="spellStart"/>
            <w:r w:rsidRPr="00F257EC">
              <w:rPr>
                <w:rFonts w:ascii="Times New Roman" w:eastAsia="Times New Roman" w:hAnsi="Times New Roman"/>
                <w:sz w:val="24"/>
                <w:szCs w:val="24"/>
              </w:rPr>
              <w:t>dr</w:t>
            </w:r>
            <w:proofErr w:type="spellEnd"/>
            <w:r w:rsidRPr="00F257EC">
              <w:rPr>
                <w:rFonts w:ascii="Times New Roman" w:eastAsia="Times New Roman" w:hAnsi="Times New Roman"/>
                <w:sz w:val="24"/>
                <w:szCs w:val="24"/>
              </w:rPr>
              <w:t xml:space="preserve"> E. </w:t>
            </w:r>
            <w:proofErr w:type="spellStart"/>
            <w:r w:rsidRPr="00F257EC">
              <w:rPr>
                <w:rFonts w:ascii="Times New Roman" w:eastAsia="Times New Roman" w:hAnsi="Times New Roman"/>
                <w:sz w:val="24"/>
                <w:szCs w:val="24"/>
              </w:rPr>
              <w:t>Błotnicka</w:t>
            </w:r>
            <w:proofErr w:type="spellEnd"/>
            <w:r w:rsidRPr="00F257EC">
              <w:rPr>
                <w:rFonts w:ascii="Times New Roman" w:eastAsia="Times New Roman" w:hAnsi="Times New Roman"/>
                <w:sz w:val="24"/>
                <w:szCs w:val="24"/>
              </w:rPr>
              <w:t>-Mazur</w:t>
            </w:r>
          </w:p>
        </w:tc>
      </w:tr>
      <w:tr w:rsidR="00A70ED1" w:rsidRPr="00F257EC" w:rsidTr="00A70ED1">
        <w:tc>
          <w:tcPr>
            <w:tcW w:w="4465" w:type="dxa"/>
            <w:gridSpan w:val="4"/>
            <w:tcBorders>
              <w:top w:val="single" w:sz="4" w:space="0" w:color="000001"/>
              <w:left w:val="single" w:sz="4" w:space="0" w:color="000001"/>
              <w:bottom w:val="single" w:sz="4" w:space="0" w:color="000001"/>
            </w:tcBorders>
            <w:shd w:val="clear" w:color="auto" w:fill="auto"/>
            <w:vAlign w:val="center"/>
          </w:tcPr>
          <w:p w:rsidR="00A70ED1" w:rsidRPr="00F257EC" w:rsidRDefault="00A70ED1" w:rsidP="00A70ED1">
            <w:pPr>
              <w:pStyle w:val="Standard"/>
              <w:snapToGrid w:val="0"/>
              <w:spacing w:after="0" w:line="100" w:lineRule="atLeast"/>
              <w:jc w:val="right"/>
              <w:rPr>
                <w:rFonts w:ascii="Times New Roman" w:eastAsia="Times New Roman" w:hAnsi="Times New Roman"/>
                <w:bCs/>
                <w:sz w:val="24"/>
                <w:szCs w:val="24"/>
                <w:lang w:val="en-US"/>
              </w:rPr>
            </w:pPr>
            <w:r w:rsidRPr="00F257EC">
              <w:rPr>
                <w:rFonts w:ascii="Times New Roman" w:eastAsia="Times New Roman" w:hAnsi="Times New Roman"/>
                <w:bCs/>
                <w:sz w:val="24"/>
                <w:szCs w:val="24"/>
                <w:lang w:val="en-US"/>
              </w:rPr>
              <w:t>30 ECTS</w:t>
            </w:r>
          </w:p>
        </w:tc>
        <w:tc>
          <w:tcPr>
            <w:tcW w:w="641" w:type="dxa"/>
            <w:tcBorders>
              <w:top w:val="single" w:sz="4" w:space="0" w:color="000001"/>
              <w:left w:val="single" w:sz="4" w:space="0" w:color="000001"/>
              <w:bottom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jc w:val="center"/>
              <w:rPr>
                <w:rFonts w:ascii="Times New Roman" w:eastAsia="Times New Roman" w:hAnsi="Times New Roman"/>
                <w:bCs/>
                <w:sz w:val="24"/>
                <w:szCs w:val="24"/>
                <w:lang w:val="en-US"/>
              </w:rPr>
            </w:pPr>
          </w:p>
        </w:tc>
        <w:tc>
          <w:tcPr>
            <w:tcW w:w="398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10" w:type="dxa"/>
            </w:tcMar>
            <w:vAlign w:val="center"/>
          </w:tcPr>
          <w:p w:rsidR="00A70ED1" w:rsidRPr="00F257EC" w:rsidRDefault="00A70ED1" w:rsidP="00A70ED1">
            <w:pPr>
              <w:pStyle w:val="Standard"/>
              <w:snapToGrid w:val="0"/>
              <w:spacing w:after="0" w:line="100" w:lineRule="atLeast"/>
              <w:rPr>
                <w:rFonts w:ascii="Times New Roman" w:eastAsia="Times New Roman" w:hAnsi="Times New Roman"/>
                <w:bCs/>
                <w:sz w:val="24"/>
                <w:szCs w:val="24"/>
                <w:lang w:val="en-US"/>
              </w:rPr>
            </w:pPr>
            <w:r w:rsidRPr="00F257EC">
              <w:rPr>
                <w:rFonts w:ascii="Times New Roman" w:eastAsia="Times New Roman" w:hAnsi="Times New Roman"/>
                <w:bCs/>
                <w:sz w:val="24"/>
                <w:szCs w:val="24"/>
                <w:lang w:val="en-US"/>
              </w:rPr>
              <w:t>30 ECTS</w:t>
            </w:r>
          </w:p>
        </w:tc>
      </w:tr>
    </w:tbl>
    <w:p w:rsidR="00A70ED1" w:rsidRPr="00F257EC" w:rsidRDefault="00A70ED1" w:rsidP="00A70ED1">
      <w:pPr>
        <w:pStyle w:val="Standard"/>
        <w:spacing w:after="0" w:line="100" w:lineRule="atLeast"/>
        <w:rPr>
          <w:rFonts w:ascii="Times New Roman" w:eastAsia="Times New Roman" w:hAnsi="Times New Roman"/>
          <w:sz w:val="24"/>
          <w:szCs w:val="24"/>
        </w:rPr>
      </w:pPr>
    </w:p>
    <w:p w:rsidR="003F46AC" w:rsidRPr="00F257EC" w:rsidRDefault="003F46AC">
      <w:pPr>
        <w:spacing w:line="360" w:lineRule="auto"/>
        <w:jc w:val="left"/>
        <w:rPr>
          <w:szCs w:val="24"/>
          <w:lang w:eastAsia="en-US"/>
        </w:rPr>
      </w:pPr>
      <w:r w:rsidRPr="00F257EC">
        <w:rPr>
          <w:szCs w:val="24"/>
        </w:rPr>
        <w:br w:type="page"/>
      </w:r>
    </w:p>
    <w:p w:rsidR="00D877DA" w:rsidRPr="00F257EC" w:rsidRDefault="003F46AC" w:rsidP="003F46AC">
      <w:pPr>
        <w:spacing w:after="120"/>
        <w:rPr>
          <w:b/>
          <w:szCs w:val="24"/>
        </w:rPr>
      </w:pPr>
      <w:r w:rsidRPr="00F257EC">
        <w:rPr>
          <w:b/>
          <w:szCs w:val="24"/>
        </w:rPr>
        <w:lastRenderedPageBreak/>
        <w:t xml:space="preserve">3. </w:t>
      </w:r>
      <w:r w:rsidR="00D877DA" w:rsidRPr="00F257EC">
        <w:rPr>
          <w:b/>
          <w:szCs w:val="24"/>
        </w:rPr>
        <w:t>Harmonogram zajęć na studiach stacjonarnych i niestacjonarnych, obowiązujący w</w:t>
      </w:r>
      <w:r w:rsidR="00493AFC" w:rsidRPr="00F257EC">
        <w:rPr>
          <w:b/>
          <w:szCs w:val="24"/>
        </w:rPr>
        <w:t xml:space="preserve"> </w:t>
      </w:r>
      <w:r w:rsidR="00D877DA" w:rsidRPr="00F257EC">
        <w:rPr>
          <w:b/>
          <w:szCs w:val="24"/>
        </w:rPr>
        <w:t>semestrze roku akademickiego, w którym przeprowadzana jest ocena, dla każdego z poziomów studiów.</w:t>
      </w:r>
    </w:p>
    <w:p w:rsidR="003F46AC" w:rsidRPr="00F257EC" w:rsidRDefault="003F46AC" w:rsidP="003F46AC">
      <w:pPr>
        <w:pStyle w:val="Nagwek2"/>
        <w:jc w:val="center"/>
        <w:rPr>
          <w:b w:val="0"/>
          <w:color w:val="151B1E"/>
          <w:szCs w:val="24"/>
        </w:rPr>
      </w:pPr>
      <w:r w:rsidRPr="00F257EC">
        <w:rPr>
          <w:b w:val="0"/>
          <w:color w:val="151B1E"/>
          <w:szCs w:val="24"/>
        </w:rPr>
        <w:t>Historia Sztuki (stacjonarne I stopnia)</w:t>
      </w:r>
      <w:r w:rsidRPr="00F257EC">
        <w:rPr>
          <w:b w:val="0"/>
          <w:color w:val="151B1E"/>
          <w:szCs w:val="24"/>
        </w:rPr>
        <w:br/>
        <w:t>Rok I - Semestr 2   2018/2019</w:t>
      </w:r>
    </w:p>
    <w:p w:rsidR="003F46AC" w:rsidRPr="00F257EC" w:rsidRDefault="003F46AC" w:rsidP="003F46AC">
      <w:pPr>
        <w:pStyle w:val="Standard"/>
        <w:jc w:val="center"/>
        <w:rPr>
          <w:rFonts w:ascii="Times New Roman" w:hAnsi="Times New Roman"/>
          <w:sz w:val="24"/>
          <w:szCs w:val="24"/>
        </w:rPr>
      </w:pPr>
      <w:bookmarkStart w:id="82" w:name="datatab_1"/>
      <w:bookmarkEnd w:id="82"/>
    </w:p>
    <w:tbl>
      <w:tblPr>
        <w:tblW w:w="9638" w:type="dxa"/>
        <w:tblLayout w:type="fixed"/>
        <w:tblCellMar>
          <w:left w:w="10" w:type="dxa"/>
          <w:right w:w="10" w:type="dxa"/>
        </w:tblCellMar>
        <w:tblLook w:val="04A0" w:firstRow="1" w:lastRow="0" w:firstColumn="1" w:lastColumn="0" w:noHBand="0" w:noVBand="1"/>
      </w:tblPr>
      <w:tblGrid>
        <w:gridCol w:w="656"/>
        <w:gridCol w:w="1397"/>
        <w:gridCol w:w="275"/>
        <w:gridCol w:w="3939"/>
        <w:gridCol w:w="3371"/>
      </w:tblGrid>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PONIEDZIAŁEK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5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2"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14:10 - 15:50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393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3" w:history="1">
              <w:proofErr w:type="spellStart"/>
              <w:r w:rsidR="003F46AC" w:rsidRPr="00F257EC">
                <w:rPr>
                  <w:rFonts w:ascii="Times New Roman" w:hAnsi="Times New Roman" w:cs="Times New Roman"/>
                  <w:color w:val="030003"/>
                </w:rPr>
                <w:t>Wstęp</w:t>
              </w:r>
              <w:proofErr w:type="spellEnd"/>
              <w:r w:rsidR="003F46AC" w:rsidRPr="00F257EC">
                <w:rPr>
                  <w:rFonts w:ascii="Times New Roman" w:hAnsi="Times New Roman" w:cs="Times New Roman"/>
                  <w:color w:val="030003"/>
                </w:rPr>
                <w:t xml:space="preserve"> do </w:t>
              </w:r>
              <w:proofErr w:type="spellStart"/>
              <w:r w:rsidR="003F46AC" w:rsidRPr="00F257EC">
                <w:rPr>
                  <w:rFonts w:ascii="Times New Roman" w:hAnsi="Times New Roman" w:cs="Times New Roman"/>
                  <w:color w:val="030003"/>
                </w:rPr>
                <w:t>historii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sztuki</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337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4"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Krzysztof </w:t>
              </w:r>
              <w:proofErr w:type="spellStart"/>
              <w:r w:rsidR="003F46AC" w:rsidRPr="00F257EC">
                <w:rPr>
                  <w:rFonts w:ascii="Times New Roman" w:hAnsi="Times New Roman" w:cs="Times New Roman"/>
                  <w:color w:val="030003"/>
                </w:rPr>
                <w:t>Gombin</w:t>
              </w:r>
              <w:proofErr w:type="spellEnd"/>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WTOREK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5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5" w:history="1">
              <w:r w:rsidR="003F46AC" w:rsidRPr="00F257EC">
                <w:rPr>
                  <w:rFonts w:ascii="Times New Roman" w:hAnsi="Times New Roman" w:cs="Times New Roman"/>
                  <w:color w:val="030003"/>
                </w:rPr>
                <w:t>GG-245</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14:10 - 15:50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393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6"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średniowiecznej</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powszechnej</w:t>
              </w:r>
              <w:proofErr w:type="spellEnd"/>
              <w:r w:rsidR="003F46AC" w:rsidRPr="00F257EC">
                <w:rPr>
                  <w:rFonts w:ascii="Times New Roman" w:hAnsi="Times New Roman" w:cs="Times New Roman"/>
                  <w:color w:val="030003"/>
                </w:rPr>
                <w:t xml:space="preserve"> - </w:t>
              </w:r>
              <w:proofErr w:type="spellStart"/>
              <w:r w:rsidR="003F46AC" w:rsidRPr="00F257EC">
                <w:rPr>
                  <w:rFonts w:ascii="Times New Roman" w:hAnsi="Times New Roman" w:cs="Times New Roman"/>
                  <w:color w:val="030003"/>
                </w:rPr>
                <w:t>analiza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interpretacja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dzieła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sztuki</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ćwiczenia</w:t>
            </w:r>
            <w:proofErr w:type="spellEnd"/>
            <w:r w:rsidR="003F46AC" w:rsidRPr="00F257EC">
              <w:rPr>
                <w:rFonts w:ascii="Times New Roman" w:hAnsi="Times New Roman" w:cs="Times New Roman"/>
                <w:color w:val="030003"/>
              </w:rPr>
              <w:t>)</w:t>
            </w:r>
          </w:p>
        </w:tc>
        <w:tc>
          <w:tcPr>
            <w:tcW w:w="337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7"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Aleksandra </w:t>
              </w:r>
              <w:proofErr w:type="spellStart"/>
              <w:r w:rsidR="003F46AC" w:rsidRPr="00F257EC">
                <w:rPr>
                  <w:rFonts w:ascii="Times New Roman" w:hAnsi="Times New Roman" w:cs="Times New Roman"/>
                  <w:color w:val="030003"/>
                </w:rPr>
                <w:t>Krauze-Kołodziej</w:t>
              </w:r>
              <w:proofErr w:type="spellEnd"/>
            </w:hyperlink>
          </w:p>
        </w:tc>
      </w:tr>
      <w:tr w:rsidR="003F46AC" w:rsidRPr="00F257EC" w:rsidTr="00A70ED1">
        <w:tc>
          <w:tcPr>
            <w:tcW w:w="65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8" w:history="1">
              <w:r w:rsidR="003F46AC" w:rsidRPr="00F257EC">
                <w:rPr>
                  <w:rFonts w:ascii="Times New Roman" w:hAnsi="Times New Roman" w:cs="Times New Roman"/>
                  <w:color w:val="030003"/>
                </w:rPr>
                <w:t>GG-245</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15:50 - 17:30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393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9"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średniowiecznej</w:t>
              </w:r>
              <w:proofErr w:type="spellEnd"/>
              <w:r w:rsidR="003F46AC" w:rsidRPr="00F257EC">
                <w:rPr>
                  <w:rFonts w:ascii="Times New Roman" w:hAnsi="Times New Roman" w:cs="Times New Roman"/>
                  <w:color w:val="030003"/>
                </w:rPr>
                <w:t xml:space="preserve"> w </w:t>
              </w:r>
              <w:proofErr w:type="spellStart"/>
              <w:r w:rsidR="003F46AC" w:rsidRPr="00F257EC">
                <w:rPr>
                  <w:rFonts w:ascii="Times New Roman" w:hAnsi="Times New Roman" w:cs="Times New Roman"/>
                  <w:color w:val="030003"/>
                </w:rPr>
                <w:t>Polsce</w:t>
              </w:r>
              <w:proofErr w:type="spellEnd"/>
              <w:r w:rsidR="003F46AC" w:rsidRPr="00F257EC">
                <w:rPr>
                  <w:rFonts w:ascii="Times New Roman" w:hAnsi="Times New Roman" w:cs="Times New Roman"/>
                  <w:color w:val="030003"/>
                </w:rPr>
                <w:t xml:space="preserve"> - </w:t>
              </w:r>
              <w:proofErr w:type="spellStart"/>
              <w:r w:rsidR="003F46AC" w:rsidRPr="00F257EC">
                <w:rPr>
                  <w:rFonts w:ascii="Times New Roman" w:hAnsi="Times New Roman" w:cs="Times New Roman"/>
                  <w:color w:val="030003"/>
                </w:rPr>
                <w:t>analiza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interpretacja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dzieła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sztuki</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ćwiczenia</w:t>
            </w:r>
            <w:proofErr w:type="spellEnd"/>
            <w:r w:rsidR="003F46AC" w:rsidRPr="00F257EC">
              <w:rPr>
                <w:rFonts w:ascii="Times New Roman" w:hAnsi="Times New Roman" w:cs="Times New Roman"/>
                <w:color w:val="030003"/>
              </w:rPr>
              <w:t>)</w:t>
            </w:r>
          </w:p>
        </w:tc>
        <w:tc>
          <w:tcPr>
            <w:tcW w:w="337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20"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Aleksandra </w:t>
              </w:r>
              <w:proofErr w:type="spellStart"/>
              <w:r w:rsidR="003F46AC" w:rsidRPr="00F257EC">
                <w:rPr>
                  <w:rFonts w:ascii="Times New Roman" w:hAnsi="Times New Roman" w:cs="Times New Roman"/>
                  <w:color w:val="030003"/>
                </w:rPr>
                <w:t>Krauze-Kołodziej</w:t>
              </w:r>
              <w:proofErr w:type="spellEnd"/>
            </w:hyperlink>
          </w:p>
        </w:tc>
      </w:tr>
      <w:tr w:rsidR="003F46AC" w:rsidRPr="00F257EC" w:rsidTr="00A70ED1">
        <w:tc>
          <w:tcPr>
            <w:tcW w:w="65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21" w:history="1">
              <w:r w:rsidR="003F46AC" w:rsidRPr="00F257EC">
                <w:rPr>
                  <w:rFonts w:ascii="Times New Roman" w:hAnsi="Times New Roman" w:cs="Times New Roman"/>
                  <w:color w:val="030003"/>
                </w:rPr>
                <w:t>C-1038</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17:30 - 19:10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393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22" w:history="1">
              <w:proofErr w:type="spellStart"/>
              <w:r w:rsidR="003F46AC" w:rsidRPr="00F257EC">
                <w:rPr>
                  <w:rFonts w:ascii="Times New Roman" w:hAnsi="Times New Roman" w:cs="Times New Roman"/>
                  <w:color w:val="030003"/>
                </w:rPr>
                <w:t>Przedsiębiorczość</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warsztaty</w:t>
            </w:r>
            <w:proofErr w:type="spellEnd"/>
            <w:r w:rsidR="003F46AC" w:rsidRPr="00F257EC">
              <w:rPr>
                <w:rFonts w:ascii="Times New Roman" w:hAnsi="Times New Roman" w:cs="Times New Roman"/>
                <w:color w:val="030003"/>
              </w:rPr>
              <w:t>)</w:t>
            </w:r>
          </w:p>
        </w:tc>
        <w:tc>
          <w:tcPr>
            <w:tcW w:w="337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23"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Adam </w:t>
              </w:r>
              <w:proofErr w:type="spellStart"/>
              <w:r w:rsidR="003F46AC" w:rsidRPr="00F257EC">
                <w:rPr>
                  <w:rFonts w:ascii="Times New Roman" w:hAnsi="Times New Roman" w:cs="Times New Roman"/>
                  <w:color w:val="030003"/>
                </w:rPr>
                <w:t>Zadroga</w:t>
              </w:r>
              <w:proofErr w:type="spellEnd"/>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ŚRODA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5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24" w:history="1">
              <w:r w:rsidR="003F46AC" w:rsidRPr="00F257EC">
                <w:rPr>
                  <w:rFonts w:ascii="Times New Roman" w:hAnsi="Times New Roman" w:cs="Times New Roman"/>
                  <w:color w:val="030003"/>
                </w:rPr>
                <w:t>GG-245</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14:10 - 15:50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393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25" w:history="1">
              <w:proofErr w:type="spellStart"/>
              <w:r w:rsidR="003F46AC" w:rsidRPr="00F257EC">
                <w:rPr>
                  <w:rFonts w:ascii="Times New Roman" w:hAnsi="Times New Roman" w:cs="Times New Roman"/>
                  <w:color w:val="030003"/>
                </w:rPr>
                <w:t>Sztuka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starożytna</w:t>
              </w:r>
              <w:proofErr w:type="spellEnd"/>
              <w:r w:rsidR="003F46AC" w:rsidRPr="00F257EC">
                <w:rPr>
                  <w:rFonts w:ascii="Times New Roman" w:hAnsi="Times New Roman" w:cs="Times New Roman"/>
                  <w:color w:val="030003"/>
                </w:rPr>
                <w:t xml:space="preserve"> - </w:t>
              </w:r>
              <w:proofErr w:type="spellStart"/>
              <w:r w:rsidR="003F46AC" w:rsidRPr="00F257EC">
                <w:rPr>
                  <w:rFonts w:ascii="Times New Roman" w:hAnsi="Times New Roman" w:cs="Times New Roman"/>
                  <w:color w:val="030003"/>
                </w:rPr>
                <w:t>analiza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interpretacja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dzieła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sztuki</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ćwiczenia</w:t>
            </w:r>
            <w:proofErr w:type="spellEnd"/>
            <w:r w:rsidR="003F46AC" w:rsidRPr="00F257EC">
              <w:rPr>
                <w:rFonts w:ascii="Times New Roman" w:hAnsi="Times New Roman" w:cs="Times New Roman"/>
                <w:color w:val="030003"/>
              </w:rPr>
              <w:t>)</w:t>
            </w:r>
          </w:p>
        </w:tc>
        <w:tc>
          <w:tcPr>
            <w:tcW w:w="337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26"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Anna </w:t>
              </w:r>
              <w:proofErr w:type="spellStart"/>
              <w:r w:rsidR="003F46AC" w:rsidRPr="00F257EC">
                <w:rPr>
                  <w:rFonts w:ascii="Times New Roman" w:hAnsi="Times New Roman" w:cs="Times New Roman"/>
                  <w:color w:val="030003"/>
                </w:rPr>
                <w:t>Głowa</w:t>
              </w:r>
              <w:proofErr w:type="spellEnd"/>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CZWARTEK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5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27" w:history="1">
              <w:r w:rsidR="003F46AC" w:rsidRPr="00F257EC">
                <w:rPr>
                  <w:rFonts w:ascii="Times New Roman" w:hAnsi="Times New Roman" w:cs="Times New Roman"/>
                  <w:color w:val="030003"/>
                </w:rPr>
                <w:t>GG-245</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08:20 - 11:40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B</w:t>
            </w:r>
          </w:p>
        </w:tc>
        <w:tc>
          <w:tcPr>
            <w:tcW w:w="393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28"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średniowiecznej</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powszechnej</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337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29" w:history="1">
              <w:r w:rsidR="003F46AC" w:rsidRPr="00F257EC">
                <w:rPr>
                  <w:rFonts w:ascii="Times New Roman" w:hAnsi="Times New Roman" w:cs="Times New Roman"/>
                  <w:color w:val="030003"/>
                </w:rPr>
                <w:t xml:space="preserve">prof. </w:t>
              </w:r>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Urszula</w:t>
              </w:r>
              <w:proofErr w:type="spellEnd"/>
              <w:r w:rsidR="003F46AC" w:rsidRPr="00F257EC">
                <w:rPr>
                  <w:rFonts w:ascii="Times New Roman" w:hAnsi="Times New Roman" w:cs="Times New Roman"/>
                  <w:color w:val="030003"/>
                </w:rPr>
                <w:t xml:space="preserve"> Mazurczak</w:t>
              </w:r>
            </w:hyperlink>
          </w:p>
        </w:tc>
      </w:tr>
      <w:tr w:rsidR="003F46AC" w:rsidRPr="00F257EC" w:rsidTr="00A70ED1">
        <w:tc>
          <w:tcPr>
            <w:tcW w:w="65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30" w:history="1">
              <w:r w:rsidR="003F46AC" w:rsidRPr="00F257EC">
                <w:rPr>
                  <w:rFonts w:ascii="Times New Roman" w:hAnsi="Times New Roman" w:cs="Times New Roman"/>
                  <w:color w:val="030003"/>
                </w:rPr>
                <w:t>GG-245</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11:40 - 13:20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B</w:t>
            </w:r>
          </w:p>
        </w:tc>
        <w:tc>
          <w:tcPr>
            <w:tcW w:w="393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31"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średniowiecznej</w:t>
              </w:r>
              <w:proofErr w:type="spellEnd"/>
              <w:r w:rsidR="003F46AC" w:rsidRPr="00F257EC">
                <w:rPr>
                  <w:rFonts w:ascii="Times New Roman" w:hAnsi="Times New Roman" w:cs="Times New Roman"/>
                  <w:color w:val="030003"/>
                </w:rPr>
                <w:t xml:space="preserve"> w </w:t>
              </w:r>
              <w:proofErr w:type="spellStart"/>
              <w:r w:rsidR="003F46AC" w:rsidRPr="00F257EC">
                <w:rPr>
                  <w:rFonts w:ascii="Times New Roman" w:hAnsi="Times New Roman" w:cs="Times New Roman"/>
                  <w:color w:val="030003"/>
                </w:rPr>
                <w:t>Polsce</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337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32" w:history="1">
              <w:r w:rsidR="003F46AC" w:rsidRPr="00F257EC">
                <w:rPr>
                  <w:rFonts w:ascii="Times New Roman" w:hAnsi="Times New Roman" w:cs="Times New Roman"/>
                  <w:color w:val="030003"/>
                </w:rPr>
                <w:t xml:space="preserve">prof. </w:t>
              </w:r>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Urszula</w:t>
              </w:r>
              <w:proofErr w:type="spellEnd"/>
              <w:r w:rsidR="003F46AC" w:rsidRPr="00F257EC">
                <w:rPr>
                  <w:rFonts w:ascii="Times New Roman" w:hAnsi="Times New Roman" w:cs="Times New Roman"/>
                  <w:color w:val="030003"/>
                </w:rPr>
                <w:t xml:space="preserve"> Mazurczak</w:t>
              </w:r>
            </w:hyperlink>
          </w:p>
        </w:tc>
      </w:tr>
      <w:tr w:rsidR="003F46AC" w:rsidRPr="00F257EC" w:rsidTr="00A70ED1">
        <w:tc>
          <w:tcPr>
            <w:tcW w:w="65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33"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13:20 - 15:00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393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34"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starożytnej</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337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35"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Bożena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Iwaszkiewicz-Wronikowska</w:t>
              </w:r>
              <w:proofErr w:type="spellEnd"/>
              <w:r w:rsidR="003F46AC" w:rsidRPr="00F257EC">
                <w:rPr>
                  <w:rFonts w:ascii="Times New Roman" w:hAnsi="Times New Roman" w:cs="Times New Roman"/>
                  <w:color w:val="030003"/>
                </w:rPr>
                <w:t>, prof. KUL</w:t>
              </w:r>
            </w:hyperlink>
          </w:p>
        </w:tc>
      </w:tr>
      <w:tr w:rsidR="003F46AC" w:rsidRPr="00F257EC" w:rsidTr="00A70ED1">
        <w:tc>
          <w:tcPr>
            <w:tcW w:w="65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36" w:history="1">
              <w:r w:rsidR="003F46AC" w:rsidRPr="00F257EC">
                <w:rPr>
                  <w:rFonts w:ascii="Times New Roman" w:hAnsi="Times New Roman" w:cs="Times New Roman"/>
                  <w:color w:val="030003"/>
                </w:rPr>
                <w:t>GG-241</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15:00 - 15:50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393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37" w:history="1">
              <w:proofErr w:type="spellStart"/>
              <w:r w:rsidR="003F46AC" w:rsidRPr="00F257EC">
                <w:rPr>
                  <w:rFonts w:ascii="Times New Roman" w:hAnsi="Times New Roman" w:cs="Times New Roman"/>
                  <w:color w:val="030003"/>
                </w:rPr>
                <w:t>Ikonografia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chrześcijańska</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337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38"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Aneta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Kramiszewska</w:t>
              </w:r>
              <w:proofErr w:type="spellEnd"/>
            </w:hyperlink>
          </w:p>
        </w:tc>
      </w:tr>
      <w:tr w:rsidR="003F46AC" w:rsidRPr="00F257EC" w:rsidTr="00A70ED1">
        <w:tc>
          <w:tcPr>
            <w:tcW w:w="65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39" w:history="1">
              <w:r w:rsidR="003F46AC" w:rsidRPr="00F257EC">
                <w:rPr>
                  <w:rFonts w:ascii="Times New Roman" w:hAnsi="Times New Roman" w:cs="Times New Roman"/>
                  <w:color w:val="030003"/>
                </w:rPr>
                <w:t>GG-241</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15:50 - 16:40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393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40" w:history="1">
              <w:proofErr w:type="spellStart"/>
              <w:r w:rsidR="003F46AC" w:rsidRPr="00F257EC">
                <w:rPr>
                  <w:rFonts w:ascii="Times New Roman" w:hAnsi="Times New Roman" w:cs="Times New Roman"/>
                  <w:color w:val="030003"/>
                </w:rPr>
                <w:t>Ikonografia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chrześcijańska</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ćwiczenia</w:t>
            </w:r>
            <w:proofErr w:type="spellEnd"/>
            <w:r w:rsidR="003F46AC" w:rsidRPr="00F257EC">
              <w:rPr>
                <w:rFonts w:ascii="Times New Roman" w:hAnsi="Times New Roman" w:cs="Times New Roman"/>
                <w:color w:val="030003"/>
              </w:rPr>
              <w:t>)</w:t>
            </w:r>
          </w:p>
        </w:tc>
        <w:tc>
          <w:tcPr>
            <w:tcW w:w="337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41"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Aneta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Kramiszewska</w:t>
              </w:r>
              <w:proofErr w:type="spellEnd"/>
            </w:hyperlink>
          </w:p>
        </w:tc>
      </w:tr>
      <w:tr w:rsidR="003F46AC" w:rsidRPr="00F257EC" w:rsidTr="00A70ED1">
        <w:tc>
          <w:tcPr>
            <w:tcW w:w="656"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42" w:history="1">
              <w:r w:rsidR="003F46AC" w:rsidRPr="00F257EC">
                <w:rPr>
                  <w:rFonts w:ascii="Times New Roman" w:hAnsi="Times New Roman" w:cs="Times New Roman"/>
                  <w:color w:val="000000"/>
                </w:rPr>
                <w:t>GG-245</w:t>
              </w:r>
            </w:hyperlink>
          </w:p>
        </w:tc>
        <w:tc>
          <w:tcPr>
            <w:tcW w:w="1397" w:type="dxa"/>
            <w:shd w:val="clear" w:color="auto" w:fill="FFF7C8"/>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00000"/>
              </w:rPr>
            </w:pPr>
            <w:r w:rsidRPr="00F257EC">
              <w:rPr>
                <w:rFonts w:ascii="Times New Roman" w:hAnsi="Times New Roman" w:cs="Times New Roman"/>
                <w:color w:val="000000"/>
              </w:rPr>
              <w:t>16:40 - 18:20</w:t>
            </w:r>
          </w:p>
        </w:tc>
        <w:tc>
          <w:tcPr>
            <w:tcW w:w="275" w:type="dxa"/>
            <w:shd w:val="clear" w:color="auto" w:fill="FFF7C8"/>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00000"/>
              </w:rPr>
            </w:pPr>
            <w:r w:rsidRPr="00F257EC">
              <w:rPr>
                <w:rFonts w:ascii="Times New Roman" w:hAnsi="Times New Roman" w:cs="Times New Roman"/>
                <w:color w:val="000000"/>
              </w:rPr>
              <w:t>B</w:t>
            </w:r>
          </w:p>
        </w:tc>
        <w:tc>
          <w:tcPr>
            <w:tcW w:w="3939"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43" w:history="1">
              <w:r w:rsidR="003F46AC" w:rsidRPr="00F257EC">
                <w:rPr>
                  <w:rFonts w:ascii="Times New Roman" w:hAnsi="Times New Roman" w:cs="Times New Roman"/>
                  <w:color w:val="000000"/>
                </w:rPr>
                <w:t xml:space="preserve">Historia </w:t>
              </w:r>
              <w:proofErr w:type="spellStart"/>
              <w:r w:rsidR="003F46AC" w:rsidRPr="00F257EC">
                <w:rPr>
                  <w:rFonts w:ascii="Times New Roman" w:hAnsi="Times New Roman" w:cs="Times New Roman"/>
                  <w:color w:val="000000"/>
                </w:rPr>
                <w:t>sztuki</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średniowiecznej</w:t>
              </w:r>
              <w:proofErr w:type="spellEnd"/>
              <w:r w:rsidR="003F46AC" w:rsidRPr="00F257EC">
                <w:rPr>
                  <w:rFonts w:ascii="Times New Roman" w:hAnsi="Times New Roman" w:cs="Times New Roman"/>
                  <w:color w:val="000000"/>
                </w:rPr>
                <w:t xml:space="preserve"> w </w:t>
              </w:r>
              <w:proofErr w:type="spellStart"/>
              <w:r w:rsidR="003F46AC" w:rsidRPr="00F257EC">
                <w:rPr>
                  <w:rFonts w:ascii="Times New Roman" w:hAnsi="Times New Roman" w:cs="Times New Roman"/>
                  <w:color w:val="000000"/>
                </w:rPr>
                <w:t>Polsce</w:t>
              </w:r>
              <w:proofErr w:type="spellEnd"/>
            </w:hyperlink>
            <w:r w:rsidR="003F46AC" w:rsidRPr="00F257EC">
              <w:rPr>
                <w:rFonts w:ascii="Times New Roman" w:hAnsi="Times New Roman" w:cs="Times New Roman"/>
                <w:color w:val="000000"/>
              </w:rPr>
              <w:t> (</w:t>
            </w:r>
            <w:proofErr w:type="spellStart"/>
            <w:r w:rsidR="003F46AC" w:rsidRPr="00F257EC">
              <w:rPr>
                <w:rFonts w:ascii="Times New Roman" w:hAnsi="Times New Roman" w:cs="Times New Roman"/>
                <w:color w:val="000000"/>
              </w:rPr>
              <w:t>wykład</w:t>
            </w:r>
            <w:proofErr w:type="spellEnd"/>
            <w:r w:rsidR="003F46AC" w:rsidRPr="00F257EC">
              <w:rPr>
                <w:rFonts w:ascii="Times New Roman" w:hAnsi="Times New Roman" w:cs="Times New Roman"/>
                <w:color w:val="000000"/>
              </w:rPr>
              <w:t>)</w:t>
            </w:r>
          </w:p>
        </w:tc>
        <w:tc>
          <w:tcPr>
            <w:tcW w:w="3371"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44" w:history="1">
              <w:r w:rsidR="003F46AC" w:rsidRPr="00F257EC">
                <w:rPr>
                  <w:rFonts w:ascii="Times New Roman" w:hAnsi="Times New Roman" w:cs="Times New Roman"/>
                  <w:color w:val="000000"/>
                </w:rPr>
                <w:t xml:space="preserve">prof. </w:t>
              </w:r>
              <w:proofErr w:type="spellStart"/>
              <w:r w:rsidR="003F46AC" w:rsidRPr="00F257EC">
                <w:rPr>
                  <w:rFonts w:ascii="Times New Roman" w:hAnsi="Times New Roman" w:cs="Times New Roman"/>
                  <w:color w:val="000000"/>
                </w:rPr>
                <w:t>dr</w:t>
              </w:r>
              <w:proofErr w:type="spellEnd"/>
              <w:r w:rsidR="003F46AC" w:rsidRPr="00F257EC">
                <w:rPr>
                  <w:rFonts w:ascii="Times New Roman" w:hAnsi="Times New Roman" w:cs="Times New Roman"/>
                  <w:color w:val="000000"/>
                </w:rPr>
                <w:t xml:space="preserve"> hab. </w:t>
              </w:r>
              <w:proofErr w:type="spellStart"/>
              <w:r w:rsidR="003F46AC" w:rsidRPr="00F257EC">
                <w:rPr>
                  <w:rFonts w:ascii="Times New Roman" w:hAnsi="Times New Roman" w:cs="Times New Roman"/>
                  <w:color w:val="000000"/>
                </w:rPr>
                <w:t>Urszula</w:t>
              </w:r>
              <w:proofErr w:type="spellEnd"/>
              <w:r w:rsidR="003F46AC" w:rsidRPr="00F257EC">
                <w:rPr>
                  <w:rFonts w:ascii="Times New Roman" w:hAnsi="Times New Roman" w:cs="Times New Roman"/>
                  <w:color w:val="000000"/>
                </w:rPr>
                <w:t xml:space="preserve"> Mazurczak</w:t>
              </w:r>
            </w:hyperlink>
          </w:p>
        </w:tc>
      </w:tr>
    </w:tbl>
    <w:p w:rsidR="003F46AC" w:rsidRPr="00F257EC" w:rsidRDefault="003F46AC" w:rsidP="003F46AC">
      <w:pPr>
        <w:pStyle w:val="Standard"/>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roofErr w:type="spellStart"/>
      <w:r w:rsidRPr="00F257EC">
        <w:rPr>
          <w:rStyle w:val="StrongEmphasis"/>
          <w:rFonts w:ascii="Times New Roman" w:hAnsi="Times New Roman"/>
          <w:b w:val="0"/>
          <w:color w:val="151B1E"/>
          <w:sz w:val="24"/>
          <w:szCs w:val="24"/>
        </w:rPr>
        <w:t>Cykl</w:t>
      </w:r>
      <w:proofErr w:type="spellEnd"/>
      <w:r w:rsidRPr="00F257EC">
        <w:rPr>
          <w:rStyle w:val="StrongEmphasis"/>
          <w:rFonts w:ascii="Times New Roman" w:hAnsi="Times New Roman"/>
          <w:b w:val="0"/>
          <w:color w:val="151B1E"/>
          <w:sz w:val="24"/>
          <w:szCs w:val="24"/>
        </w:rPr>
        <w:t>:</w:t>
      </w:r>
    </w:p>
    <w:tbl>
      <w:tblPr>
        <w:tblW w:w="6000" w:type="dxa"/>
        <w:tblLayout w:type="fixed"/>
        <w:tblCellMar>
          <w:left w:w="10" w:type="dxa"/>
          <w:right w:w="10" w:type="dxa"/>
        </w:tblCellMar>
        <w:tblLook w:val="04A0" w:firstRow="1" w:lastRow="0" w:firstColumn="1" w:lastColumn="0" w:noHBand="0" w:noVBand="1"/>
      </w:tblPr>
      <w:tblGrid>
        <w:gridCol w:w="3129"/>
        <w:gridCol w:w="2871"/>
      </w:tblGrid>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T</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każdy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1</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pierwszy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A</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nieparzysty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2</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drugi</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B</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parzysty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3</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trzeci</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C</w:t>
            </w:r>
            <w:r w:rsidRPr="00F257EC">
              <w:rPr>
                <w:rFonts w:ascii="Times New Roman" w:hAnsi="Times New Roman" w:cs="Times New Roman"/>
                <w:color w:val="333333"/>
              </w:rPr>
              <w:t xml:space="preserve">: 1 </w:t>
            </w:r>
            <w:proofErr w:type="spellStart"/>
            <w:r w:rsidRPr="00F257EC">
              <w:rPr>
                <w:rFonts w:ascii="Times New Roman" w:hAnsi="Times New Roman" w:cs="Times New Roman"/>
                <w:color w:val="333333"/>
              </w:rPr>
              <w:t>i</w:t>
            </w:r>
            <w:proofErr w:type="spellEnd"/>
            <w:r w:rsidRPr="00F257EC">
              <w:rPr>
                <w:rFonts w:ascii="Times New Roman" w:hAnsi="Times New Roman" w:cs="Times New Roman"/>
                <w:color w:val="333333"/>
              </w:rPr>
              <w:t xml:space="preserve"> 2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4</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czwarty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D</w:t>
            </w:r>
            <w:r w:rsidRPr="00F257EC">
              <w:rPr>
                <w:rFonts w:ascii="Times New Roman" w:hAnsi="Times New Roman" w:cs="Times New Roman"/>
                <w:color w:val="333333"/>
              </w:rPr>
              <w:t xml:space="preserve">: 3 </w:t>
            </w:r>
            <w:proofErr w:type="spellStart"/>
            <w:r w:rsidRPr="00F257EC">
              <w:rPr>
                <w:rFonts w:ascii="Times New Roman" w:hAnsi="Times New Roman" w:cs="Times New Roman"/>
                <w:color w:val="333333"/>
              </w:rPr>
              <w:t>i</w:t>
            </w:r>
            <w:proofErr w:type="spellEnd"/>
            <w:r w:rsidRPr="00F257EC">
              <w:rPr>
                <w:rFonts w:ascii="Times New Roman" w:hAnsi="Times New Roman" w:cs="Times New Roman"/>
                <w:color w:val="333333"/>
              </w:rPr>
              <w:t xml:space="preserve"> 4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tcPr>
          <w:p w:rsidR="003F46AC" w:rsidRPr="00F257EC" w:rsidRDefault="003F46AC" w:rsidP="00A70ED1">
            <w:pPr>
              <w:pStyle w:val="TableContents"/>
              <w:rPr>
                <w:rFonts w:ascii="Times New Roman" w:hAnsi="Times New Roman" w:cs="Times New Roman"/>
              </w:rPr>
            </w:pPr>
          </w:p>
        </w:tc>
      </w:tr>
    </w:tbl>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Nagwek2"/>
        <w:jc w:val="center"/>
        <w:rPr>
          <w:b w:val="0"/>
          <w:color w:val="151B1E"/>
          <w:szCs w:val="24"/>
        </w:rPr>
      </w:pPr>
      <w:r w:rsidRPr="00F257EC">
        <w:rPr>
          <w:color w:val="151B1E"/>
          <w:szCs w:val="24"/>
        </w:rPr>
        <w:br/>
      </w:r>
      <w:r w:rsidRPr="00F257EC">
        <w:rPr>
          <w:b w:val="0"/>
          <w:color w:val="151B1E"/>
          <w:szCs w:val="24"/>
        </w:rPr>
        <w:t>Historia Sztuki (stacjonarne I stopnia)</w:t>
      </w:r>
      <w:r w:rsidRPr="00F257EC">
        <w:rPr>
          <w:b w:val="0"/>
          <w:color w:val="151B1E"/>
          <w:szCs w:val="24"/>
        </w:rPr>
        <w:br/>
        <w:t>Rok II - Semestr 4   2018/2019</w:t>
      </w:r>
    </w:p>
    <w:p w:rsidR="003F46AC" w:rsidRPr="00F257EC" w:rsidRDefault="003F46AC" w:rsidP="003F46AC">
      <w:pPr>
        <w:pStyle w:val="Standard"/>
        <w:jc w:val="center"/>
        <w:rPr>
          <w:rFonts w:ascii="Times New Roman" w:hAnsi="Times New Roman"/>
          <w:sz w:val="24"/>
          <w:szCs w:val="24"/>
        </w:rPr>
      </w:pPr>
      <w:bookmarkStart w:id="83" w:name="datatab_11"/>
      <w:bookmarkEnd w:id="83"/>
    </w:p>
    <w:tbl>
      <w:tblPr>
        <w:tblW w:w="9638" w:type="dxa"/>
        <w:tblLayout w:type="fixed"/>
        <w:tblCellMar>
          <w:left w:w="10" w:type="dxa"/>
          <w:right w:w="10" w:type="dxa"/>
        </w:tblCellMar>
        <w:tblLook w:val="04A0" w:firstRow="1" w:lastRow="0" w:firstColumn="1" w:lastColumn="0" w:noHBand="0" w:noVBand="1"/>
      </w:tblPr>
      <w:tblGrid>
        <w:gridCol w:w="669"/>
        <w:gridCol w:w="1397"/>
        <w:gridCol w:w="290"/>
        <w:gridCol w:w="4782"/>
        <w:gridCol w:w="2500"/>
      </w:tblGrid>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PONIEDZIAŁEK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6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45"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12:30 - 14:10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782"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46"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nowożytnej</w:t>
              </w:r>
              <w:proofErr w:type="spellEnd"/>
              <w:r w:rsidR="003F46AC" w:rsidRPr="00F257EC">
                <w:rPr>
                  <w:rFonts w:ascii="Times New Roman" w:hAnsi="Times New Roman" w:cs="Times New Roman"/>
                  <w:color w:val="030003"/>
                </w:rPr>
                <w:t xml:space="preserve"> w </w:t>
              </w:r>
              <w:proofErr w:type="spellStart"/>
              <w:r w:rsidR="003F46AC" w:rsidRPr="00F257EC">
                <w:rPr>
                  <w:rFonts w:ascii="Times New Roman" w:hAnsi="Times New Roman" w:cs="Times New Roman"/>
                  <w:color w:val="030003"/>
                </w:rPr>
                <w:t>Polsce</w:t>
              </w:r>
              <w:proofErr w:type="spellEnd"/>
              <w:r w:rsidR="003F46AC" w:rsidRPr="00F257EC">
                <w:rPr>
                  <w:rFonts w:ascii="Times New Roman" w:hAnsi="Times New Roman" w:cs="Times New Roman"/>
                  <w:color w:val="030003"/>
                </w:rPr>
                <w:t xml:space="preserve"> - </w:t>
              </w:r>
              <w:proofErr w:type="spellStart"/>
              <w:r w:rsidR="003F46AC" w:rsidRPr="00F257EC">
                <w:rPr>
                  <w:rFonts w:ascii="Times New Roman" w:hAnsi="Times New Roman" w:cs="Times New Roman"/>
                  <w:color w:val="030003"/>
                </w:rPr>
                <w:t>analiza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interpretacja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dzieła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sztuki</w:t>
              </w:r>
              <w:proofErr w:type="spellEnd"/>
            </w:hyperlink>
            <w:r w:rsidR="003F46AC" w:rsidRPr="00F257EC">
              <w:rPr>
                <w:rFonts w:ascii="Times New Roman" w:hAnsi="Times New Roman" w:cs="Times New Roman"/>
                <w:color w:val="030003"/>
              </w:rPr>
              <w:t>(</w:t>
            </w:r>
            <w:proofErr w:type="spellStart"/>
            <w:r w:rsidR="003F46AC" w:rsidRPr="00F257EC">
              <w:rPr>
                <w:rFonts w:ascii="Times New Roman" w:hAnsi="Times New Roman" w:cs="Times New Roman"/>
                <w:color w:val="030003"/>
              </w:rPr>
              <w:t>ćwiczenia</w:t>
            </w:r>
            <w:proofErr w:type="spellEnd"/>
            <w:r w:rsidR="003F46AC" w:rsidRPr="00F257EC">
              <w:rPr>
                <w:rFonts w:ascii="Times New Roman" w:hAnsi="Times New Roman" w:cs="Times New Roman"/>
                <w:color w:val="030003"/>
              </w:rPr>
              <w:t>)</w:t>
            </w:r>
          </w:p>
        </w:tc>
        <w:tc>
          <w:tcPr>
            <w:tcW w:w="250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47"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Krzysztof </w:t>
              </w:r>
              <w:proofErr w:type="spellStart"/>
              <w:r w:rsidR="003F46AC" w:rsidRPr="00F257EC">
                <w:rPr>
                  <w:rFonts w:ascii="Times New Roman" w:hAnsi="Times New Roman" w:cs="Times New Roman"/>
                  <w:color w:val="030003"/>
                </w:rPr>
                <w:t>Gombin</w:t>
              </w:r>
              <w:proofErr w:type="spellEnd"/>
            </w:hyperlink>
          </w:p>
        </w:tc>
      </w:tr>
      <w:tr w:rsidR="003F46AC" w:rsidRPr="00F257EC" w:rsidTr="00A70ED1">
        <w:tc>
          <w:tcPr>
            <w:tcW w:w="66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48" w:history="1">
              <w:r w:rsidR="003F46AC" w:rsidRPr="00F257EC">
                <w:rPr>
                  <w:rFonts w:ascii="Times New Roman" w:hAnsi="Times New Roman" w:cs="Times New Roman"/>
                  <w:color w:val="030003"/>
                </w:rPr>
                <w:t>GG-245</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14:10 - 15:50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782"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49"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nowoczesnej</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powszechnej</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250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50"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Dorota </w:t>
              </w:r>
              <w:proofErr w:type="spellStart"/>
              <w:r w:rsidR="003F46AC" w:rsidRPr="00F257EC">
                <w:rPr>
                  <w:rFonts w:ascii="Times New Roman" w:hAnsi="Times New Roman" w:cs="Times New Roman"/>
                  <w:color w:val="030003"/>
                </w:rPr>
                <w:t>Kudelska</w:t>
              </w:r>
              <w:proofErr w:type="spellEnd"/>
              <w:r w:rsidR="003F46AC" w:rsidRPr="00F257EC">
                <w:rPr>
                  <w:rFonts w:ascii="Times New Roman" w:hAnsi="Times New Roman" w:cs="Times New Roman"/>
                  <w:color w:val="030003"/>
                </w:rPr>
                <w:t>, prof. KUL</w:t>
              </w:r>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WTOREK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6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51"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09:10 - 10:50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782"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52"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nowoczesnej</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powszechnej</w:t>
              </w:r>
              <w:proofErr w:type="spellEnd"/>
              <w:r w:rsidR="003F46AC" w:rsidRPr="00F257EC">
                <w:rPr>
                  <w:rFonts w:ascii="Times New Roman" w:hAnsi="Times New Roman" w:cs="Times New Roman"/>
                  <w:color w:val="030003"/>
                </w:rPr>
                <w:t xml:space="preserve"> - </w:t>
              </w:r>
              <w:proofErr w:type="spellStart"/>
              <w:r w:rsidR="003F46AC" w:rsidRPr="00F257EC">
                <w:rPr>
                  <w:rFonts w:ascii="Times New Roman" w:hAnsi="Times New Roman" w:cs="Times New Roman"/>
                  <w:color w:val="030003"/>
                </w:rPr>
                <w:t>analiza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interpretacja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dzieła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sztuki</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ćwiczenia</w:t>
            </w:r>
            <w:proofErr w:type="spellEnd"/>
            <w:r w:rsidR="003F46AC" w:rsidRPr="00F257EC">
              <w:rPr>
                <w:rFonts w:ascii="Times New Roman" w:hAnsi="Times New Roman" w:cs="Times New Roman"/>
                <w:color w:val="030003"/>
              </w:rPr>
              <w:t>)</w:t>
            </w:r>
          </w:p>
        </w:tc>
        <w:tc>
          <w:tcPr>
            <w:tcW w:w="250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53"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Elżbieta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Błotnicka</w:t>
              </w:r>
              <w:proofErr w:type="spellEnd"/>
              <w:r w:rsidR="003F46AC" w:rsidRPr="00F257EC">
                <w:rPr>
                  <w:rFonts w:ascii="Times New Roman" w:hAnsi="Times New Roman" w:cs="Times New Roman"/>
                  <w:color w:val="030003"/>
                </w:rPr>
                <w:t>-Mazur</w:t>
              </w:r>
            </w:hyperlink>
          </w:p>
        </w:tc>
      </w:tr>
      <w:tr w:rsidR="003F46AC" w:rsidRPr="00F257EC" w:rsidTr="00A70ED1">
        <w:tc>
          <w:tcPr>
            <w:tcW w:w="66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54" w:history="1">
              <w:r w:rsidR="003F46AC" w:rsidRPr="00F257EC">
                <w:rPr>
                  <w:rFonts w:ascii="Times New Roman" w:hAnsi="Times New Roman" w:cs="Times New Roman"/>
                  <w:color w:val="030003"/>
                </w:rPr>
                <w:t>GG-245</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10:50 - 12:30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782"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55"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nowożytnej</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powszechnej</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250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56"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Bożena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Kuklińska</w:t>
              </w:r>
              <w:proofErr w:type="spellEnd"/>
              <w:r w:rsidR="003F46AC" w:rsidRPr="00F257EC">
                <w:rPr>
                  <w:rFonts w:ascii="Times New Roman" w:hAnsi="Times New Roman" w:cs="Times New Roman"/>
                  <w:color w:val="030003"/>
                </w:rPr>
                <w:t>, prof. KUL</w:t>
              </w:r>
            </w:hyperlink>
          </w:p>
        </w:tc>
      </w:tr>
      <w:tr w:rsidR="003F46AC" w:rsidRPr="00F257EC" w:rsidTr="00A70ED1">
        <w:tc>
          <w:tcPr>
            <w:tcW w:w="66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57" w:history="1">
              <w:r w:rsidR="003F46AC" w:rsidRPr="00F257EC">
                <w:rPr>
                  <w:rFonts w:ascii="Times New Roman" w:hAnsi="Times New Roman" w:cs="Times New Roman"/>
                  <w:color w:val="030003"/>
                </w:rPr>
                <w:t>GG-245</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12:30 - 14:10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782"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58"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nowożytnej</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powszechnej</w:t>
              </w:r>
              <w:proofErr w:type="spellEnd"/>
              <w:r w:rsidR="003F46AC" w:rsidRPr="00F257EC">
                <w:rPr>
                  <w:rFonts w:ascii="Times New Roman" w:hAnsi="Times New Roman" w:cs="Times New Roman"/>
                  <w:color w:val="030003"/>
                </w:rPr>
                <w:t xml:space="preserve"> - </w:t>
              </w:r>
              <w:proofErr w:type="spellStart"/>
              <w:r w:rsidR="003F46AC" w:rsidRPr="00F257EC">
                <w:rPr>
                  <w:rFonts w:ascii="Times New Roman" w:hAnsi="Times New Roman" w:cs="Times New Roman"/>
                  <w:color w:val="030003"/>
                </w:rPr>
                <w:t>analiza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interpretacja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dzieła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sztuki</w:t>
              </w:r>
              <w:proofErr w:type="spellEnd"/>
            </w:hyperlink>
            <w:r w:rsidR="003F46AC" w:rsidRPr="00F257EC">
              <w:rPr>
                <w:rFonts w:ascii="Times New Roman" w:hAnsi="Times New Roman" w:cs="Times New Roman"/>
                <w:color w:val="030003"/>
              </w:rPr>
              <w:t>(</w:t>
            </w:r>
            <w:proofErr w:type="spellStart"/>
            <w:r w:rsidR="003F46AC" w:rsidRPr="00F257EC">
              <w:rPr>
                <w:rFonts w:ascii="Times New Roman" w:hAnsi="Times New Roman" w:cs="Times New Roman"/>
                <w:color w:val="030003"/>
              </w:rPr>
              <w:t>ćwiczenia</w:t>
            </w:r>
            <w:proofErr w:type="spellEnd"/>
            <w:r w:rsidR="003F46AC" w:rsidRPr="00F257EC">
              <w:rPr>
                <w:rFonts w:ascii="Times New Roman" w:hAnsi="Times New Roman" w:cs="Times New Roman"/>
                <w:color w:val="030003"/>
              </w:rPr>
              <w:t>)</w:t>
            </w:r>
          </w:p>
        </w:tc>
        <w:tc>
          <w:tcPr>
            <w:tcW w:w="250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59"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Bożena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Kuklińska</w:t>
              </w:r>
              <w:proofErr w:type="spellEnd"/>
              <w:r w:rsidR="003F46AC" w:rsidRPr="00F257EC">
                <w:rPr>
                  <w:rFonts w:ascii="Times New Roman" w:hAnsi="Times New Roman" w:cs="Times New Roman"/>
                  <w:color w:val="030003"/>
                </w:rPr>
                <w:t>, prof. KUL</w:t>
              </w:r>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ŚRODA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6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60" w:history="1">
              <w:r w:rsidR="003F46AC" w:rsidRPr="00F257EC">
                <w:rPr>
                  <w:rFonts w:ascii="Times New Roman" w:hAnsi="Times New Roman" w:cs="Times New Roman"/>
                  <w:color w:val="030003"/>
                </w:rPr>
                <w:t>GG-245</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11:40 - 13:20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782"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61" w:history="1">
              <w:proofErr w:type="spellStart"/>
              <w:r w:rsidR="003F46AC" w:rsidRPr="00F257EC">
                <w:rPr>
                  <w:rFonts w:ascii="Times New Roman" w:hAnsi="Times New Roman" w:cs="Times New Roman"/>
                  <w:color w:val="030003"/>
                </w:rPr>
                <w:t>Sztuka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dawna</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proseminarium</w:t>
            </w:r>
            <w:proofErr w:type="spellEnd"/>
            <w:r w:rsidR="003F46AC" w:rsidRPr="00F257EC">
              <w:rPr>
                <w:rFonts w:ascii="Times New Roman" w:hAnsi="Times New Roman" w:cs="Times New Roman"/>
                <w:color w:val="030003"/>
              </w:rPr>
              <w:t>)</w:t>
            </w:r>
          </w:p>
        </w:tc>
        <w:tc>
          <w:tcPr>
            <w:tcW w:w="250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62"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Anna </w:t>
              </w:r>
              <w:proofErr w:type="spellStart"/>
              <w:r w:rsidR="003F46AC" w:rsidRPr="00F257EC">
                <w:rPr>
                  <w:rFonts w:ascii="Times New Roman" w:hAnsi="Times New Roman" w:cs="Times New Roman"/>
                  <w:color w:val="030003"/>
                </w:rPr>
                <w:t>Głowa</w:t>
              </w:r>
              <w:proofErr w:type="spellEnd"/>
            </w:hyperlink>
          </w:p>
        </w:tc>
      </w:tr>
      <w:tr w:rsidR="003F46AC" w:rsidRPr="00F257EC" w:rsidTr="00A70ED1">
        <w:tc>
          <w:tcPr>
            <w:tcW w:w="66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63"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11:40 - 13:20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782"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64" w:history="1">
              <w:proofErr w:type="spellStart"/>
              <w:r w:rsidR="003F46AC" w:rsidRPr="00F257EC">
                <w:rPr>
                  <w:rFonts w:ascii="Times New Roman" w:hAnsi="Times New Roman" w:cs="Times New Roman"/>
                  <w:color w:val="030003"/>
                </w:rPr>
                <w:t>Sztuka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nowoczesna</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proseminarium</w:t>
            </w:r>
            <w:proofErr w:type="spellEnd"/>
            <w:r w:rsidR="003F46AC" w:rsidRPr="00F257EC">
              <w:rPr>
                <w:rFonts w:ascii="Times New Roman" w:hAnsi="Times New Roman" w:cs="Times New Roman"/>
                <w:color w:val="030003"/>
              </w:rPr>
              <w:t>)</w:t>
            </w:r>
          </w:p>
        </w:tc>
        <w:tc>
          <w:tcPr>
            <w:tcW w:w="250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65"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Anna </w:t>
              </w:r>
              <w:proofErr w:type="spellStart"/>
              <w:r w:rsidR="003F46AC" w:rsidRPr="00F257EC">
                <w:rPr>
                  <w:rFonts w:ascii="Times New Roman" w:hAnsi="Times New Roman" w:cs="Times New Roman"/>
                  <w:color w:val="030003"/>
                </w:rPr>
                <w:t>Dzierżyc-Horniak</w:t>
              </w:r>
              <w:proofErr w:type="spellEnd"/>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CZWARTEK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6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66"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09:10 - 12:30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A</w:t>
            </w:r>
          </w:p>
        </w:tc>
        <w:tc>
          <w:tcPr>
            <w:tcW w:w="4782"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67"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nowożytnej</w:t>
              </w:r>
              <w:proofErr w:type="spellEnd"/>
              <w:r w:rsidR="003F46AC" w:rsidRPr="00F257EC">
                <w:rPr>
                  <w:rFonts w:ascii="Times New Roman" w:hAnsi="Times New Roman" w:cs="Times New Roman"/>
                  <w:color w:val="030003"/>
                </w:rPr>
                <w:t xml:space="preserve"> w </w:t>
              </w:r>
              <w:proofErr w:type="spellStart"/>
              <w:r w:rsidR="003F46AC" w:rsidRPr="00F257EC">
                <w:rPr>
                  <w:rFonts w:ascii="Times New Roman" w:hAnsi="Times New Roman" w:cs="Times New Roman"/>
                  <w:color w:val="030003"/>
                </w:rPr>
                <w:t>Polsce</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250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68"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Irena </w:t>
              </w:r>
              <w:proofErr w:type="spellStart"/>
              <w:r w:rsidR="003F46AC" w:rsidRPr="00F257EC">
                <w:rPr>
                  <w:rFonts w:ascii="Times New Roman" w:hAnsi="Times New Roman" w:cs="Times New Roman"/>
                  <w:color w:val="030003"/>
                </w:rPr>
                <w:t>Rolska</w:t>
              </w:r>
              <w:proofErr w:type="spellEnd"/>
              <w:r w:rsidR="003F46AC" w:rsidRPr="00F257EC">
                <w:rPr>
                  <w:rFonts w:ascii="Times New Roman" w:hAnsi="Times New Roman" w:cs="Times New Roman"/>
                  <w:color w:val="030003"/>
                </w:rPr>
                <w:t>, prof. KUL</w:t>
              </w:r>
            </w:hyperlink>
          </w:p>
        </w:tc>
      </w:tr>
      <w:tr w:rsidR="003F46AC" w:rsidRPr="00F257EC" w:rsidTr="00A70ED1">
        <w:tc>
          <w:tcPr>
            <w:tcW w:w="66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69" w:history="1">
              <w:r w:rsidR="003F46AC" w:rsidRPr="00F257EC">
                <w:rPr>
                  <w:rFonts w:ascii="Times New Roman" w:hAnsi="Times New Roman" w:cs="Times New Roman"/>
                  <w:color w:val="030003"/>
                </w:rPr>
                <w:t>GG-241</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12:30 - 13:20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782"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70" w:history="1">
              <w:proofErr w:type="spellStart"/>
              <w:r w:rsidR="003F46AC" w:rsidRPr="00F257EC">
                <w:rPr>
                  <w:rFonts w:ascii="Times New Roman" w:hAnsi="Times New Roman" w:cs="Times New Roman"/>
                  <w:color w:val="030003"/>
                </w:rPr>
                <w:t>Muzealnictwo</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250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71"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Krzysztof </w:t>
              </w:r>
              <w:proofErr w:type="spellStart"/>
              <w:r w:rsidR="003F46AC" w:rsidRPr="00F257EC">
                <w:rPr>
                  <w:rFonts w:ascii="Times New Roman" w:hAnsi="Times New Roman" w:cs="Times New Roman"/>
                  <w:color w:val="030003"/>
                </w:rPr>
                <w:t>Przylicki</w:t>
              </w:r>
              <w:proofErr w:type="spellEnd"/>
            </w:hyperlink>
          </w:p>
        </w:tc>
      </w:tr>
      <w:tr w:rsidR="003F46AC" w:rsidRPr="00F257EC" w:rsidTr="00A70ED1">
        <w:tc>
          <w:tcPr>
            <w:tcW w:w="669"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72" w:history="1">
              <w:r w:rsidR="003F46AC" w:rsidRPr="00F257EC">
                <w:rPr>
                  <w:rFonts w:ascii="Times New Roman" w:hAnsi="Times New Roman" w:cs="Times New Roman"/>
                  <w:color w:val="000000"/>
                </w:rPr>
                <w:t>GG-241</w:t>
              </w:r>
            </w:hyperlink>
          </w:p>
        </w:tc>
        <w:tc>
          <w:tcPr>
            <w:tcW w:w="1397" w:type="dxa"/>
            <w:shd w:val="clear" w:color="auto" w:fill="FFF7C8"/>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00000"/>
              </w:rPr>
            </w:pPr>
            <w:r w:rsidRPr="00F257EC">
              <w:rPr>
                <w:rFonts w:ascii="Times New Roman" w:hAnsi="Times New Roman" w:cs="Times New Roman"/>
                <w:color w:val="000000"/>
              </w:rPr>
              <w:t>13:20 - 14:10</w:t>
            </w:r>
          </w:p>
        </w:tc>
        <w:tc>
          <w:tcPr>
            <w:tcW w:w="290" w:type="dxa"/>
            <w:shd w:val="clear" w:color="auto" w:fill="FFF7C8"/>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00000"/>
              </w:rPr>
            </w:pPr>
            <w:r w:rsidRPr="00F257EC">
              <w:rPr>
                <w:rFonts w:ascii="Times New Roman" w:hAnsi="Times New Roman" w:cs="Times New Roman"/>
                <w:color w:val="000000"/>
              </w:rPr>
              <w:t>T</w:t>
            </w:r>
          </w:p>
        </w:tc>
        <w:tc>
          <w:tcPr>
            <w:tcW w:w="4782"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73" w:history="1">
              <w:proofErr w:type="spellStart"/>
              <w:r w:rsidR="003F46AC" w:rsidRPr="00F257EC">
                <w:rPr>
                  <w:rFonts w:ascii="Times New Roman" w:hAnsi="Times New Roman" w:cs="Times New Roman"/>
                  <w:color w:val="000000"/>
                </w:rPr>
                <w:t>Współczesne</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metody</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inwentaryzacji</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i</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ochrony</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zabytków</w:t>
              </w:r>
              <w:proofErr w:type="spellEnd"/>
            </w:hyperlink>
            <w:r w:rsidR="003F46AC" w:rsidRPr="00F257EC">
              <w:rPr>
                <w:rFonts w:ascii="Times New Roman" w:hAnsi="Times New Roman" w:cs="Times New Roman"/>
                <w:color w:val="000000"/>
              </w:rPr>
              <w:t> (</w:t>
            </w:r>
            <w:proofErr w:type="spellStart"/>
            <w:r w:rsidR="003F46AC" w:rsidRPr="00F257EC">
              <w:rPr>
                <w:rFonts w:ascii="Times New Roman" w:hAnsi="Times New Roman" w:cs="Times New Roman"/>
                <w:color w:val="000000"/>
              </w:rPr>
              <w:t>warsztaty</w:t>
            </w:r>
            <w:proofErr w:type="spellEnd"/>
            <w:r w:rsidR="003F46AC" w:rsidRPr="00F257EC">
              <w:rPr>
                <w:rFonts w:ascii="Times New Roman" w:hAnsi="Times New Roman" w:cs="Times New Roman"/>
                <w:color w:val="000000"/>
              </w:rPr>
              <w:t>)</w:t>
            </w:r>
          </w:p>
        </w:tc>
        <w:tc>
          <w:tcPr>
            <w:tcW w:w="2500"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74" w:history="1">
              <w:proofErr w:type="spellStart"/>
              <w:r w:rsidR="003F46AC" w:rsidRPr="00F257EC">
                <w:rPr>
                  <w:rFonts w:ascii="Times New Roman" w:hAnsi="Times New Roman" w:cs="Times New Roman"/>
                  <w:color w:val="000000"/>
                </w:rPr>
                <w:t>dr</w:t>
              </w:r>
              <w:proofErr w:type="spellEnd"/>
              <w:r w:rsidR="003F46AC" w:rsidRPr="00F257EC">
                <w:rPr>
                  <w:rFonts w:ascii="Times New Roman" w:hAnsi="Times New Roman" w:cs="Times New Roman"/>
                  <w:color w:val="000000"/>
                </w:rPr>
                <w:t xml:space="preserve"> Krzysztof </w:t>
              </w:r>
              <w:proofErr w:type="spellStart"/>
              <w:r w:rsidR="003F46AC" w:rsidRPr="00F257EC">
                <w:rPr>
                  <w:rFonts w:ascii="Times New Roman" w:hAnsi="Times New Roman" w:cs="Times New Roman"/>
                  <w:color w:val="000000"/>
                </w:rPr>
                <w:t>Przylicki</w:t>
              </w:r>
              <w:proofErr w:type="spellEnd"/>
            </w:hyperlink>
          </w:p>
        </w:tc>
      </w:tr>
    </w:tbl>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roofErr w:type="spellStart"/>
      <w:r w:rsidRPr="00F257EC">
        <w:rPr>
          <w:rStyle w:val="StrongEmphasis"/>
          <w:rFonts w:ascii="Times New Roman" w:hAnsi="Times New Roman"/>
          <w:b w:val="0"/>
          <w:color w:val="151B1E"/>
          <w:sz w:val="24"/>
          <w:szCs w:val="24"/>
        </w:rPr>
        <w:t>Cykl</w:t>
      </w:r>
      <w:proofErr w:type="spellEnd"/>
      <w:r w:rsidRPr="00F257EC">
        <w:rPr>
          <w:rStyle w:val="StrongEmphasis"/>
          <w:rFonts w:ascii="Times New Roman" w:hAnsi="Times New Roman"/>
          <w:b w:val="0"/>
          <w:color w:val="151B1E"/>
          <w:sz w:val="24"/>
          <w:szCs w:val="24"/>
        </w:rPr>
        <w:t>:</w:t>
      </w:r>
    </w:p>
    <w:tbl>
      <w:tblPr>
        <w:tblW w:w="6000" w:type="dxa"/>
        <w:tblLayout w:type="fixed"/>
        <w:tblCellMar>
          <w:left w:w="10" w:type="dxa"/>
          <w:right w:w="10" w:type="dxa"/>
        </w:tblCellMar>
        <w:tblLook w:val="04A0" w:firstRow="1" w:lastRow="0" w:firstColumn="1" w:lastColumn="0" w:noHBand="0" w:noVBand="1"/>
      </w:tblPr>
      <w:tblGrid>
        <w:gridCol w:w="3129"/>
        <w:gridCol w:w="2871"/>
      </w:tblGrid>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T</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każdy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1</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pierwszy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A</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nieparzysty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2</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drugi</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B</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parzysty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3</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trzeci</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C</w:t>
            </w:r>
            <w:r w:rsidRPr="00F257EC">
              <w:rPr>
                <w:rFonts w:ascii="Times New Roman" w:hAnsi="Times New Roman" w:cs="Times New Roman"/>
                <w:color w:val="333333"/>
              </w:rPr>
              <w:t xml:space="preserve">: 1 </w:t>
            </w:r>
            <w:proofErr w:type="spellStart"/>
            <w:r w:rsidRPr="00F257EC">
              <w:rPr>
                <w:rFonts w:ascii="Times New Roman" w:hAnsi="Times New Roman" w:cs="Times New Roman"/>
                <w:color w:val="333333"/>
              </w:rPr>
              <w:t>i</w:t>
            </w:r>
            <w:proofErr w:type="spellEnd"/>
            <w:r w:rsidRPr="00F257EC">
              <w:rPr>
                <w:rFonts w:ascii="Times New Roman" w:hAnsi="Times New Roman" w:cs="Times New Roman"/>
                <w:color w:val="333333"/>
              </w:rPr>
              <w:t xml:space="preserve"> 2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4</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czwarty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D</w:t>
            </w:r>
            <w:r w:rsidRPr="00F257EC">
              <w:rPr>
                <w:rFonts w:ascii="Times New Roman" w:hAnsi="Times New Roman" w:cs="Times New Roman"/>
                <w:color w:val="333333"/>
              </w:rPr>
              <w:t xml:space="preserve">: 3 </w:t>
            </w:r>
            <w:proofErr w:type="spellStart"/>
            <w:r w:rsidRPr="00F257EC">
              <w:rPr>
                <w:rFonts w:ascii="Times New Roman" w:hAnsi="Times New Roman" w:cs="Times New Roman"/>
                <w:color w:val="333333"/>
              </w:rPr>
              <w:t>i</w:t>
            </w:r>
            <w:proofErr w:type="spellEnd"/>
            <w:r w:rsidRPr="00F257EC">
              <w:rPr>
                <w:rFonts w:ascii="Times New Roman" w:hAnsi="Times New Roman" w:cs="Times New Roman"/>
                <w:color w:val="333333"/>
              </w:rPr>
              <w:t xml:space="preserve"> 4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tcPr>
          <w:p w:rsidR="003F46AC" w:rsidRPr="00F257EC" w:rsidRDefault="003F46AC" w:rsidP="00A70ED1">
            <w:pPr>
              <w:pStyle w:val="TableContents"/>
              <w:rPr>
                <w:rFonts w:ascii="Times New Roman" w:hAnsi="Times New Roman" w:cs="Times New Roman"/>
              </w:rPr>
            </w:pPr>
          </w:p>
        </w:tc>
      </w:tr>
    </w:tbl>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Nagwek2"/>
        <w:jc w:val="center"/>
        <w:rPr>
          <w:b w:val="0"/>
          <w:szCs w:val="24"/>
        </w:rPr>
      </w:pPr>
      <w:proofErr w:type="spellStart"/>
      <w:r w:rsidRPr="00F257EC">
        <w:rPr>
          <w:b w:val="0"/>
          <w:color w:val="151B1E"/>
          <w:szCs w:val="24"/>
        </w:rPr>
        <w:t>storia</w:t>
      </w:r>
      <w:proofErr w:type="spellEnd"/>
      <w:r w:rsidRPr="00F257EC">
        <w:rPr>
          <w:b w:val="0"/>
          <w:color w:val="151B1E"/>
          <w:szCs w:val="24"/>
        </w:rPr>
        <w:t xml:space="preserve"> Sztuki (stacjonarne I stopnia)</w:t>
      </w:r>
      <w:r w:rsidRPr="00F257EC">
        <w:rPr>
          <w:b w:val="0"/>
          <w:color w:val="151B1E"/>
          <w:szCs w:val="24"/>
        </w:rPr>
        <w:br/>
        <w:t>Rok III - Semestr 6   2018/2019</w:t>
      </w:r>
    </w:p>
    <w:p w:rsidR="003F46AC" w:rsidRPr="00F257EC" w:rsidRDefault="003F46AC" w:rsidP="003F46AC">
      <w:pPr>
        <w:pStyle w:val="Standard"/>
        <w:jc w:val="center"/>
        <w:rPr>
          <w:rFonts w:ascii="Times New Roman" w:hAnsi="Times New Roman"/>
          <w:sz w:val="24"/>
          <w:szCs w:val="24"/>
        </w:rPr>
      </w:pPr>
      <w:bookmarkStart w:id="84" w:name="datatab_12"/>
      <w:bookmarkEnd w:id="84"/>
    </w:p>
    <w:tbl>
      <w:tblPr>
        <w:tblW w:w="9638" w:type="dxa"/>
        <w:tblLayout w:type="fixed"/>
        <w:tblCellMar>
          <w:left w:w="10" w:type="dxa"/>
          <w:right w:w="10" w:type="dxa"/>
        </w:tblCellMar>
        <w:tblLook w:val="04A0" w:firstRow="1" w:lastRow="0" w:firstColumn="1" w:lastColumn="0" w:noHBand="0" w:noVBand="1"/>
      </w:tblPr>
      <w:tblGrid>
        <w:gridCol w:w="650"/>
        <w:gridCol w:w="1397"/>
        <w:gridCol w:w="275"/>
        <w:gridCol w:w="5010"/>
        <w:gridCol w:w="2306"/>
      </w:tblGrid>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PONIEDZIAŁEK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5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75" w:history="1">
              <w:r w:rsidR="003F46AC" w:rsidRPr="00F257EC">
                <w:rPr>
                  <w:rFonts w:ascii="Times New Roman" w:hAnsi="Times New Roman" w:cs="Times New Roman"/>
                  <w:color w:val="030003"/>
                </w:rPr>
                <w:t>GG-241</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11:40 - 13:20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501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76"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nowoczesnej</w:t>
              </w:r>
              <w:proofErr w:type="spellEnd"/>
              <w:r w:rsidR="003F46AC" w:rsidRPr="00F257EC">
                <w:rPr>
                  <w:rFonts w:ascii="Times New Roman" w:hAnsi="Times New Roman" w:cs="Times New Roman"/>
                  <w:color w:val="030003"/>
                </w:rPr>
                <w:t xml:space="preserve"> w </w:t>
              </w:r>
              <w:proofErr w:type="spellStart"/>
              <w:r w:rsidR="003F46AC" w:rsidRPr="00F257EC">
                <w:rPr>
                  <w:rFonts w:ascii="Times New Roman" w:hAnsi="Times New Roman" w:cs="Times New Roman"/>
                  <w:color w:val="030003"/>
                </w:rPr>
                <w:t>Polsce</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230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77" w:history="1">
              <w:r w:rsidR="003F46AC" w:rsidRPr="00F257EC">
                <w:rPr>
                  <w:rFonts w:ascii="Times New Roman" w:hAnsi="Times New Roman" w:cs="Times New Roman"/>
                  <w:color w:val="030003"/>
                </w:rPr>
                <w:t xml:space="preserve">prof. </w:t>
              </w:r>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Lechosław</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Lameński</w:t>
              </w:r>
              <w:proofErr w:type="spellEnd"/>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WTOREK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5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78"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10:50 - 12:30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501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79" w:history="1">
              <w:r w:rsidR="003F46AC" w:rsidRPr="00F257EC">
                <w:rPr>
                  <w:rFonts w:ascii="Times New Roman" w:hAnsi="Times New Roman" w:cs="Times New Roman"/>
                  <w:color w:val="030003"/>
                </w:rPr>
                <w:t xml:space="preserve">Historia </w:t>
              </w:r>
              <w:proofErr w:type="spellStart"/>
              <w:r w:rsidR="003F46AC" w:rsidRPr="00F257EC">
                <w:rPr>
                  <w:rFonts w:ascii="Times New Roman" w:hAnsi="Times New Roman" w:cs="Times New Roman"/>
                  <w:color w:val="030003"/>
                </w:rPr>
                <w:t>sztuki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nowoczesnej</w:t>
              </w:r>
              <w:proofErr w:type="spellEnd"/>
              <w:r w:rsidR="003F46AC" w:rsidRPr="00F257EC">
                <w:rPr>
                  <w:rFonts w:ascii="Times New Roman" w:hAnsi="Times New Roman" w:cs="Times New Roman"/>
                  <w:color w:val="030003"/>
                </w:rPr>
                <w:t xml:space="preserve"> w </w:t>
              </w:r>
              <w:proofErr w:type="spellStart"/>
              <w:r w:rsidR="003F46AC" w:rsidRPr="00F257EC">
                <w:rPr>
                  <w:rFonts w:ascii="Times New Roman" w:hAnsi="Times New Roman" w:cs="Times New Roman"/>
                  <w:color w:val="030003"/>
                </w:rPr>
                <w:t>Polsce</w:t>
              </w:r>
              <w:proofErr w:type="spellEnd"/>
              <w:r w:rsidR="003F46AC" w:rsidRPr="00F257EC">
                <w:rPr>
                  <w:rFonts w:ascii="Times New Roman" w:hAnsi="Times New Roman" w:cs="Times New Roman"/>
                  <w:color w:val="030003"/>
                </w:rPr>
                <w:t xml:space="preserve"> - </w:t>
              </w:r>
              <w:proofErr w:type="spellStart"/>
              <w:r w:rsidR="003F46AC" w:rsidRPr="00F257EC">
                <w:rPr>
                  <w:rFonts w:ascii="Times New Roman" w:hAnsi="Times New Roman" w:cs="Times New Roman"/>
                  <w:color w:val="030003"/>
                </w:rPr>
                <w:t>analiza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interpretacja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dzieła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sztuki</w:t>
              </w:r>
              <w:proofErr w:type="spellEnd"/>
            </w:hyperlink>
            <w:r w:rsidR="003F46AC" w:rsidRPr="00F257EC">
              <w:rPr>
                <w:rFonts w:ascii="Times New Roman" w:hAnsi="Times New Roman" w:cs="Times New Roman"/>
                <w:color w:val="030003"/>
              </w:rPr>
              <w:t>(</w:t>
            </w:r>
            <w:proofErr w:type="spellStart"/>
            <w:r w:rsidR="003F46AC" w:rsidRPr="00F257EC">
              <w:rPr>
                <w:rFonts w:ascii="Times New Roman" w:hAnsi="Times New Roman" w:cs="Times New Roman"/>
                <w:color w:val="030003"/>
              </w:rPr>
              <w:t>ćwiczenia</w:t>
            </w:r>
            <w:proofErr w:type="spellEnd"/>
            <w:r w:rsidR="003F46AC" w:rsidRPr="00F257EC">
              <w:rPr>
                <w:rFonts w:ascii="Times New Roman" w:hAnsi="Times New Roman" w:cs="Times New Roman"/>
                <w:color w:val="030003"/>
              </w:rPr>
              <w:t>)</w:t>
            </w:r>
          </w:p>
        </w:tc>
        <w:tc>
          <w:tcPr>
            <w:tcW w:w="230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80"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Elżbieta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Błotnicka</w:t>
              </w:r>
              <w:proofErr w:type="spellEnd"/>
              <w:r w:rsidR="003F46AC" w:rsidRPr="00F257EC">
                <w:rPr>
                  <w:rFonts w:ascii="Times New Roman" w:hAnsi="Times New Roman" w:cs="Times New Roman"/>
                  <w:color w:val="030003"/>
                </w:rPr>
                <w:t>-Mazur</w:t>
              </w:r>
            </w:hyperlink>
          </w:p>
        </w:tc>
      </w:tr>
      <w:tr w:rsidR="003F46AC" w:rsidRPr="00F257EC" w:rsidTr="00A70ED1">
        <w:tc>
          <w:tcPr>
            <w:tcW w:w="65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81" w:history="1">
              <w:r w:rsidR="003F46AC" w:rsidRPr="00F257EC">
                <w:rPr>
                  <w:rFonts w:ascii="Times New Roman" w:hAnsi="Times New Roman" w:cs="Times New Roman"/>
                  <w:color w:val="030003"/>
                </w:rPr>
                <w:t>GG-241</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12:30 - 13:20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501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82" w:history="1">
              <w:proofErr w:type="spellStart"/>
              <w:r w:rsidR="003F46AC" w:rsidRPr="00F257EC">
                <w:rPr>
                  <w:rFonts w:ascii="Times New Roman" w:hAnsi="Times New Roman" w:cs="Times New Roman"/>
                  <w:color w:val="030003"/>
                </w:rPr>
                <w:t>Rzeźba</w:t>
              </w:r>
              <w:proofErr w:type="spellEnd"/>
              <w:r w:rsidR="003F46AC" w:rsidRPr="00F257EC">
                <w:rPr>
                  <w:rFonts w:ascii="Times New Roman" w:hAnsi="Times New Roman" w:cs="Times New Roman"/>
                  <w:color w:val="030003"/>
                </w:rPr>
                <w:t xml:space="preserve"> w </w:t>
              </w:r>
              <w:proofErr w:type="spellStart"/>
              <w:r w:rsidR="003F46AC" w:rsidRPr="00F257EC">
                <w:rPr>
                  <w:rFonts w:ascii="Times New Roman" w:hAnsi="Times New Roman" w:cs="Times New Roman"/>
                  <w:color w:val="030003"/>
                </w:rPr>
                <w:t>poszerzonym</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polu</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230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83"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Elżbieta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Błotnicka</w:t>
              </w:r>
              <w:proofErr w:type="spellEnd"/>
              <w:r w:rsidR="003F46AC" w:rsidRPr="00F257EC">
                <w:rPr>
                  <w:rFonts w:ascii="Times New Roman" w:hAnsi="Times New Roman" w:cs="Times New Roman"/>
                  <w:color w:val="030003"/>
                </w:rPr>
                <w:t>-Mazur</w:t>
              </w:r>
            </w:hyperlink>
          </w:p>
        </w:tc>
      </w:tr>
      <w:tr w:rsidR="003F46AC" w:rsidRPr="00F257EC" w:rsidTr="00A70ED1">
        <w:tc>
          <w:tcPr>
            <w:tcW w:w="65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84" w:history="1">
              <w:r w:rsidR="003F46AC" w:rsidRPr="00F257EC">
                <w:rPr>
                  <w:rFonts w:ascii="Times New Roman" w:hAnsi="Times New Roman" w:cs="Times New Roman"/>
                  <w:color w:val="030003"/>
                </w:rPr>
                <w:t>GG-241</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13:20 - 15:00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501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85" w:history="1">
              <w:proofErr w:type="spellStart"/>
              <w:r w:rsidR="003F46AC" w:rsidRPr="00F257EC">
                <w:rPr>
                  <w:rFonts w:ascii="Times New Roman" w:hAnsi="Times New Roman" w:cs="Times New Roman"/>
                  <w:color w:val="030003"/>
                </w:rPr>
                <w:t>Teorie</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interpretacje</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dialogi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artystyczne</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seminarium</w:t>
            </w:r>
            <w:proofErr w:type="spellEnd"/>
            <w:r w:rsidR="003F46AC" w:rsidRPr="00F257EC">
              <w:rPr>
                <w:rFonts w:ascii="Times New Roman" w:hAnsi="Times New Roman" w:cs="Times New Roman"/>
                <w:color w:val="030003"/>
              </w:rPr>
              <w:t>)</w:t>
            </w:r>
          </w:p>
        </w:tc>
        <w:tc>
          <w:tcPr>
            <w:tcW w:w="230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86"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Elżbieta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Błotnicka</w:t>
              </w:r>
              <w:proofErr w:type="spellEnd"/>
              <w:r w:rsidR="003F46AC" w:rsidRPr="00F257EC">
                <w:rPr>
                  <w:rFonts w:ascii="Times New Roman" w:hAnsi="Times New Roman" w:cs="Times New Roman"/>
                  <w:color w:val="030003"/>
                </w:rPr>
                <w:t>-Mazur</w:t>
              </w:r>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ŚRODA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5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87"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13:20 - 15:00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501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88" w:history="1">
              <w:proofErr w:type="spellStart"/>
              <w:r w:rsidR="003F46AC" w:rsidRPr="00F257EC">
                <w:rPr>
                  <w:rFonts w:ascii="Times New Roman" w:hAnsi="Times New Roman" w:cs="Times New Roman"/>
                  <w:color w:val="030003"/>
                </w:rPr>
                <w:t>Sztuka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współczesna</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230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89"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Anna </w:t>
              </w:r>
              <w:proofErr w:type="spellStart"/>
              <w:r w:rsidR="003F46AC" w:rsidRPr="00F257EC">
                <w:rPr>
                  <w:rFonts w:ascii="Times New Roman" w:hAnsi="Times New Roman" w:cs="Times New Roman"/>
                  <w:color w:val="030003"/>
                </w:rPr>
                <w:t>Dzierżyc-Horniak</w:t>
              </w:r>
              <w:proofErr w:type="spellEnd"/>
            </w:hyperlink>
          </w:p>
        </w:tc>
      </w:tr>
      <w:tr w:rsidR="003F46AC" w:rsidRPr="00F257EC" w:rsidTr="00A70ED1">
        <w:tc>
          <w:tcPr>
            <w:tcW w:w="65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90"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15:00 - 16:40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501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91" w:history="1">
              <w:proofErr w:type="spellStart"/>
              <w:r w:rsidR="003F46AC" w:rsidRPr="00F257EC">
                <w:rPr>
                  <w:rFonts w:ascii="Times New Roman" w:hAnsi="Times New Roman" w:cs="Times New Roman"/>
                  <w:color w:val="030003"/>
                </w:rPr>
                <w:t>Sztuka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współczesna</w:t>
              </w:r>
              <w:proofErr w:type="spellEnd"/>
              <w:r w:rsidR="003F46AC" w:rsidRPr="00F257EC">
                <w:rPr>
                  <w:rFonts w:ascii="Times New Roman" w:hAnsi="Times New Roman" w:cs="Times New Roman"/>
                  <w:color w:val="030003"/>
                </w:rPr>
                <w:t xml:space="preserve"> - </w:t>
              </w:r>
              <w:proofErr w:type="spellStart"/>
              <w:r w:rsidR="003F46AC" w:rsidRPr="00F257EC">
                <w:rPr>
                  <w:rFonts w:ascii="Times New Roman" w:hAnsi="Times New Roman" w:cs="Times New Roman"/>
                  <w:color w:val="030003"/>
                </w:rPr>
                <w:t>analiza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interpretacja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dzieła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sztuki</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ćwiczenia</w:t>
            </w:r>
            <w:proofErr w:type="spellEnd"/>
            <w:r w:rsidR="003F46AC" w:rsidRPr="00F257EC">
              <w:rPr>
                <w:rFonts w:ascii="Times New Roman" w:hAnsi="Times New Roman" w:cs="Times New Roman"/>
                <w:color w:val="030003"/>
              </w:rPr>
              <w:t>)</w:t>
            </w:r>
          </w:p>
        </w:tc>
        <w:tc>
          <w:tcPr>
            <w:tcW w:w="230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92"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Anna </w:t>
              </w:r>
              <w:proofErr w:type="spellStart"/>
              <w:r w:rsidR="003F46AC" w:rsidRPr="00F257EC">
                <w:rPr>
                  <w:rFonts w:ascii="Times New Roman" w:hAnsi="Times New Roman" w:cs="Times New Roman"/>
                  <w:color w:val="030003"/>
                </w:rPr>
                <w:t>Dzierżyc-Horniak</w:t>
              </w:r>
              <w:proofErr w:type="spellEnd"/>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PIĄTEK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5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93"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10:00 - 11:40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B</w:t>
            </w:r>
          </w:p>
        </w:tc>
        <w:tc>
          <w:tcPr>
            <w:tcW w:w="501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94" w:history="1">
              <w:proofErr w:type="spellStart"/>
              <w:r w:rsidR="003F46AC" w:rsidRPr="00F257EC">
                <w:rPr>
                  <w:rFonts w:ascii="Times New Roman" w:hAnsi="Times New Roman" w:cs="Times New Roman"/>
                  <w:color w:val="030003"/>
                </w:rPr>
                <w:t>Człowiek</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pośród</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przyrody</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Różne</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wizje</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człowieka</w:t>
              </w:r>
              <w:proofErr w:type="spellEnd"/>
              <w:r w:rsidR="003F46AC" w:rsidRPr="00F257EC">
                <w:rPr>
                  <w:rFonts w:ascii="Times New Roman" w:hAnsi="Times New Roman" w:cs="Times New Roman"/>
                  <w:color w:val="030003"/>
                </w:rPr>
                <w:t xml:space="preserve"> w </w:t>
              </w:r>
              <w:proofErr w:type="spellStart"/>
              <w:r w:rsidR="003F46AC" w:rsidRPr="00F257EC">
                <w:rPr>
                  <w:rFonts w:ascii="Times New Roman" w:hAnsi="Times New Roman" w:cs="Times New Roman"/>
                  <w:color w:val="030003"/>
                </w:rPr>
                <w:t>kontekście</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krajobrazu</w:t>
              </w:r>
              <w:proofErr w:type="spellEnd"/>
              <w:r w:rsidR="003F46AC" w:rsidRPr="00F257EC">
                <w:rPr>
                  <w:rFonts w:ascii="Times New Roman" w:hAnsi="Times New Roman" w:cs="Times New Roman"/>
                  <w:color w:val="030003"/>
                </w:rPr>
                <w:t xml:space="preserve"> w </w:t>
              </w:r>
              <w:proofErr w:type="spellStart"/>
              <w:r w:rsidR="003F46AC" w:rsidRPr="00F257EC">
                <w:rPr>
                  <w:rFonts w:ascii="Times New Roman" w:hAnsi="Times New Roman" w:cs="Times New Roman"/>
                  <w:color w:val="030003"/>
                </w:rPr>
                <w:t>malarstwie</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średniowiecznym</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2306"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95" w:history="1">
              <w:r w:rsidR="003F46AC" w:rsidRPr="00F257EC">
                <w:rPr>
                  <w:rFonts w:ascii="Times New Roman" w:hAnsi="Times New Roman" w:cs="Times New Roman"/>
                  <w:color w:val="030003"/>
                </w:rPr>
                <w:t xml:space="preserve">prof. </w:t>
              </w:r>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Urszula</w:t>
              </w:r>
              <w:proofErr w:type="spellEnd"/>
              <w:r w:rsidR="003F46AC" w:rsidRPr="00F257EC">
                <w:rPr>
                  <w:rFonts w:ascii="Times New Roman" w:hAnsi="Times New Roman" w:cs="Times New Roman"/>
                  <w:color w:val="030003"/>
                </w:rPr>
                <w:t xml:space="preserve"> Mazurczak</w:t>
              </w:r>
            </w:hyperlink>
          </w:p>
        </w:tc>
      </w:tr>
    </w:tbl>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roofErr w:type="spellStart"/>
      <w:r w:rsidRPr="00F257EC">
        <w:rPr>
          <w:rStyle w:val="StrongEmphasis"/>
          <w:rFonts w:ascii="Times New Roman" w:hAnsi="Times New Roman"/>
          <w:b w:val="0"/>
          <w:color w:val="151B1E"/>
          <w:sz w:val="24"/>
          <w:szCs w:val="24"/>
        </w:rPr>
        <w:t>Cykl</w:t>
      </w:r>
      <w:proofErr w:type="spellEnd"/>
      <w:r w:rsidRPr="00F257EC">
        <w:rPr>
          <w:rStyle w:val="StrongEmphasis"/>
          <w:rFonts w:ascii="Times New Roman" w:hAnsi="Times New Roman"/>
          <w:b w:val="0"/>
          <w:color w:val="151B1E"/>
          <w:sz w:val="24"/>
          <w:szCs w:val="24"/>
        </w:rPr>
        <w:t>:</w:t>
      </w:r>
    </w:p>
    <w:tbl>
      <w:tblPr>
        <w:tblW w:w="6000" w:type="dxa"/>
        <w:tblLayout w:type="fixed"/>
        <w:tblCellMar>
          <w:left w:w="10" w:type="dxa"/>
          <w:right w:w="10" w:type="dxa"/>
        </w:tblCellMar>
        <w:tblLook w:val="04A0" w:firstRow="1" w:lastRow="0" w:firstColumn="1" w:lastColumn="0" w:noHBand="0" w:noVBand="1"/>
      </w:tblPr>
      <w:tblGrid>
        <w:gridCol w:w="3129"/>
        <w:gridCol w:w="2871"/>
      </w:tblGrid>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T</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każdy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1</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pierwszy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A</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nieparzysty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2</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drugi</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B</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parzysty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3</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trzeci</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C</w:t>
            </w:r>
            <w:r w:rsidRPr="00F257EC">
              <w:rPr>
                <w:rFonts w:ascii="Times New Roman" w:hAnsi="Times New Roman" w:cs="Times New Roman"/>
                <w:color w:val="333333"/>
              </w:rPr>
              <w:t xml:space="preserve">: 1 </w:t>
            </w:r>
            <w:proofErr w:type="spellStart"/>
            <w:r w:rsidRPr="00F257EC">
              <w:rPr>
                <w:rFonts w:ascii="Times New Roman" w:hAnsi="Times New Roman" w:cs="Times New Roman"/>
                <w:color w:val="333333"/>
              </w:rPr>
              <w:t>i</w:t>
            </w:r>
            <w:proofErr w:type="spellEnd"/>
            <w:r w:rsidRPr="00F257EC">
              <w:rPr>
                <w:rFonts w:ascii="Times New Roman" w:hAnsi="Times New Roman" w:cs="Times New Roman"/>
                <w:color w:val="333333"/>
              </w:rPr>
              <w:t xml:space="preserve"> 2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4</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czwarty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D</w:t>
            </w:r>
            <w:r w:rsidRPr="00F257EC">
              <w:rPr>
                <w:rFonts w:ascii="Times New Roman" w:hAnsi="Times New Roman" w:cs="Times New Roman"/>
                <w:color w:val="333333"/>
              </w:rPr>
              <w:t xml:space="preserve">: 3 </w:t>
            </w:r>
            <w:proofErr w:type="spellStart"/>
            <w:r w:rsidRPr="00F257EC">
              <w:rPr>
                <w:rFonts w:ascii="Times New Roman" w:hAnsi="Times New Roman" w:cs="Times New Roman"/>
                <w:color w:val="333333"/>
              </w:rPr>
              <w:t>i</w:t>
            </w:r>
            <w:proofErr w:type="spellEnd"/>
            <w:r w:rsidRPr="00F257EC">
              <w:rPr>
                <w:rFonts w:ascii="Times New Roman" w:hAnsi="Times New Roman" w:cs="Times New Roman"/>
                <w:color w:val="333333"/>
              </w:rPr>
              <w:t xml:space="preserve"> 4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tcPr>
          <w:p w:rsidR="003F46AC" w:rsidRPr="00F257EC" w:rsidRDefault="003F46AC" w:rsidP="00A70ED1">
            <w:pPr>
              <w:pStyle w:val="TableContents"/>
              <w:rPr>
                <w:rFonts w:ascii="Times New Roman" w:hAnsi="Times New Roman" w:cs="Times New Roman"/>
              </w:rPr>
            </w:pPr>
          </w:p>
        </w:tc>
      </w:tr>
    </w:tbl>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Nagwek2"/>
        <w:jc w:val="center"/>
        <w:rPr>
          <w:b w:val="0"/>
          <w:szCs w:val="24"/>
        </w:rPr>
      </w:pPr>
      <w:r w:rsidRPr="00F257EC">
        <w:rPr>
          <w:b w:val="0"/>
          <w:color w:val="151B1E"/>
          <w:szCs w:val="24"/>
        </w:rPr>
        <w:t>Historia Sztuki (stacjonarne II stopnia)</w:t>
      </w:r>
      <w:r w:rsidRPr="00F257EC">
        <w:rPr>
          <w:b w:val="0"/>
          <w:color w:val="151B1E"/>
          <w:szCs w:val="24"/>
        </w:rPr>
        <w:br/>
        <w:t>Rok I - Semestr 2   2018/2019</w:t>
      </w:r>
    </w:p>
    <w:p w:rsidR="003F46AC" w:rsidRPr="00F257EC" w:rsidRDefault="003F46AC" w:rsidP="003F46AC">
      <w:pPr>
        <w:pStyle w:val="Standard"/>
        <w:jc w:val="center"/>
        <w:rPr>
          <w:rFonts w:ascii="Times New Roman" w:hAnsi="Times New Roman"/>
          <w:sz w:val="24"/>
          <w:szCs w:val="24"/>
        </w:rPr>
      </w:pPr>
      <w:bookmarkStart w:id="85" w:name="datatab_13"/>
      <w:bookmarkEnd w:id="85"/>
    </w:p>
    <w:tbl>
      <w:tblPr>
        <w:tblW w:w="9638" w:type="dxa"/>
        <w:tblLayout w:type="fixed"/>
        <w:tblCellMar>
          <w:left w:w="10" w:type="dxa"/>
          <w:right w:w="10" w:type="dxa"/>
        </w:tblCellMar>
        <w:tblLook w:val="04A0" w:firstRow="1" w:lastRow="0" w:firstColumn="1" w:lastColumn="0" w:noHBand="0" w:noVBand="1"/>
      </w:tblPr>
      <w:tblGrid>
        <w:gridCol w:w="677"/>
        <w:gridCol w:w="1397"/>
        <w:gridCol w:w="290"/>
        <w:gridCol w:w="4813"/>
        <w:gridCol w:w="2461"/>
      </w:tblGrid>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PONIEDZIAŁEK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77"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96"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09:10 - 10:00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813"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97" w:history="1">
              <w:proofErr w:type="spellStart"/>
              <w:r w:rsidR="003F46AC" w:rsidRPr="00F257EC">
                <w:rPr>
                  <w:rFonts w:ascii="Times New Roman" w:hAnsi="Times New Roman" w:cs="Times New Roman"/>
                  <w:color w:val="030003"/>
                </w:rPr>
                <w:t>Ochrona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własności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intelektualnej</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konwersatorium</w:t>
            </w:r>
            <w:proofErr w:type="spellEnd"/>
            <w:r w:rsidR="003F46AC" w:rsidRPr="00F257EC">
              <w:rPr>
                <w:rFonts w:ascii="Times New Roman" w:hAnsi="Times New Roman" w:cs="Times New Roman"/>
                <w:color w:val="030003"/>
              </w:rPr>
              <w:t>)</w:t>
            </w:r>
          </w:p>
        </w:tc>
        <w:tc>
          <w:tcPr>
            <w:tcW w:w="246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98"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Marcin </w:t>
              </w:r>
              <w:proofErr w:type="spellStart"/>
              <w:r w:rsidR="003F46AC" w:rsidRPr="00F257EC">
                <w:rPr>
                  <w:rFonts w:ascii="Times New Roman" w:hAnsi="Times New Roman" w:cs="Times New Roman"/>
                  <w:color w:val="030003"/>
                </w:rPr>
                <w:t>Trzebiatowski</w:t>
              </w:r>
              <w:proofErr w:type="spellEnd"/>
              <w:r w:rsidR="003F46AC" w:rsidRPr="00F257EC">
                <w:rPr>
                  <w:rFonts w:ascii="Times New Roman" w:hAnsi="Times New Roman" w:cs="Times New Roman"/>
                  <w:color w:val="030003"/>
                </w:rPr>
                <w:t>, prof. KUL</w:t>
              </w:r>
            </w:hyperlink>
          </w:p>
        </w:tc>
      </w:tr>
      <w:tr w:rsidR="003F46AC" w:rsidRPr="00F257EC" w:rsidTr="00A70ED1">
        <w:tc>
          <w:tcPr>
            <w:tcW w:w="677"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99"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10:00 - 11:40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813"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00" w:history="1">
              <w:proofErr w:type="spellStart"/>
              <w:r w:rsidR="003F46AC" w:rsidRPr="00F257EC">
                <w:rPr>
                  <w:rFonts w:ascii="Times New Roman" w:hAnsi="Times New Roman" w:cs="Times New Roman"/>
                  <w:color w:val="030003"/>
                </w:rPr>
                <w:t>Wielokulturowość</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regionu</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konwersatorium</w:t>
            </w:r>
            <w:proofErr w:type="spellEnd"/>
            <w:r w:rsidR="003F46AC" w:rsidRPr="00F257EC">
              <w:rPr>
                <w:rFonts w:ascii="Times New Roman" w:hAnsi="Times New Roman" w:cs="Times New Roman"/>
                <w:color w:val="030003"/>
              </w:rPr>
              <w:t>)</w:t>
            </w:r>
          </w:p>
        </w:tc>
        <w:tc>
          <w:tcPr>
            <w:tcW w:w="246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01"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Krzysztof </w:t>
              </w:r>
              <w:proofErr w:type="spellStart"/>
              <w:r w:rsidR="003F46AC" w:rsidRPr="00F257EC">
                <w:rPr>
                  <w:rFonts w:ascii="Times New Roman" w:hAnsi="Times New Roman" w:cs="Times New Roman"/>
                  <w:color w:val="030003"/>
                </w:rPr>
                <w:t>Gombin</w:t>
              </w:r>
              <w:proofErr w:type="spellEnd"/>
            </w:hyperlink>
          </w:p>
        </w:tc>
      </w:tr>
      <w:tr w:rsidR="003F46AC" w:rsidRPr="00F257EC" w:rsidTr="00A70ED1">
        <w:tc>
          <w:tcPr>
            <w:tcW w:w="677"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02" w:history="1">
              <w:r w:rsidR="003F46AC" w:rsidRPr="00F257EC">
                <w:rPr>
                  <w:rFonts w:ascii="Times New Roman" w:hAnsi="Times New Roman" w:cs="Times New Roman"/>
                  <w:color w:val="030003"/>
                </w:rPr>
                <w:t>GG-245</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12:30 - 14:10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813"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03" w:history="1">
              <w:proofErr w:type="spellStart"/>
              <w:proofErr w:type="gramStart"/>
              <w:r w:rsidR="003F46AC" w:rsidRPr="00F257EC">
                <w:rPr>
                  <w:rFonts w:ascii="Times New Roman" w:hAnsi="Times New Roman" w:cs="Times New Roman"/>
                  <w:color w:val="030003"/>
                </w:rPr>
                <w:t>Sztuka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nowoczesna</w:t>
              </w:r>
              <w:proofErr w:type="spellEnd"/>
              <w:proofErr w:type="gram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praktyka</w:t>
              </w:r>
              <w:proofErr w:type="spellEnd"/>
              <w:r w:rsidR="003F46AC" w:rsidRPr="00F257EC">
                <w:rPr>
                  <w:rFonts w:ascii="Times New Roman" w:hAnsi="Times New Roman" w:cs="Times New Roman"/>
                  <w:color w:val="030003"/>
                </w:rPr>
                <w:t> - </w:t>
              </w:r>
              <w:proofErr w:type="spellStart"/>
              <w:r w:rsidR="003F46AC" w:rsidRPr="00F257EC">
                <w:rPr>
                  <w:rFonts w:ascii="Times New Roman" w:hAnsi="Times New Roman" w:cs="Times New Roman"/>
                  <w:color w:val="030003"/>
                </w:rPr>
                <w:t>teoria</w:t>
              </w:r>
              <w:proofErr w:type="spellEnd"/>
              <w:r w:rsidR="003F46AC" w:rsidRPr="00F257EC">
                <w:rPr>
                  <w:rFonts w:ascii="Times New Roman" w:hAnsi="Times New Roman" w:cs="Times New Roman"/>
                  <w:color w:val="030003"/>
                </w:rPr>
                <w:t> - </w:t>
              </w:r>
              <w:proofErr w:type="spellStart"/>
              <w:r w:rsidR="003F46AC" w:rsidRPr="00F257EC">
                <w:rPr>
                  <w:rFonts w:ascii="Times New Roman" w:hAnsi="Times New Roman" w:cs="Times New Roman"/>
                  <w:color w:val="030003"/>
                </w:rPr>
                <w:t>powiązania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artystyczne</w:t>
              </w:r>
              <w:proofErr w:type="spellEnd"/>
            </w:hyperlink>
            <w:r w:rsidR="003F46AC" w:rsidRPr="00F257EC">
              <w:rPr>
                <w:rFonts w:ascii="Times New Roman" w:hAnsi="Times New Roman" w:cs="Times New Roman"/>
                <w:color w:val="030003"/>
              </w:rPr>
              <w:t>(</w:t>
            </w:r>
            <w:proofErr w:type="spellStart"/>
            <w:r w:rsidR="003F46AC" w:rsidRPr="00F257EC">
              <w:rPr>
                <w:rFonts w:ascii="Times New Roman" w:hAnsi="Times New Roman" w:cs="Times New Roman"/>
                <w:color w:val="030003"/>
              </w:rPr>
              <w:t>seminarium</w:t>
            </w:r>
            <w:proofErr w:type="spellEnd"/>
            <w:r w:rsidR="003F46AC" w:rsidRPr="00F257EC">
              <w:rPr>
                <w:rFonts w:ascii="Times New Roman" w:hAnsi="Times New Roman" w:cs="Times New Roman"/>
                <w:color w:val="030003"/>
              </w:rPr>
              <w:t>)</w:t>
            </w:r>
          </w:p>
        </w:tc>
        <w:tc>
          <w:tcPr>
            <w:tcW w:w="246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04"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Dorota </w:t>
              </w:r>
              <w:proofErr w:type="spellStart"/>
              <w:r w:rsidR="003F46AC" w:rsidRPr="00F257EC">
                <w:rPr>
                  <w:rFonts w:ascii="Times New Roman" w:hAnsi="Times New Roman" w:cs="Times New Roman"/>
                  <w:color w:val="030003"/>
                </w:rPr>
                <w:t>Kudelska</w:t>
              </w:r>
              <w:proofErr w:type="spellEnd"/>
              <w:r w:rsidR="003F46AC" w:rsidRPr="00F257EC">
                <w:rPr>
                  <w:rFonts w:ascii="Times New Roman" w:hAnsi="Times New Roman" w:cs="Times New Roman"/>
                  <w:color w:val="030003"/>
                </w:rPr>
                <w:t>, prof. KUL</w:t>
              </w:r>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CZWARTEK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77"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05" w:history="1">
              <w:r w:rsidR="003F46AC" w:rsidRPr="00F257EC">
                <w:rPr>
                  <w:rFonts w:ascii="Times New Roman" w:hAnsi="Times New Roman" w:cs="Times New Roman"/>
                  <w:color w:val="030003"/>
                </w:rPr>
                <w:t>GG-241</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10:50 - 12:30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813"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06" w:history="1">
              <w:proofErr w:type="spellStart"/>
              <w:r w:rsidR="003F46AC" w:rsidRPr="00F257EC">
                <w:rPr>
                  <w:rFonts w:ascii="Times New Roman" w:hAnsi="Times New Roman" w:cs="Times New Roman"/>
                  <w:color w:val="030003"/>
                </w:rPr>
                <w:t>Warsztaty</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muzealne</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warsztaty</w:t>
            </w:r>
            <w:proofErr w:type="spellEnd"/>
            <w:r w:rsidR="003F46AC" w:rsidRPr="00F257EC">
              <w:rPr>
                <w:rFonts w:ascii="Times New Roman" w:hAnsi="Times New Roman" w:cs="Times New Roman"/>
                <w:color w:val="030003"/>
              </w:rPr>
              <w:t>)</w:t>
            </w:r>
          </w:p>
        </w:tc>
        <w:tc>
          <w:tcPr>
            <w:tcW w:w="246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07"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Krzysztof </w:t>
              </w:r>
              <w:proofErr w:type="spellStart"/>
              <w:r w:rsidR="003F46AC" w:rsidRPr="00F257EC">
                <w:rPr>
                  <w:rFonts w:ascii="Times New Roman" w:hAnsi="Times New Roman" w:cs="Times New Roman"/>
                  <w:color w:val="030003"/>
                </w:rPr>
                <w:t>Przylicki</w:t>
              </w:r>
              <w:proofErr w:type="spellEnd"/>
            </w:hyperlink>
          </w:p>
        </w:tc>
      </w:tr>
      <w:tr w:rsidR="003F46AC" w:rsidRPr="00F257EC" w:rsidTr="00A70ED1">
        <w:tc>
          <w:tcPr>
            <w:tcW w:w="677"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08" w:history="1">
              <w:r w:rsidR="003F46AC" w:rsidRPr="00F257EC">
                <w:rPr>
                  <w:rFonts w:ascii="Times New Roman" w:hAnsi="Times New Roman" w:cs="Times New Roman"/>
                  <w:color w:val="030003"/>
                </w:rPr>
                <w:t>GG-245</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13:20 - 15:00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813"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09" w:history="1">
              <w:proofErr w:type="spellStart"/>
              <w:r w:rsidR="003F46AC" w:rsidRPr="00F257EC">
                <w:rPr>
                  <w:rFonts w:ascii="Times New Roman" w:hAnsi="Times New Roman" w:cs="Times New Roman"/>
                  <w:color w:val="030003"/>
                </w:rPr>
                <w:t>Ikonografia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świąt</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maryjnych</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246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10"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Aneta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Kramiszewska</w:t>
              </w:r>
              <w:proofErr w:type="spellEnd"/>
            </w:hyperlink>
          </w:p>
        </w:tc>
      </w:tr>
      <w:tr w:rsidR="003F46AC" w:rsidRPr="00F257EC" w:rsidTr="00A70ED1">
        <w:tc>
          <w:tcPr>
            <w:tcW w:w="677"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11" w:history="1">
              <w:r w:rsidR="003F46AC" w:rsidRPr="00F257EC">
                <w:rPr>
                  <w:rFonts w:ascii="Times New Roman" w:hAnsi="Times New Roman" w:cs="Times New Roman"/>
                  <w:color w:val="030003"/>
                </w:rPr>
                <w:t>GG-248</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15:00 - 16:40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813"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12" w:history="1">
              <w:proofErr w:type="spellStart"/>
              <w:r w:rsidR="003F46AC" w:rsidRPr="00F257EC">
                <w:rPr>
                  <w:rFonts w:ascii="Times New Roman" w:hAnsi="Times New Roman" w:cs="Times New Roman"/>
                  <w:color w:val="030003"/>
                </w:rPr>
                <w:t>Dzieje</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myśli</w:t>
              </w:r>
              <w:proofErr w:type="spellEnd"/>
              <w:r w:rsidR="003F46AC" w:rsidRPr="00F257EC">
                <w:rPr>
                  <w:rFonts w:ascii="Times New Roman" w:hAnsi="Times New Roman" w:cs="Times New Roman"/>
                  <w:color w:val="030003"/>
                </w:rPr>
                <w:t xml:space="preserve"> o </w:t>
              </w:r>
              <w:proofErr w:type="spellStart"/>
              <w:r w:rsidR="003F46AC" w:rsidRPr="00F257EC">
                <w:rPr>
                  <w:rFonts w:ascii="Times New Roman" w:hAnsi="Times New Roman" w:cs="Times New Roman"/>
                  <w:color w:val="030003"/>
                </w:rPr>
                <w:t>sztuce</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doktryn</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artystycznych</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246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13"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Anna </w:t>
              </w:r>
              <w:proofErr w:type="spellStart"/>
              <w:r w:rsidR="003F46AC" w:rsidRPr="00F257EC">
                <w:rPr>
                  <w:rFonts w:ascii="Times New Roman" w:hAnsi="Times New Roman" w:cs="Times New Roman"/>
                  <w:color w:val="030003"/>
                </w:rPr>
                <w:t>Kawalec</w:t>
              </w:r>
              <w:proofErr w:type="spellEnd"/>
              <w:r w:rsidR="003F46AC" w:rsidRPr="00F257EC">
                <w:rPr>
                  <w:rFonts w:ascii="Times New Roman" w:hAnsi="Times New Roman" w:cs="Times New Roman"/>
                  <w:color w:val="030003"/>
                </w:rPr>
                <w:t>, prof. KUL</w:t>
              </w:r>
            </w:hyperlink>
          </w:p>
        </w:tc>
      </w:tr>
      <w:tr w:rsidR="003F46AC" w:rsidRPr="00F257EC" w:rsidTr="00A70ED1">
        <w:tc>
          <w:tcPr>
            <w:tcW w:w="677"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14" w:history="1">
              <w:r w:rsidR="003F46AC" w:rsidRPr="00F257EC">
                <w:rPr>
                  <w:rFonts w:ascii="Times New Roman" w:hAnsi="Times New Roman" w:cs="Times New Roman"/>
                  <w:color w:val="030003"/>
                </w:rPr>
                <w:t>GG-248</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16:40 - 18:20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813"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15" w:history="1">
              <w:proofErr w:type="spellStart"/>
              <w:r w:rsidR="003F46AC" w:rsidRPr="00F257EC">
                <w:rPr>
                  <w:rFonts w:ascii="Times New Roman" w:hAnsi="Times New Roman" w:cs="Times New Roman"/>
                  <w:color w:val="030003"/>
                </w:rPr>
                <w:t>Dzieje</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myśli</w:t>
              </w:r>
              <w:proofErr w:type="spellEnd"/>
              <w:r w:rsidR="003F46AC" w:rsidRPr="00F257EC">
                <w:rPr>
                  <w:rFonts w:ascii="Times New Roman" w:hAnsi="Times New Roman" w:cs="Times New Roman"/>
                  <w:color w:val="030003"/>
                </w:rPr>
                <w:t xml:space="preserve"> o </w:t>
              </w:r>
              <w:proofErr w:type="spellStart"/>
              <w:r w:rsidR="003F46AC" w:rsidRPr="00F257EC">
                <w:rPr>
                  <w:rFonts w:ascii="Times New Roman" w:hAnsi="Times New Roman" w:cs="Times New Roman"/>
                  <w:color w:val="030003"/>
                </w:rPr>
                <w:t>sztuce</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doktryn</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artystycznych</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ćwiczenia</w:t>
            </w:r>
            <w:proofErr w:type="spellEnd"/>
            <w:r w:rsidR="003F46AC" w:rsidRPr="00F257EC">
              <w:rPr>
                <w:rFonts w:ascii="Times New Roman" w:hAnsi="Times New Roman" w:cs="Times New Roman"/>
                <w:color w:val="030003"/>
              </w:rPr>
              <w:t>)</w:t>
            </w:r>
          </w:p>
        </w:tc>
        <w:tc>
          <w:tcPr>
            <w:tcW w:w="246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16"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Anna </w:t>
              </w:r>
              <w:proofErr w:type="spellStart"/>
              <w:r w:rsidR="003F46AC" w:rsidRPr="00F257EC">
                <w:rPr>
                  <w:rFonts w:ascii="Times New Roman" w:hAnsi="Times New Roman" w:cs="Times New Roman"/>
                  <w:color w:val="030003"/>
                </w:rPr>
                <w:t>Kawalec</w:t>
              </w:r>
              <w:proofErr w:type="spellEnd"/>
              <w:r w:rsidR="003F46AC" w:rsidRPr="00F257EC">
                <w:rPr>
                  <w:rFonts w:ascii="Times New Roman" w:hAnsi="Times New Roman" w:cs="Times New Roman"/>
                  <w:color w:val="030003"/>
                </w:rPr>
                <w:t>, prof. KUL</w:t>
              </w:r>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PIĄTEK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77"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17"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10:00 - 13:20</w:t>
            </w:r>
          </w:p>
        </w:tc>
        <w:tc>
          <w:tcPr>
            <w:tcW w:w="290"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A</w:t>
            </w:r>
          </w:p>
        </w:tc>
        <w:tc>
          <w:tcPr>
            <w:tcW w:w="4813"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18" w:history="1">
              <w:proofErr w:type="spellStart"/>
              <w:r w:rsidR="003F46AC" w:rsidRPr="00F257EC">
                <w:rPr>
                  <w:rFonts w:ascii="Times New Roman" w:hAnsi="Times New Roman" w:cs="Times New Roman"/>
                  <w:color w:val="030003"/>
                </w:rPr>
                <w:t>Semantyka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architektury</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konwersatorium</w:t>
            </w:r>
            <w:proofErr w:type="spellEnd"/>
            <w:r w:rsidR="003F46AC" w:rsidRPr="00F257EC">
              <w:rPr>
                <w:rFonts w:ascii="Times New Roman" w:hAnsi="Times New Roman" w:cs="Times New Roman"/>
                <w:color w:val="030003"/>
              </w:rPr>
              <w:t>)</w:t>
            </w:r>
          </w:p>
        </w:tc>
        <w:tc>
          <w:tcPr>
            <w:tcW w:w="2461"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19"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Irena </w:t>
              </w:r>
              <w:proofErr w:type="spellStart"/>
              <w:r w:rsidR="003F46AC" w:rsidRPr="00F257EC">
                <w:rPr>
                  <w:rFonts w:ascii="Times New Roman" w:hAnsi="Times New Roman" w:cs="Times New Roman"/>
                  <w:color w:val="030003"/>
                </w:rPr>
                <w:t>Rolska</w:t>
              </w:r>
              <w:proofErr w:type="spellEnd"/>
              <w:r w:rsidR="003F46AC" w:rsidRPr="00F257EC">
                <w:rPr>
                  <w:rFonts w:ascii="Times New Roman" w:hAnsi="Times New Roman" w:cs="Times New Roman"/>
                  <w:color w:val="030003"/>
                </w:rPr>
                <w:t>, prof. KUL</w:t>
              </w:r>
            </w:hyperlink>
          </w:p>
        </w:tc>
      </w:tr>
      <w:tr w:rsidR="003F46AC" w:rsidRPr="00F257EC" w:rsidTr="00A70ED1">
        <w:tc>
          <w:tcPr>
            <w:tcW w:w="677"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20" w:history="1">
              <w:r w:rsidR="003F46AC" w:rsidRPr="00F257EC">
                <w:rPr>
                  <w:rFonts w:ascii="Times New Roman" w:hAnsi="Times New Roman" w:cs="Times New Roman"/>
                  <w:color w:val="000000"/>
                </w:rPr>
                <w:t>GG-243</w:t>
              </w:r>
            </w:hyperlink>
          </w:p>
        </w:tc>
        <w:tc>
          <w:tcPr>
            <w:tcW w:w="1397" w:type="dxa"/>
            <w:shd w:val="clear" w:color="auto" w:fill="FFF7C8"/>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00000"/>
              </w:rPr>
            </w:pPr>
            <w:r w:rsidRPr="00F257EC">
              <w:rPr>
                <w:rFonts w:ascii="Times New Roman" w:hAnsi="Times New Roman" w:cs="Times New Roman"/>
                <w:color w:val="000000"/>
              </w:rPr>
              <w:t>11:40 - 15:00</w:t>
            </w:r>
          </w:p>
        </w:tc>
        <w:tc>
          <w:tcPr>
            <w:tcW w:w="290" w:type="dxa"/>
            <w:shd w:val="clear" w:color="auto" w:fill="FFF7C8"/>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00000"/>
              </w:rPr>
            </w:pPr>
            <w:r w:rsidRPr="00F257EC">
              <w:rPr>
                <w:rFonts w:ascii="Times New Roman" w:hAnsi="Times New Roman" w:cs="Times New Roman"/>
                <w:color w:val="000000"/>
              </w:rPr>
              <w:t>B</w:t>
            </w:r>
          </w:p>
        </w:tc>
        <w:tc>
          <w:tcPr>
            <w:tcW w:w="4813"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21" w:history="1">
              <w:proofErr w:type="spellStart"/>
              <w:r w:rsidR="003F46AC" w:rsidRPr="00F257EC">
                <w:rPr>
                  <w:rFonts w:ascii="Times New Roman" w:hAnsi="Times New Roman" w:cs="Times New Roman"/>
                  <w:color w:val="000000"/>
                </w:rPr>
                <w:t>Antropologiczne</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konteksty</w:t>
              </w:r>
              <w:proofErr w:type="spellEnd"/>
              <w:r w:rsidR="003F46AC" w:rsidRPr="00F257EC">
                <w:rPr>
                  <w:rFonts w:ascii="Times New Roman" w:hAnsi="Times New Roman" w:cs="Times New Roman"/>
                  <w:color w:val="000000"/>
                </w:rPr>
                <w:t xml:space="preserve"> w </w:t>
              </w:r>
              <w:proofErr w:type="spellStart"/>
              <w:r w:rsidR="003F46AC" w:rsidRPr="00F257EC">
                <w:rPr>
                  <w:rFonts w:ascii="Times New Roman" w:hAnsi="Times New Roman" w:cs="Times New Roman"/>
                  <w:color w:val="000000"/>
                </w:rPr>
                <w:t>badaniach</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dzieł</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sztuki</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średniowiecznej</w:t>
              </w:r>
              <w:proofErr w:type="spellEnd"/>
            </w:hyperlink>
            <w:r w:rsidR="003F46AC" w:rsidRPr="00F257EC">
              <w:rPr>
                <w:rFonts w:ascii="Times New Roman" w:hAnsi="Times New Roman" w:cs="Times New Roman"/>
                <w:color w:val="000000"/>
              </w:rPr>
              <w:t>(</w:t>
            </w:r>
            <w:proofErr w:type="spellStart"/>
            <w:r w:rsidR="003F46AC" w:rsidRPr="00F257EC">
              <w:rPr>
                <w:rFonts w:ascii="Times New Roman" w:hAnsi="Times New Roman" w:cs="Times New Roman"/>
                <w:color w:val="000000"/>
              </w:rPr>
              <w:t>seminarium</w:t>
            </w:r>
            <w:proofErr w:type="spellEnd"/>
            <w:r w:rsidR="003F46AC" w:rsidRPr="00F257EC">
              <w:rPr>
                <w:rFonts w:ascii="Times New Roman" w:hAnsi="Times New Roman" w:cs="Times New Roman"/>
                <w:color w:val="000000"/>
              </w:rPr>
              <w:t>)</w:t>
            </w:r>
          </w:p>
        </w:tc>
        <w:tc>
          <w:tcPr>
            <w:tcW w:w="2461"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22" w:history="1">
              <w:r w:rsidR="003F46AC" w:rsidRPr="00F257EC">
                <w:rPr>
                  <w:rFonts w:ascii="Times New Roman" w:hAnsi="Times New Roman" w:cs="Times New Roman"/>
                  <w:color w:val="000000"/>
                </w:rPr>
                <w:t xml:space="preserve">prof. </w:t>
              </w:r>
              <w:proofErr w:type="spellStart"/>
              <w:r w:rsidR="003F46AC" w:rsidRPr="00F257EC">
                <w:rPr>
                  <w:rFonts w:ascii="Times New Roman" w:hAnsi="Times New Roman" w:cs="Times New Roman"/>
                  <w:color w:val="000000"/>
                </w:rPr>
                <w:t>dr</w:t>
              </w:r>
              <w:proofErr w:type="spellEnd"/>
              <w:r w:rsidR="003F46AC" w:rsidRPr="00F257EC">
                <w:rPr>
                  <w:rFonts w:ascii="Times New Roman" w:hAnsi="Times New Roman" w:cs="Times New Roman"/>
                  <w:color w:val="000000"/>
                </w:rPr>
                <w:t xml:space="preserve"> hab. </w:t>
              </w:r>
              <w:proofErr w:type="spellStart"/>
              <w:r w:rsidR="003F46AC" w:rsidRPr="00F257EC">
                <w:rPr>
                  <w:rFonts w:ascii="Times New Roman" w:hAnsi="Times New Roman" w:cs="Times New Roman"/>
                  <w:color w:val="000000"/>
                </w:rPr>
                <w:t>Urszula</w:t>
              </w:r>
              <w:proofErr w:type="spellEnd"/>
              <w:r w:rsidR="003F46AC" w:rsidRPr="00F257EC">
                <w:rPr>
                  <w:rFonts w:ascii="Times New Roman" w:hAnsi="Times New Roman" w:cs="Times New Roman"/>
                  <w:color w:val="000000"/>
                </w:rPr>
                <w:t xml:space="preserve"> Mazurczak</w:t>
              </w:r>
            </w:hyperlink>
          </w:p>
        </w:tc>
      </w:tr>
    </w:tbl>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roofErr w:type="spellStart"/>
      <w:r w:rsidRPr="00F257EC">
        <w:rPr>
          <w:rStyle w:val="StrongEmphasis"/>
          <w:rFonts w:ascii="Times New Roman" w:hAnsi="Times New Roman"/>
          <w:b w:val="0"/>
          <w:color w:val="151B1E"/>
          <w:sz w:val="24"/>
          <w:szCs w:val="24"/>
        </w:rPr>
        <w:t>Cykl</w:t>
      </w:r>
      <w:proofErr w:type="spellEnd"/>
      <w:r w:rsidRPr="00F257EC">
        <w:rPr>
          <w:rStyle w:val="StrongEmphasis"/>
          <w:rFonts w:ascii="Times New Roman" w:hAnsi="Times New Roman"/>
          <w:b w:val="0"/>
          <w:color w:val="151B1E"/>
          <w:sz w:val="24"/>
          <w:szCs w:val="24"/>
        </w:rPr>
        <w:t>:</w:t>
      </w:r>
    </w:p>
    <w:tbl>
      <w:tblPr>
        <w:tblW w:w="6000" w:type="dxa"/>
        <w:tblLayout w:type="fixed"/>
        <w:tblCellMar>
          <w:left w:w="10" w:type="dxa"/>
          <w:right w:w="10" w:type="dxa"/>
        </w:tblCellMar>
        <w:tblLook w:val="04A0" w:firstRow="1" w:lastRow="0" w:firstColumn="1" w:lastColumn="0" w:noHBand="0" w:noVBand="1"/>
      </w:tblPr>
      <w:tblGrid>
        <w:gridCol w:w="3129"/>
        <w:gridCol w:w="2871"/>
      </w:tblGrid>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T</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każdy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1</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pierwszy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A</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nieparzysty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2</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drugi</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B</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parzysty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3</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trzeci</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C</w:t>
            </w:r>
            <w:r w:rsidRPr="00F257EC">
              <w:rPr>
                <w:rFonts w:ascii="Times New Roman" w:hAnsi="Times New Roman" w:cs="Times New Roman"/>
                <w:color w:val="333333"/>
              </w:rPr>
              <w:t xml:space="preserve">: 1 </w:t>
            </w:r>
            <w:proofErr w:type="spellStart"/>
            <w:r w:rsidRPr="00F257EC">
              <w:rPr>
                <w:rFonts w:ascii="Times New Roman" w:hAnsi="Times New Roman" w:cs="Times New Roman"/>
                <w:color w:val="333333"/>
              </w:rPr>
              <w:t>i</w:t>
            </w:r>
            <w:proofErr w:type="spellEnd"/>
            <w:r w:rsidRPr="00F257EC">
              <w:rPr>
                <w:rFonts w:ascii="Times New Roman" w:hAnsi="Times New Roman" w:cs="Times New Roman"/>
                <w:color w:val="333333"/>
              </w:rPr>
              <w:t xml:space="preserve"> 2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4</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czwarty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D</w:t>
            </w:r>
            <w:r w:rsidRPr="00F257EC">
              <w:rPr>
                <w:rFonts w:ascii="Times New Roman" w:hAnsi="Times New Roman" w:cs="Times New Roman"/>
                <w:color w:val="333333"/>
              </w:rPr>
              <w:t xml:space="preserve">: 3 </w:t>
            </w:r>
            <w:proofErr w:type="spellStart"/>
            <w:r w:rsidRPr="00F257EC">
              <w:rPr>
                <w:rFonts w:ascii="Times New Roman" w:hAnsi="Times New Roman" w:cs="Times New Roman"/>
                <w:color w:val="333333"/>
              </w:rPr>
              <w:t>i</w:t>
            </w:r>
            <w:proofErr w:type="spellEnd"/>
            <w:r w:rsidRPr="00F257EC">
              <w:rPr>
                <w:rFonts w:ascii="Times New Roman" w:hAnsi="Times New Roman" w:cs="Times New Roman"/>
                <w:color w:val="333333"/>
              </w:rPr>
              <w:t xml:space="preserve"> 4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tcPr>
          <w:p w:rsidR="003F46AC" w:rsidRPr="00F257EC" w:rsidRDefault="003F46AC" w:rsidP="00A70ED1">
            <w:pPr>
              <w:pStyle w:val="TableContents"/>
              <w:rPr>
                <w:rFonts w:ascii="Times New Roman" w:hAnsi="Times New Roman" w:cs="Times New Roman"/>
              </w:rPr>
            </w:pPr>
          </w:p>
        </w:tc>
      </w:tr>
    </w:tbl>
    <w:p w:rsidR="003F46AC" w:rsidRPr="00F257EC" w:rsidRDefault="003F46AC" w:rsidP="003F46AC">
      <w:pPr>
        <w:pStyle w:val="Standard"/>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Nagwek2"/>
        <w:jc w:val="center"/>
        <w:rPr>
          <w:b w:val="0"/>
          <w:szCs w:val="24"/>
        </w:rPr>
      </w:pPr>
      <w:r w:rsidRPr="00F257EC">
        <w:rPr>
          <w:b w:val="0"/>
          <w:color w:val="151B1E"/>
          <w:szCs w:val="24"/>
        </w:rPr>
        <w:lastRenderedPageBreak/>
        <w:t>Wydział Nauk Humanistycznych</w:t>
      </w:r>
      <w:r w:rsidRPr="00F257EC">
        <w:rPr>
          <w:b w:val="0"/>
          <w:color w:val="151B1E"/>
          <w:szCs w:val="24"/>
        </w:rPr>
        <w:br/>
        <w:t>Historia Sztuki (stacjonarne II stopnia)</w:t>
      </w:r>
      <w:r w:rsidRPr="00F257EC">
        <w:rPr>
          <w:b w:val="0"/>
          <w:color w:val="151B1E"/>
          <w:szCs w:val="24"/>
        </w:rPr>
        <w:br/>
        <w:t>Rok II - Semestr 4   2018/2019</w:t>
      </w:r>
    </w:p>
    <w:p w:rsidR="003F46AC" w:rsidRPr="00F257EC" w:rsidRDefault="003F46AC" w:rsidP="003F46AC">
      <w:pPr>
        <w:pStyle w:val="Standard"/>
        <w:jc w:val="center"/>
        <w:rPr>
          <w:rFonts w:ascii="Times New Roman" w:hAnsi="Times New Roman"/>
          <w:sz w:val="24"/>
          <w:szCs w:val="24"/>
        </w:rPr>
      </w:pPr>
      <w:bookmarkStart w:id="86" w:name="datatab_14"/>
      <w:bookmarkEnd w:id="86"/>
    </w:p>
    <w:tbl>
      <w:tblPr>
        <w:tblW w:w="9638" w:type="dxa"/>
        <w:tblLayout w:type="fixed"/>
        <w:tblCellMar>
          <w:left w:w="10" w:type="dxa"/>
          <w:right w:w="10" w:type="dxa"/>
        </w:tblCellMar>
        <w:tblLook w:val="04A0" w:firstRow="1" w:lastRow="0" w:firstColumn="1" w:lastColumn="0" w:noHBand="0" w:noVBand="1"/>
      </w:tblPr>
      <w:tblGrid>
        <w:gridCol w:w="609"/>
        <w:gridCol w:w="1397"/>
        <w:gridCol w:w="275"/>
        <w:gridCol w:w="4017"/>
        <w:gridCol w:w="3340"/>
      </w:tblGrid>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PONIEDZIAŁEK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0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23" w:history="1">
              <w:r w:rsidR="003F46AC" w:rsidRPr="00F257EC">
                <w:rPr>
                  <w:rFonts w:ascii="Times New Roman" w:hAnsi="Times New Roman" w:cs="Times New Roman"/>
                  <w:color w:val="030003"/>
                </w:rPr>
                <w:t>GG-241</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13:20 - 15:00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017"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24" w:history="1">
              <w:proofErr w:type="spellStart"/>
              <w:r w:rsidR="003F46AC" w:rsidRPr="00F257EC">
                <w:rPr>
                  <w:rFonts w:ascii="Times New Roman" w:hAnsi="Times New Roman" w:cs="Times New Roman"/>
                  <w:color w:val="030003"/>
                </w:rPr>
                <w:t>Sztuka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nowoczesna</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seminarium</w:t>
            </w:r>
            <w:proofErr w:type="spellEnd"/>
            <w:r w:rsidR="003F46AC" w:rsidRPr="00F257EC">
              <w:rPr>
                <w:rFonts w:ascii="Times New Roman" w:hAnsi="Times New Roman" w:cs="Times New Roman"/>
                <w:color w:val="030003"/>
              </w:rPr>
              <w:t>)</w:t>
            </w:r>
          </w:p>
        </w:tc>
        <w:tc>
          <w:tcPr>
            <w:tcW w:w="334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25" w:history="1">
              <w:r w:rsidR="003F46AC" w:rsidRPr="00F257EC">
                <w:rPr>
                  <w:rFonts w:ascii="Times New Roman" w:hAnsi="Times New Roman" w:cs="Times New Roman"/>
                  <w:color w:val="030003"/>
                </w:rPr>
                <w:t xml:space="preserve">prof. </w:t>
              </w:r>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Lechosław</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Lameński</w:t>
              </w:r>
              <w:proofErr w:type="spellEnd"/>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WTOREK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0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26" w:history="1">
              <w:r w:rsidR="003F46AC" w:rsidRPr="00F257EC">
                <w:rPr>
                  <w:rFonts w:ascii="Times New Roman" w:hAnsi="Times New Roman" w:cs="Times New Roman"/>
                  <w:color w:val="030003"/>
                </w:rPr>
                <w:t>GG-241</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12:30 - 13:20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017"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27" w:history="1">
              <w:proofErr w:type="spellStart"/>
              <w:r w:rsidR="003F46AC" w:rsidRPr="00F257EC">
                <w:rPr>
                  <w:rFonts w:ascii="Times New Roman" w:hAnsi="Times New Roman" w:cs="Times New Roman"/>
                  <w:color w:val="030003"/>
                </w:rPr>
                <w:t>Rzeźba</w:t>
              </w:r>
              <w:proofErr w:type="spellEnd"/>
              <w:r w:rsidR="003F46AC" w:rsidRPr="00F257EC">
                <w:rPr>
                  <w:rFonts w:ascii="Times New Roman" w:hAnsi="Times New Roman" w:cs="Times New Roman"/>
                  <w:color w:val="030003"/>
                </w:rPr>
                <w:t xml:space="preserve"> w </w:t>
              </w:r>
              <w:proofErr w:type="spellStart"/>
              <w:r w:rsidR="003F46AC" w:rsidRPr="00F257EC">
                <w:rPr>
                  <w:rFonts w:ascii="Times New Roman" w:hAnsi="Times New Roman" w:cs="Times New Roman"/>
                  <w:color w:val="030003"/>
                </w:rPr>
                <w:t>poszerzonym</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polu</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wykład</w:t>
            </w:r>
            <w:proofErr w:type="spellEnd"/>
            <w:r w:rsidR="003F46AC" w:rsidRPr="00F257EC">
              <w:rPr>
                <w:rFonts w:ascii="Times New Roman" w:hAnsi="Times New Roman" w:cs="Times New Roman"/>
                <w:color w:val="030003"/>
              </w:rPr>
              <w:t>)</w:t>
            </w:r>
          </w:p>
        </w:tc>
        <w:tc>
          <w:tcPr>
            <w:tcW w:w="334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28"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Elżbieta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Błotnicka</w:t>
              </w:r>
              <w:proofErr w:type="spellEnd"/>
              <w:r w:rsidR="003F46AC" w:rsidRPr="00F257EC">
                <w:rPr>
                  <w:rFonts w:ascii="Times New Roman" w:hAnsi="Times New Roman" w:cs="Times New Roman"/>
                  <w:color w:val="030003"/>
                </w:rPr>
                <w:t>-Mazur</w:t>
              </w:r>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CZWARTEK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09"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29" w:history="1">
              <w:r w:rsidR="003F46AC" w:rsidRPr="00F257EC">
                <w:rPr>
                  <w:rFonts w:ascii="Times New Roman" w:hAnsi="Times New Roman" w:cs="Times New Roman"/>
                  <w:color w:val="030003"/>
                </w:rPr>
                <w:t>GG-243</w:t>
              </w:r>
            </w:hyperlink>
          </w:p>
        </w:tc>
        <w:tc>
          <w:tcPr>
            <w:tcW w:w="1397" w:type="dxa"/>
            <w:shd w:val="clear" w:color="auto" w:fill="EEEEEE"/>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30003"/>
              </w:rPr>
            </w:pPr>
            <w:r w:rsidRPr="00F257EC">
              <w:rPr>
                <w:rFonts w:ascii="Times New Roman" w:hAnsi="Times New Roman" w:cs="Times New Roman"/>
                <w:color w:val="030003"/>
              </w:rPr>
              <w:t>15:00 - 16:40</w:t>
            </w:r>
          </w:p>
        </w:tc>
        <w:tc>
          <w:tcPr>
            <w:tcW w:w="275" w:type="dxa"/>
            <w:shd w:val="clear" w:color="auto" w:fill="EEEEEE"/>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30003"/>
              </w:rPr>
            </w:pPr>
            <w:r w:rsidRPr="00F257EC">
              <w:rPr>
                <w:rFonts w:ascii="Times New Roman" w:hAnsi="Times New Roman" w:cs="Times New Roman"/>
                <w:color w:val="030003"/>
              </w:rPr>
              <w:t>T</w:t>
            </w:r>
          </w:p>
        </w:tc>
        <w:tc>
          <w:tcPr>
            <w:tcW w:w="4017"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30" w:history="1">
              <w:proofErr w:type="spellStart"/>
              <w:r w:rsidR="003F46AC" w:rsidRPr="00F257EC">
                <w:rPr>
                  <w:rFonts w:ascii="Times New Roman" w:hAnsi="Times New Roman" w:cs="Times New Roman"/>
                  <w:color w:val="030003"/>
                </w:rPr>
                <w:t>Sztuka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dawna</w:t>
              </w:r>
              <w:proofErr w:type="spellEnd"/>
            </w:hyperlink>
            <w:r w:rsidR="003F46AC" w:rsidRPr="00F257EC">
              <w:rPr>
                <w:rFonts w:ascii="Times New Roman" w:hAnsi="Times New Roman" w:cs="Times New Roman"/>
                <w:color w:val="030003"/>
              </w:rPr>
              <w:t> (</w:t>
            </w:r>
            <w:proofErr w:type="spellStart"/>
            <w:r w:rsidR="003F46AC" w:rsidRPr="00F257EC">
              <w:rPr>
                <w:rFonts w:ascii="Times New Roman" w:hAnsi="Times New Roman" w:cs="Times New Roman"/>
                <w:color w:val="030003"/>
              </w:rPr>
              <w:t>seminarium</w:t>
            </w:r>
            <w:proofErr w:type="spellEnd"/>
            <w:r w:rsidR="003F46AC" w:rsidRPr="00F257EC">
              <w:rPr>
                <w:rFonts w:ascii="Times New Roman" w:hAnsi="Times New Roman" w:cs="Times New Roman"/>
                <w:color w:val="030003"/>
              </w:rPr>
              <w:t>)</w:t>
            </w:r>
          </w:p>
        </w:tc>
        <w:tc>
          <w:tcPr>
            <w:tcW w:w="3340" w:type="dxa"/>
            <w:shd w:val="clear" w:color="auto" w:fill="EEEEEE"/>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31" w:history="1">
              <w:proofErr w:type="spellStart"/>
              <w:r w:rsidR="003F46AC" w:rsidRPr="00F257EC">
                <w:rPr>
                  <w:rFonts w:ascii="Times New Roman" w:hAnsi="Times New Roman" w:cs="Times New Roman"/>
                  <w:color w:val="030003"/>
                </w:rPr>
                <w:t>dr</w:t>
              </w:r>
              <w:proofErr w:type="spellEnd"/>
              <w:r w:rsidR="003F46AC" w:rsidRPr="00F257EC">
                <w:rPr>
                  <w:rFonts w:ascii="Times New Roman" w:hAnsi="Times New Roman" w:cs="Times New Roman"/>
                  <w:color w:val="030003"/>
                </w:rPr>
                <w:t xml:space="preserve"> hab. </w:t>
              </w:r>
              <w:proofErr w:type="spellStart"/>
              <w:r w:rsidR="003F46AC" w:rsidRPr="00F257EC">
                <w:rPr>
                  <w:rFonts w:ascii="Times New Roman" w:hAnsi="Times New Roman" w:cs="Times New Roman"/>
                  <w:color w:val="030003"/>
                </w:rPr>
                <w:t>Bożena</w:t>
              </w:r>
              <w:proofErr w:type="spellEnd"/>
              <w:r w:rsidR="003F46AC" w:rsidRPr="00F257EC">
                <w:rPr>
                  <w:rFonts w:ascii="Times New Roman" w:hAnsi="Times New Roman" w:cs="Times New Roman"/>
                  <w:color w:val="030003"/>
                </w:rPr>
                <w:t xml:space="preserve"> </w:t>
              </w:r>
              <w:proofErr w:type="spellStart"/>
              <w:r w:rsidR="003F46AC" w:rsidRPr="00F257EC">
                <w:rPr>
                  <w:rFonts w:ascii="Times New Roman" w:hAnsi="Times New Roman" w:cs="Times New Roman"/>
                  <w:color w:val="030003"/>
                </w:rPr>
                <w:t>Iwaszkiewicz-Wronikowska</w:t>
              </w:r>
              <w:proofErr w:type="spellEnd"/>
              <w:r w:rsidR="003F46AC" w:rsidRPr="00F257EC">
                <w:rPr>
                  <w:rFonts w:ascii="Times New Roman" w:hAnsi="Times New Roman" w:cs="Times New Roman"/>
                  <w:color w:val="030003"/>
                </w:rPr>
                <w:t>, prof. KUL</w:t>
              </w:r>
            </w:hyperlink>
          </w:p>
        </w:tc>
      </w:tr>
      <w:tr w:rsidR="003F46AC" w:rsidRPr="00F257EC" w:rsidTr="00A70ED1">
        <w:tc>
          <w:tcPr>
            <w:tcW w:w="9638" w:type="dxa"/>
            <w:gridSpan w:val="5"/>
            <w:shd w:val="clear" w:color="auto" w:fill="E0E0E0"/>
            <w:tcMar>
              <w:top w:w="0" w:type="dxa"/>
              <w:left w:w="0" w:type="dxa"/>
              <w:bottom w:w="0" w:type="dxa"/>
              <w:right w:w="0" w:type="dxa"/>
            </w:tcMar>
            <w:vAlign w:val="center"/>
          </w:tcPr>
          <w:p w:rsidR="003F46AC" w:rsidRPr="00F257EC" w:rsidRDefault="003F46AC" w:rsidP="00A70ED1">
            <w:pPr>
              <w:pStyle w:val="TableContents"/>
              <w:jc w:val="center"/>
              <w:rPr>
                <w:rFonts w:ascii="Times New Roman" w:hAnsi="Times New Roman" w:cs="Times New Roman"/>
                <w:b/>
                <w:color w:val="000000"/>
              </w:rPr>
            </w:pPr>
            <w:r w:rsidRPr="00F257EC">
              <w:rPr>
                <w:rFonts w:ascii="Times New Roman" w:hAnsi="Times New Roman" w:cs="Times New Roman"/>
                <w:b/>
                <w:color w:val="000000"/>
              </w:rPr>
              <w:t>PIĄTEK (</w:t>
            </w:r>
            <w:proofErr w:type="spellStart"/>
            <w:r w:rsidRPr="00F257EC">
              <w:rPr>
                <w:rFonts w:ascii="Times New Roman" w:hAnsi="Times New Roman" w:cs="Times New Roman"/>
                <w:b/>
                <w:color w:val="000000"/>
              </w:rPr>
              <w:t>Zajęcia</w:t>
            </w:r>
            <w:proofErr w:type="spellEnd"/>
            <w:r w:rsidRPr="00F257EC">
              <w:rPr>
                <w:rFonts w:ascii="Times New Roman" w:hAnsi="Times New Roman" w:cs="Times New Roman"/>
                <w:b/>
                <w:color w:val="000000"/>
              </w:rPr>
              <w:t xml:space="preserve"> </w:t>
            </w:r>
            <w:proofErr w:type="spellStart"/>
            <w:r w:rsidRPr="00F257EC">
              <w:rPr>
                <w:rFonts w:ascii="Times New Roman" w:hAnsi="Times New Roman" w:cs="Times New Roman"/>
                <w:b/>
                <w:color w:val="000000"/>
              </w:rPr>
              <w:t>cykliczne</w:t>
            </w:r>
            <w:proofErr w:type="spellEnd"/>
            <w:r w:rsidRPr="00F257EC">
              <w:rPr>
                <w:rFonts w:ascii="Times New Roman" w:hAnsi="Times New Roman" w:cs="Times New Roman"/>
                <w:b/>
                <w:color w:val="000000"/>
              </w:rPr>
              <w:t>)</w:t>
            </w:r>
          </w:p>
        </w:tc>
      </w:tr>
      <w:tr w:rsidR="003F46AC" w:rsidRPr="00F257EC" w:rsidTr="00A70ED1">
        <w:tc>
          <w:tcPr>
            <w:tcW w:w="609"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32" w:history="1">
              <w:r w:rsidR="003F46AC" w:rsidRPr="00F257EC">
                <w:rPr>
                  <w:rFonts w:ascii="Times New Roman" w:hAnsi="Times New Roman" w:cs="Times New Roman"/>
                  <w:color w:val="000000"/>
                </w:rPr>
                <w:t>GG-243</w:t>
              </w:r>
            </w:hyperlink>
          </w:p>
        </w:tc>
        <w:tc>
          <w:tcPr>
            <w:tcW w:w="1397" w:type="dxa"/>
            <w:shd w:val="clear" w:color="auto" w:fill="FFF7C8"/>
            <w:tcMar>
              <w:top w:w="30" w:type="dxa"/>
              <w:left w:w="30" w:type="dxa"/>
              <w:bottom w:w="30" w:type="dxa"/>
              <w:right w:w="30" w:type="dxa"/>
            </w:tcMar>
            <w:vAlign w:val="center"/>
          </w:tcPr>
          <w:p w:rsidR="003F46AC" w:rsidRPr="00F257EC" w:rsidRDefault="003F46AC" w:rsidP="00A70ED1">
            <w:pPr>
              <w:pStyle w:val="TableContents"/>
              <w:rPr>
                <w:rFonts w:ascii="Times New Roman" w:hAnsi="Times New Roman" w:cs="Times New Roman"/>
                <w:color w:val="000000"/>
              </w:rPr>
            </w:pPr>
            <w:r w:rsidRPr="00F257EC">
              <w:rPr>
                <w:rFonts w:ascii="Times New Roman" w:hAnsi="Times New Roman" w:cs="Times New Roman"/>
                <w:color w:val="000000"/>
              </w:rPr>
              <w:t>10:00 - 11:40</w:t>
            </w:r>
          </w:p>
        </w:tc>
        <w:tc>
          <w:tcPr>
            <w:tcW w:w="275" w:type="dxa"/>
            <w:shd w:val="clear" w:color="auto" w:fill="FFF7C8"/>
            <w:tcMar>
              <w:top w:w="30" w:type="dxa"/>
              <w:left w:w="30" w:type="dxa"/>
              <w:bottom w:w="30" w:type="dxa"/>
              <w:right w:w="30" w:type="dxa"/>
            </w:tcMar>
            <w:vAlign w:val="center"/>
          </w:tcPr>
          <w:p w:rsidR="003F46AC" w:rsidRPr="00F257EC" w:rsidRDefault="003F46AC" w:rsidP="00A70ED1">
            <w:pPr>
              <w:pStyle w:val="TableContents"/>
              <w:jc w:val="center"/>
              <w:rPr>
                <w:rFonts w:ascii="Times New Roman" w:hAnsi="Times New Roman" w:cs="Times New Roman"/>
                <w:color w:val="000000"/>
              </w:rPr>
            </w:pPr>
            <w:r w:rsidRPr="00F257EC">
              <w:rPr>
                <w:rFonts w:ascii="Times New Roman" w:hAnsi="Times New Roman" w:cs="Times New Roman"/>
                <w:color w:val="000000"/>
              </w:rPr>
              <w:t>B</w:t>
            </w:r>
          </w:p>
        </w:tc>
        <w:tc>
          <w:tcPr>
            <w:tcW w:w="4017"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33" w:history="1">
              <w:proofErr w:type="spellStart"/>
              <w:r w:rsidR="003F46AC" w:rsidRPr="00F257EC">
                <w:rPr>
                  <w:rFonts w:ascii="Times New Roman" w:hAnsi="Times New Roman" w:cs="Times New Roman"/>
                  <w:color w:val="000000"/>
                </w:rPr>
                <w:t>Człowiek</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pośród</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przyrody</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Różne</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wizje</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człowieka</w:t>
              </w:r>
              <w:proofErr w:type="spellEnd"/>
              <w:r w:rsidR="003F46AC" w:rsidRPr="00F257EC">
                <w:rPr>
                  <w:rFonts w:ascii="Times New Roman" w:hAnsi="Times New Roman" w:cs="Times New Roman"/>
                  <w:color w:val="000000"/>
                </w:rPr>
                <w:t xml:space="preserve"> w </w:t>
              </w:r>
              <w:proofErr w:type="spellStart"/>
              <w:r w:rsidR="003F46AC" w:rsidRPr="00F257EC">
                <w:rPr>
                  <w:rFonts w:ascii="Times New Roman" w:hAnsi="Times New Roman" w:cs="Times New Roman"/>
                  <w:color w:val="000000"/>
                </w:rPr>
                <w:t>kontekście</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krajobrazu</w:t>
              </w:r>
              <w:proofErr w:type="spellEnd"/>
              <w:r w:rsidR="003F46AC" w:rsidRPr="00F257EC">
                <w:rPr>
                  <w:rFonts w:ascii="Times New Roman" w:hAnsi="Times New Roman" w:cs="Times New Roman"/>
                  <w:color w:val="000000"/>
                </w:rPr>
                <w:t xml:space="preserve"> w </w:t>
              </w:r>
              <w:proofErr w:type="spellStart"/>
              <w:r w:rsidR="003F46AC" w:rsidRPr="00F257EC">
                <w:rPr>
                  <w:rFonts w:ascii="Times New Roman" w:hAnsi="Times New Roman" w:cs="Times New Roman"/>
                  <w:color w:val="000000"/>
                </w:rPr>
                <w:t>malarstwie</w:t>
              </w:r>
              <w:proofErr w:type="spellEnd"/>
              <w:r w:rsidR="003F46AC" w:rsidRPr="00F257EC">
                <w:rPr>
                  <w:rFonts w:ascii="Times New Roman" w:hAnsi="Times New Roman" w:cs="Times New Roman"/>
                  <w:color w:val="000000"/>
                </w:rPr>
                <w:t xml:space="preserve"> </w:t>
              </w:r>
              <w:proofErr w:type="spellStart"/>
              <w:r w:rsidR="003F46AC" w:rsidRPr="00F257EC">
                <w:rPr>
                  <w:rFonts w:ascii="Times New Roman" w:hAnsi="Times New Roman" w:cs="Times New Roman"/>
                  <w:color w:val="000000"/>
                </w:rPr>
                <w:t>średniowiecznym</w:t>
              </w:r>
              <w:proofErr w:type="spellEnd"/>
            </w:hyperlink>
            <w:r w:rsidR="003F46AC" w:rsidRPr="00F257EC">
              <w:rPr>
                <w:rFonts w:ascii="Times New Roman" w:hAnsi="Times New Roman" w:cs="Times New Roman"/>
                <w:color w:val="000000"/>
              </w:rPr>
              <w:t> (</w:t>
            </w:r>
            <w:proofErr w:type="spellStart"/>
            <w:r w:rsidR="003F46AC" w:rsidRPr="00F257EC">
              <w:rPr>
                <w:rFonts w:ascii="Times New Roman" w:hAnsi="Times New Roman" w:cs="Times New Roman"/>
                <w:color w:val="000000"/>
              </w:rPr>
              <w:t>wykład</w:t>
            </w:r>
            <w:proofErr w:type="spellEnd"/>
            <w:r w:rsidR="003F46AC" w:rsidRPr="00F257EC">
              <w:rPr>
                <w:rFonts w:ascii="Times New Roman" w:hAnsi="Times New Roman" w:cs="Times New Roman"/>
                <w:color w:val="000000"/>
              </w:rPr>
              <w:t>)</w:t>
            </w:r>
          </w:p>
        </w:tc>
        <w:tc>
          <w:tcPr>
            <w:tcW w:w="3340" w:type="dxa"/>
            <w:shd w:val="clear" w:color="auto" w:fill="FFF7C8"/>
            <w:tcMar>
              <w:top w:w="30" w:type="dxa"/>
              <w:left w:w="30" w:type="dxa"/>
              <w:bottom w:w="30" w:type="dxa"/>
              <w:right w:w="30" w:type="dxa"/>
            </w:tcMar>
            <w:vAlign w:val="center"/>
          </w:tcPr>
          <w:p w:rsidR="003F46AC" w:rsidRPr="00F257EC" w:rsidRDefault="00372568" w:rsidP="00A70ED1">
            <w:pPr>
              <w:pStyle w:val="TableContents"/>
              <w:rPr>
                <w:rFonts w:ascii="Times New Roman" w:hAnsi="Times New Roman" w:cs="Times New Roman"/>
              </w:rPr>
            </w:pPr>
            <w:hyperlink r:id="rId134" w:history="1">
              <w:r w:rsidR="003F46AC" w:rsidRPr="00F257EC">
                <w:rPr>
                  <w:rFonts w:ascii="Times New Roman" w:hAnsi="Times New Roman" w:cs="Times New Roman"/>
                  <w:color w:val="000000"/>
                </w:rPr>
                <w:t xml:space="preserve">prof. </w:t>
              </w:r>
              <w:proofErr w:type="spellStart"/>
              <w:r w:rsidR="003F46AC" w:rsidRPr="00F257EC">
                <w:rPr>
                  <w:rFonts w:ascii="Times New Roman" w:hAnsi="Times New Roman" w:cs="Times New Roman"/>
                  <w:color w:val="000000"/>
                </w:rPr>
                <w:t>dr</w:t>
              </w:r>
              <w:proofErr w:type="spellEnd"/>
              <w:r w:rsidR="003F46AC" w:rsidRPr="00F257EC">
                <w:rPr>
                  <w:rFonts w:ascii="Times New Roman" w:hAnsi="Times New Roman" w:cs="Times New Roman"/>
                  <w:color w:val="000000"/>
                </w:rPr>
                <w:t xml:space="preserve"> hab. </w:t>
              </w:r>
              <w:proofErr w:type="spellStart"/>
              <w:r w:rsidR="003F46AC" w:rsidRPr="00F257EC">
                <w:rPr>
                  <w:rFonts w:ascii="Times New Roman" w:hAnsi="Times New Roman" w:cs="Times New Roman"/>
                  <w:color w:val="000000"/>
                </w:rPr>
                <w:t>Urszula</w:t>
              </w:r>
              <w:proofErr w:type="spellEnd"/>
              <w:r w:rsidR="003F46AC" w:rsidRPr="00F257EC">
                <w:rPr>
                  <w:rFonts w:ascii="Times New Roman" w:hAnsi="Times New Roman" w:cs="Times New Roman"/>
                  <w:color w:val="000000"/>
                </w:rPr>
                <w:t xml:space="preserve"> Mazurczak</w:t>
              </w:r>
            </w:hyperlink>
          </w:p>
        </w:tc>
      </w:tr>
    </w:tbl>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pStyle w:val="Standard"/>
        <w:jc w:val="center"/>
        <w:rPr>
          <w:rFonts w:ascii="Times New Roman" w:hAnsi="Times New Roman"/>
          <w:sz w:val="24"/>
          <w:szCs w:val="24"/>
        </w:rPr>
      </w:pPr>
      <w:proofErr w:type="spellStart"/>
      <w:r w:rsidRPr="00F257EC">
        <w:rPr>
          <w:rStyle w:val="StrongEmphasis"/>
          <w:rFonts w:ascii="Times New Roman" w:hAnsi="Times New Roman"/>
          <w:b w:val="0"/>
          <w:color w:val="151B1E"/>
          <w:sz w:val="24"/>
          <w:szCs w:val="24"/>
        </w:rPr>
        <w:t>Cykl</w:t>
      </w:r>
      <w:proofErr w:type="spellEnd"/>
      <w:r w:rsidRPr="00F257EC">
        <w:rPr>
          <w:rStyle w:val="StrongEmphasis"/>
          <w:rFonts w:ascii="Times New Roman" w:hAnsi="Times New Roman"/>
          <w:b w:val="0"/>
          <w:color w:val="151B1E"/>
          <w:sz w:val="24"/>
          <w:szCs w:val="24"/>
        </w:rPr>
        <w:t>:</w:t>
      </w:r>
    </w:p>
    <w:tbl>
      <w:tblPr>
        <w:tblW w:w="6000" w:type="dxa"/>
        <w:tblLayout w:type="fixed"/>
        <w:tblCellMar>
          <w:left w:w="10" w:type="dxa"/>
          <w:right w:w="10" w:type="dxa"/>
        </w:tblCellMar>
        <w:tblLook w:val="04A0" w:firstRow="1" w:lastRow="0" w:firstColumn="1" w:lastColumn="0" w:noHBand="0" w:noVBand="1"/>
      </w:tblPr>
      <w:tblGrid>
        <w:gridCol w:w="3129"/>
        <w:gridCol w:w="2871"/>
      </w:tblGrid>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T</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każdy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1</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pierwszy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A</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nieparzysty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2</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drugi</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B</w:t>
            </w:r>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parzysty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3</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trzeci</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C</w:t>
            </w:r>
            <w:r w:rsidRPr="00F257EC">
              <w:rPr>
                <w:rFonts w:ascii="Times New Roman" w:hAnsi="Times New Roman" w:cs="Times New Roman"/>
                <w:color w:val="333333"/>
              </w:rPr>
              <w:t xml:space="preserve">: 1 </w:t>
            </w:r>
            <w:proofErr w:type="spellStart"/>
            <w:r w:rsidRPr="00F257EC">
              <w:rPr>
                <w:rFonts w:ascii="Times New Roman" w:hAnsi="Times New Roman" w:cs="Times New Roman"/>
                <w:color w:val="333333"/>
              </w:rPr>
              <w:t>i</w:t>
            </w:r>
            <w:proofErr w:type="spellEnd"/>
            <w:r w:rsidRPr="00F257EC">
              <w:rPr>
                <w:rFonts w:ascii="Times New Roman" w:hAnsi="Times New Roman" w:cs="Times New Roman"/>
                <w:color w:val="333333"/>
              </w:rPr>
              <w:t xml:space="preserve"> 2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4</w:t>
            </w:r>
            <w:r w:rsidRPr="00F257EC">
              <w:rPr>
                <w:rFonts w:ascii="Times New Roman" w:hAnsi="Times New Roman" w:cs="Times New Roman"/>
                <w:color w:val="333333"/>
              </w:rPr>
              <w:t xml:space="preserve"> - </w:t>
            </w:r>
            <w:proofErr w:type="spellStart"/>
            <w:r w:rsidRPr="00F257EC">
              <w:rPr>
                <w:rFonts w:ascii="Times New Roman" w:hAnsi="Times New Roman" w:cs="Times New Roman"/>
                <w:color w:val="333333"/>
              </w:rPr>
              <w:t>czwarty</w:t>
            </w:r>
            <w:proofErr w:type="spellEnd"/>
            <w:r w:rsidRPr="00F257EC">
              <w:rPr>
                <w:rFonts w:ascii="Times New Roman" w:hAnsi="Times New Roman" w:cs="Times New Roman"/>
                <w:color w:val="333333"/>
              </w:rPr>
              <w:t xml:space="preserve"> </w:t>
            </w:r>
            <w:proofErr w:type="spellStart"/>
            <w:r w:rsidRPr="00F257EC">
              <w:rPr>
                <w:rFonts w:ascii="Times New Roman" w:hAnsi="Times New Roman" w:cs="Times New Roman"/>
                <w:color w:val="333333"/>
              </w:rPr>
              <w:t>tydzień</w:t>
            </w:r>
            <w:proofErr w:type="spellEnd"/>
          </w:p>
        </w:tc>
      </w:tr>
      <w:tr w:rsidR="003F46AC" w:rsidRPr="00F257EC" w:rsidTr="00A70ED1">
        <w:tc>
          <w:tcPr>
            <w:tcW w:w="3128" w:type="dxa"/>
            <w:tcMar>
              <w:top w:w="28" w:type="dxa"/>
              <w:left w:w="28" w:type="dxa"/>
              <w:bottom w:w="28" w:type="dxa"/>
              <w:right w:w="28" w:type="dxa"/>
            </w:tcMar>
            <w:vAlign w:val="center"/>
          </w:tcPr>
          <w:p w:rsidR="003F46AC" w:rsidRPr="00F257EC" w:rsidRDefault="003F46AC" w:rsidP="00A70ED1">
            <w:pPr>
              <w:pStyle w:val="TableContents"/>
              <w:rPr>
                <w:rFonts w:ascii="Times New Roman" w:hAnsi="Times New Roman" w:cs="Times New Roman"/>
              </w:rPr>
            </w:pPr>
            <w:r w:rsidRPr="00F257EC">
              <w:rPr>
                <w:rStyle w:val="StrongEmphasis"/>
                <w:rFonts w:ascii="Times New Roman" w:hAnsi="Times New Roman" w:cs="Times New Roman"/>
                <w:b w:val="0"/>
                <w:color w:val="333333"/>
              </w:rPr>
              <w:t>D</w:t>
            </w:r>
            <w:r w:rsidRPr="00F257EC">
              <w:rPr>
                <w:rFonts w:ascii="Times New Roman" w:hAnsi="Times New Roman" w:cs="Times New Roman"/>
                <w:color w:val="333333"/>
              </w:rPr>
              <w:t xml:space="preserve">: 3 </w:t>
            </w:r>
            <w:proofErr w:type="spellStart"/>
            <w:r w:rsidRPr="00F257EC">
              <w:rPr>
                <w:rFonts w:ascii="Times New Roman" w:hAnsi="Times New Roman" w:cs="Times New Roman"/>
                <w:color w:val="333333"/>
              </w:rPr>
              <w:t>i</w:t>
            </w:r>
            <w:proofErr w:type="spellEnd"/>
            <w:r w:rsidRPr="00F257EC">
              <w:rPr>
                <w:rFonts w:ascii="Times New Roman" w:hAnsi="Times New Roman" w:cs="Times New Roman"/>
                <w:color w:val="333333"/>
              </w:rPr>
              <w:t xml:space="preserve"> 4 </w:t>
            </w:r>
            <w:proofErr w:type="spellStart"/>
            <w:r w:rsidRPr="00F257EC">
              <w:rPr>
                <w:rFonts w:ascii="Times New Roman" w:hAnsi="Times New Roman" w:cs="Times New Roman"/>
                <w:color w:val="333333"/>
              </w:rPr>
              <w:t>tydzień</w:t>
            </w:r>
            <w:proofErr w:type="spellEnd"/>
          </w:p>
        </w:tc>
        <w:tc>
          <w:tcPr>
            <w:tcW w:w="2871" w:type="dxa"/>
            <w:tcMar>
              <w:top w:w="28" w:type="dxa"/>
              <w:left w:w="28" w:type="dxa"/>
              <w:bottom w:w="28" w:type="dxa"/>
              <w:right w:w="28" w:type="dxa"/>
            </w:tcMar>
          </w:tcPr>
          <w:p w:rsidR="003F46AC" w:rsidRPr="00F257EC" w:rsidRDefault="003F46AC" w:rsidP="00A70ED1">
            <w:pPr>
              <w:pStyle w:val="TableContents"/>
              <w:rPr>
                <w:rFonts w:ascii="Times New Roman" w:hAnsi="Times New Roman" w:cs="Times New Roman"/>
              </w:rPr>
            </w:pPr>
          </w:p>
        </w:tc>
      </w:tr>
    </w:tbl>
    <w:p w:rsidR="003F46AC" w:rsidRPr="00F257EC" w:rsidRDefault="003F46AC" w:rsidP="003F46AC">
      <w:pPr>
        <w:pStyle w:val="Standard"/>
        <w:jc w:val="center"/>
        <w:rPr>
          <w:rFonts w:ascii="Times New Roman" w:hAnsi="Times New Roman"/>
          <w:sz w:val="24"/>
          <w:szCs w:val="24"/>
        </w:rPr>
      </w:pPr>
    </w:p>
    <w:p w:rsidR="003F46AC" w:rsidRPr="00F257EC" w:rsidRDefault="003F46AC" w:rsidP="003F46AC">
      <w:pPr>
        <w:spacing w:after="120"/>
        <w:rPr>
          <w:szCs w:val="24"/>
        </w:rPr>
      </w:pPr>
    </w:p>
    <w:p w:rsidR="003F46AC" w:rsidRPr="00F257EC" w:rsidRDefault="003F46AC">
      <w:pPr>
        <w:spacing w:line="360" w:lineRule="auto"/>
        <w:jc w:val="left"/>
        <w:rPr>
          <w:szCs w:val="24"/>
        </w:rPr>
      </w:pPr>
      <w:r w:rsidRPr="00F257EC">
        <w:rPr>
          <w:szCs w:val="24"/>
        </w:rPr>
        <w:br w:type="page"/>
      </w:r>
    </w:p>
    <w:p w:rsidR="00D877DA" w:rsidRPr="00F257EC" w:rsidRDefault="003F46AC" w:rsidP="003F46AC">
      <w:pPr>
        <w:spacing w:after="120"/>
        <w:rPr>
          <w:b/>
          <w:szCs w:val="24"/>
        </w:rPr>
      </w:pPr>
      <w:r w:rsidRPr="00F257EC">
        <w:rPr>
          <w:b/>
          <w:szCs w:val="24"/>
        </w:rPr>
        <w:lastRenderedPageBreak/>
        <w:t xml:space="preserve">4. </w:t>
      </w:r>
      <w:r w:rsidR="00D877DA" w:rsidRPr="00F257EC">
        <w:rPr>
          <w:b/>
          <w:szCs w:val="24"/>
        </w:rPr>
        <w:t>Charakterystyk</w:t>
      </w:r>
      <w:r w:rsidR="00F75CFD" w:rsidRPr="00F257EC">
        <w:rPr>
          <w:b/>
          <w:szCs w:val="24"/>
        </w:rPr>
        <w:t>a</w:t>
      </w:r>
      <w:r w:rsidR="00D877DA" w:rsidRPr="00F257EC">
        <w:rPr>
          <w:b/>
          <w:szCs w:val="24"/>
        </w:rPr>
        <w:t xml:space="preserve"> nauczycieli akademickich oraz innych osób prowadzących zajęcia lub grupy zajęć wykazane w tabeli 4 oraz opiekunów prac dyplomowych</w:t>
      </w:r>
      <w:r w:rsidRPr="00F257EC">
        <w:rPr>
          <w:b/>
          <w:szCs w:val="24"/>
        </w:rPr>
        <w:t>.</w:t>
      </w:r>
    </w:p>
    <w:p w:rsidR="00771E6E" w:rsidRPr="00F257EC" w:rsidRDefault="00771E6E" w:rsidP="003F46AC">
      <w:pPr>
        <w:spacing w:after="120"/>
        <w:rPr>
          <w:b/>
          <w:szCs w:val="24"/>
        </w:rPr>
      </w:pPr>
    </w:p>
    <w:p w:rsidR="00771E6E" w:rsidRPr="00F257EC" w:rsidRDefault="00771E6E" w:rsidP="003F46AC">
      <w:pPr>
        <w:spacing w:after="120"/>
        <w:rPr>
          <w:b/>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771E6E"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771E6E" w:rsidRPr="00F257EC" w:rsidRDefault="00771E6E" w:rsidP="00630178">
            <w:pPr>
              <w:rPr>
                <w:szCs w:val="24"/>
              </w:rPr>
            </w:pPr>
            <w:r w:rsidRPr="00F257EC">
              <w:rPr>
                <w:szCs w:val="24"/>
              </w:rPr>
              <w:t>Imię i nazwisko: ELŻBIETA BŁOTNICKA-MAZUR</w:t>
            </w:r>
          </w:p>
        </w:tc>
      </w:tr>
      <w:tr w:rsidR="00771E6E"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771E6E" w:rsidRPr="00F257EC" w:rsidRDefault="00771E6E" w:rsidP="00630178">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771E6E"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771E6E" w:rsidRPr="00F257EC" w:rsidRDefault="00771E6E" w:rsidP="00630178">
            <w:pPr>
              <w:rPr>
                <w:szCs w:val="24"/>
              </w:rPr>
            </w:pPr>
            <w:r w:rsidRPr="00F257EC">
              <w:rPr>
                <w:szCs w:val="24"/>
              </w:rPr>
              <w:t>doktor nauk humanistycznych, dziedzina nauk humanistycznych, w dyscyplinie naukowej historia sztuki, 2010 rok</w:t>
            </w:r>
          </w:p>
        </w:tc>
      </w:tr>
      <w:tr w:rsidR="00771E6E" w:rsidRPr="00F257EC" w:rsidTr="00630178">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771E6E" w:rsidRPr="00F257EC" w:rsidRDefault="00771E6E" w:rsidP="00630178">
            <w:pPr>
              <w:rPr>
                <w:szCs w:val="24"/>
              </w:rPr>
            </w:pPr>
          </w:p>
          <w:p w:rsidR="00771E6E" w:rsidRPr="00F257EC" w:rsidRDefault="00771E6E" w:rsidP="00630178">
            <w:pPr>
              <w:rPr>
                <w:szCs w:val="24"/>
              </w:rPr>
            </w:pPr>
            <w:r w:rsidRPr="00F257EC">
              <w:rPr>
                <w:szCs w:val="24"/>
              </w:rPr>
              <w:t>Wykaz zajęć/grup zajęć i godzin zajęć prowadzonych na ocenianym kierunku przez nauczyciela akademickiego lub inną osobę w</w:t>
            </w:r>
            <w:r w:rsidR="00FA0EEB" w:rsidRPr="00F257EC">
              <w:rPr>
                <w:szCs w:val="24"/>
              </w:rPr>
              <w:t xml:space="preserve"> </w:t>
            </w:r>
            <w:r w:rsidRPr="00F257EC">
              <w:rPr>
                <w:szCs w:val="24"/>
              </w:rPr>
              <w:t>roku akademickim, w którym przeprowadzana jest ocena.</w:t>
            </w:r>
          </w:p>
        </w:tc>
      </w:tr>
      <w:tr w:rsidR="00771E6E"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771E6E" w:rsidRPr="00F257EC" w:rsidRDefault="00771E6E" w:rsidP="00630178">
            <w:pPr>
              <w:rPr>
                <w:szCs w:val="24"/>
              </w:rPr>
            </w:pPr>
            <w:r w:rsidRPr="00F257EC">
              <w:rPr>
                <w:szCs w:val="24"/>
              </w:rPr>
              <w:t>Zajęcia prowadzone w roku akademickim 2018/2019</w:t>
            </w:r>
          </w:p>
          <w:p w:rsidR="00771E6E" w:rsidRPr="00F257EC" w:rsidRDefault="00771E6E" w:rsidP="00630178">
            <w:pPr>
              <w:rPr>
                <w:szCs w:val="24"/>
              </w:rPr>
            </w:pPr>
            <w:r w:rsidRPr="00F257EC">
              <w:rPr>
                <w:szCs w:val="24"/>
              </w:rPr>
              <w:t>I semestr:</w:t>
            </w:r>
          </w:p>
          <w:p w:rsidR="00771E6E" w:rsidRPr="00F257EC" w:rsidRDefault="00771E6E" w:rsidP="00630178">
            <w:pPr>
              <w:rPr>
                <w:szCs w:val="24"/>
              </w:rPr>
            </w:pPr>
            <w:r w:rsidRPr="00F257EC">
              <w:rPr>
                <w:szCs w:val="24"/>
              </w:rPr>
              <w:t xml:space="preserve">- Historia sztuki nowoczesnej powszechnej - analiza i interpretacja dzieła sztuki (ćwiczenia) – 30 godz., studia I stopnia, III rok </w:t>
            </w:r>
          </w:p>
          <w:p w:rsidR="00771E6E" w:rsidRPr="00F257EC" w:rsidRDefault="00771E6E" w:rsidP="00630178">
            <w:pPr>
              <w:rPr>
                <w:color w:val="000000"/>
                <w:szCs w:val="24"/>
              </w:rPr>
            </w:pPr>
            <w:r w:rsidRPr="00F257EC">
              <w:rPr>
                <w:szCs w:val="24"/>
              </w:rPr>
              <w:t>- Historia sztuki nowoczesnej w Polsce - analiza i interpretacja dzieła sztuki (ćwiczenia) - 30 godz., studia I stopnia, III rok</w:t>
            </w:r>
          </w:p>
          <w:p w:rsidR="00771E6E" w:rsidRPr="00F257EC" w:rsidRDefault="00771E6E" w:rsidP="00630178">
            <w:pPr>
              <w:rPr>
                <w:color w:val="000000"/>
                <w:szCs w:val="24"/>
              </w:rPr>
            </w:pPr>
            <w:r w:rsidRPr="00F257EC">
              <w:rPr>
                <w:szCs w:val="24"/>
              </w:rPr>
              <w:t xml:space="preserve">- </w:t>
            </w:r>
            <w:hyperlink r:id="rId135" w:history="1">
              <w:r w:rsidRPr="00F257EC">
                <w:rPr>
                  <w:rStyle w:val="Hipercze"/>
                  <w:color w:val="000000"/>
                  <w:szCs w:val="24"/>
                  <w:u w:val="none"/>
                </w:rPr>
                <w:t>Teorie, interpretacje i dialogi artystyczne (seminarium)</w:t>
              </w:r>
            </w:hyperlink>
            <w:r w:rsidRPr="00F257EC">
              <w:rPr>
                <w:color w:val="000000"/>
                <w:szCs w:val="24"/>
              </w:rPr>
              <w:t xml:space="preserve"> </w:t>
            </w:r>
            <w:r w:rsidRPr="00F257EC">
              <w:rPr>
                <w:szCs w:val="24"/>
              </w:rPr>
              <w:t>– 30 godz., studia I stopnia, III rok</w:t>
            </w:r>
          </w:p>
          <w:p w:rsidR="00771E6E" w:rsidRPr="00F257EC" w:rsidRDefault="00771E6E" w:rsidP="00630178">
            <w:pPr>
              <w:rPr>
                <w:szCs w:val="24"/>
              </w:rPr>
            </w:pPr>
            <w:r w:rsidRPr="00F257EC">
              <w:rPr>
                <w:szCs w:val="24"/>
              </w:rPr>
              <w:t xml:space="preserve">- </w:t>
            </w:r>
            <w:hyperlink r:id="rId136" w:history="1">
              <w:r w:rsidRPr="00F257EC">
                <w:rPr>
                  <w:rStyle w:val="Hipercze"/>
                  <w:color w:val="000000"/>
                  <w:szCs w:val="24"/>
                  <w:u w:val="none"/>
                </w:rPr>
                <w:t>Tradycja awangardy w sztuce nowoczesnej (konwersatorium)</w:t>
              </w:r>
            </w:hyperlink>
            <w:r w:rsidRPr="00F257EC">
              <w:rPr>
                <w:szCs w:val="24"/>
              </w:rPr>
              <w:t xml:space="preserve"> – 30 godz., studia II stopnia, II rok</w:t>
            </w:r>
          </w:p>
          <w:p w:rsidR="00771E6E" w:rsidRPr="00F257EC" w:rsidRDefault="00771E6E" w:rsidP="00630178">
            <w:pPr>
              <w:rPr>
                <w:szCs w:val="24"/>
              </w:rPr>
            </w:pPr>
            <w:r w:rsidRPr="00F257EC">
              <w:rPr>
                <w:szCs w:val="24"/>
              </w:rPr>
              <w:t>II semestr</w:t>
            </w:r>
          </w:p>
          <w:p w:rsidR="00771E6E" w:rsidRPr="00F257EC" w:rsidRDefault="00771E6E" w:rsidP="00630178">
            <w:pPr>
              <w:rPr>
                <w:szCs w:val="24"/>
              </w:rPr>
            </w:pPr>
            <w:r w:rsidRPr="00F257EC">
              <w:rPr>
                <w:szCs w:val="24"/>
              </w:rPr>
              <w:t>- Historia sztuki nowoczesnej powszechnej - analiza i interpretacja dzieła sztuki (ćwiczenia) – 30 godz., studia I stopnia, II rok</w:t>
            </w:r>
          </w:p>
          <w:p w:rsidR="00771E6E" w:rsidRPr="00F257EC" w:rsidRDefault="00771E6E" w:rsidP="00630178">
            <w:pPr>
              <w:rPr>
                <w:color w:val="000000"/>
                <w:szCs w:val="24"/>
              </w:rPr>
            </w:pPr>
            <w:r w:rsidRPr="00F257EC">
              <w:rPr>
                <w:szCs w:val="24"/>
              </w:rPr>
              <w:t xml:space="preserve">- Historia sztuki nowoczesnej w Polsce - analiza i interpretacja dzieła sztuki (ćwiczenia) –30 godz., </w:t>
            </w:r>
            <w:proofErr w:type="gramStart"/>
            <w:r w:rsidRPr="00F257EC">
              <w:rPr>
                <w:szCs w:val="24"/>
              </w:rPr>
              <w:t>studia  I</w:t>
            </w:r>
            <w:proofErr w:type="gramEnd"/>
            <w:r w:rsidRPr="00F257EC">
              <w:rPr>
                <w:szCs w:val="24"/>
              </w:rPr>
              <w:t xml:space="preserve"> stopnia, III rok</w:t>
            </w:r>
          </w:p>
          <w:p w:rsidR="00771E6E" w:rsidRPr="00F257EC" w:rsidRDefault="00771E6E" w:rsidP="00630178">
            <w:pPr>
              <w:rPr>
                <w:color w:val="000000"/>
                <w:szCs w:val="24"/>
              </w:rPr>
            </w:pPr>
            <w:r w:rsidRPr="00F257EC">
              <w:rPr>
                <w:szCs w:val="24"/>
              </w:rPr>
              <w:t xml:space="preserve">- </w:t>
            </w:r>
            <w:hyperlink r:id="rId137" w:history="1">
              <w:r w:rsidRPr="00F257EC">
                <w:rPr>
                  <w:rStyle w:val="Hipercze"/>
                  <w:color w:val="000000"/>
                  <w:szCs w:val="24"/>
                  <w:u w:val="none"/>
                </w:rPr>
                <w:t>Teorie, interpretacje i dialogi artystyczne (seminarium)</w:t>
              </w:r>
            </w:hyperlink>
            <w:r w:rsidRPr="00F257EC">
              <w:rPr>
                <w:color w:val="000000"/>
                <w:szCs w:val="24"/>
              </w:rPr>
              <w:t xml:space="preserve"> </w:t>
            </w:r>
            <w:r w:rsidRPr="00F257EC">
              <w:rPr>
                <w:szCs w:val="24"/>
              </w:rPr>
              <w:t>– 30 godz., studia I stopnia, III rok</w:t>
            </w:r>
          </w:p>
          <w:p w:rsidR="00771E6E" w:rsidRPr="00F257EC" w:rsidRDefault="00771E6E" w:rsidP="00630178">
            <w:pPr>
              <w:rPr>
                <w:szCs w:val="24"/>
              </w:rPr>
            </w:pPr>
            <w:r w:rsidRPr="00F257EC">
              <w:rPr>
                <w:szCs w:val="24"/>
              </w:rPr>
              <w:t xml:space="preserve">- </w:t>
            </w:r>
            <w:hyperlink r:id="rId138" w:history="1">
              <w:r w:rsidRPr="00F257EC">
                <w:rPr>
                  <w:rStyle w:val="Hipercze"/>
                  <w:color w:val="030003"/>
                  <w:szCs w:val="24"/>
                  <w:u w:val="none"/>
                </w:rPr>
                <w:t>Rzeźba w poszerzonym polu (wykład monograficzny)</w:t>
              </w:r>
            </w:hyperlink>
            <w:r w:rsidRPr="00F257EC">
              <w:rPr>
                <w:szCs w:val="24"/>
              </w:rPr>
              <w:t xml:space="preserve"> – 15 godz., studia I stopnia (III </w:t>
            </w:r>
            <w:proofErr w:type="gramStart"/>
            <w:r w:rsidRPr="00F257EC">
              <w:rPr>
                <w:szCs w:val="24"/>
              </w:rPr>
              <w:t>rok)  i</w:t>
            </w:r>
            <w:proofErr w:type="gramEnd"/>
            <w:r w:rsidRPr="00F257EC">
              <w:rPr>
                <w:szCs w:val="24"/>
              </w:rPr>
              <w:t xml:space="preserve"> II stopnia (II rok)</w:t>
            </w:r>
          </w:p>
          <w:p w:rsidR="00771E6E" w:rsidRPr="00F257EC" w:rsidRDefault="00771E6E" w:rsidP="00630178">
            <w:pPr>
              <w:rPr>
                <w:szCs w:val="24"/>
              </w:rPr>
            </w:pPr>
            <w:r w:rsidRPr="00F257EC">
              <w:rPr>
                <w:szCs w:val="24"/>
              </w:rPr>
              <w:t xml:space="preserve">- </w:t>
            </w:r>
            <w:hyperlink r:id="rId139" w:history="1">
              <w:r w:rsidRPr="00F257EC">
                <w:rPr>
                  <w:rStyle w:val="Hipercze"/>
                  <w:color w:val="000000"/>
                  <w:szCs w:val="24"/>
                  <w:u w:val="none"/>
                </w:rPr>
                <w:t xml:space="preserve">Objazd </w:t>
              </w:r>
              <w:proofErr w:type="spellStart"/>
              <w:r w:rsidRPr="00F257EC">
                <w:rPr>
                  <w:rStyle w:val="Hipercze"/>
                  <w:color w:val="000000"/>
                  <w:szCs w:val="24"/>
                  <w:u w:val="none"/>
                </w:rPr>
                <w:t>zabytkoznawczy</w:t>
              </w:r>
              <w:proofErr w:type="spellEnd"/>
              <w:r w:rsidRPr="00F257EC">
                <w:rPr>
                  <w:rStyle w:val="Hipercze"/>
                  <w:color w:val="000000"/>
                  <w:szCs w:val="24"/>
                  <w:u w:val="none"/>
                </w:rPr>
                <w:t xml:space="preserve"> po Wielkopolsce (zajęcia terenowe)</w:t>
              </w:r>
            </w:hyperlink>
            <w:r w:rsidRPr="00F257EC">
              <w:rPr>
                <w:szCs w:val="24"/>
              </w:rPr>
              <w:t xml:space="preserve"> – 30 godz., studia I stopnia, III rok</w:t>
            </w:r>
          </w:p>
        </w:tc>
      </w:tr>
      <w:tr w:rsidR="00771E6E"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771E6E" w:rsidRPr="00F257EC" w:rsidRDefault="00771E6E" w:rsidP="00630178">
            <w:pPr>
              <w:rPr>
                <w:szCs w:val="24"/>
              </w:rPr>
            </w:pPr>
            <w:r w:rsidRPr="00F257EC">
              <w:rPr>
                <w:szCs w:val="24"/>
              </w:rPr>
              <w:t xml:space="preserve">Charakterystyka dorobku naukowego ze wskazaniem dziedzin nauki/sztuki oraz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w:t>
            </w:r>
            <w:proofErr w:type="spellStart"/>
            <w:r w:rsidRPr="00F257EC">
              <w:rPr>
                <w:szCs w:val="24"/>
              </w:rPr>
              <w:t>lat,wraz</w:t>
            </w:r>
            <w:proofErr w:type="spellEnd"/>
            <w:r w:rsidRPr="00F257EC">
              <w:rPr>
                <w:szCs w:val="24"/>
              </w:rPr>
              <w:t xml:space="preserve">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771E6E" w:rsidRPr="00F257EC" w:rsidTr="00630178">
        <w:trPr>
          <w:trHeight w:val="500"/>
        </w:trPr>
        <w:tc>
          <w:tcPr>
            <w:tcW w:w="8781" w:type="dxa"/>
            <w:tcBorders>
              <w:top w:val="single" w:sz="4" w:space="0" w:color="auto"/>
              <w:left w:val="single" w:sz="4" w:space="0" w:color="auto"/>
              <w:bottom w:val="single" w:sz="4" w:space="0" w:color="auto"/>
              <w:right w:val="single" w:sz="4" w:space="0" w:color="auto"/>
            </w:tcBorders>
          </w:tcPr>
          <w:p w:rsidR="00771E6E" w:rsidRPr="00F257EC" w:rsidRDefault="00771E6E" w:rsidP="00630178">
            <w:pPr>
              <w:suppressAutoHyphens/>
              <w:rPr>
                <w:szCs w:val="24"/>
              </w:rPr>
            </w:pPr>
            <w:r w:rsidRPr="00F257EC">
              <w:rPr>
                <w:szCs w:val="24"/>
              </w:rPr>
              <w:t>Dorobek naukowy dotyczy historii sztuki XX wieku, ze szczególnym uwzględnieniem następujących obszarów: architektury międzywojennego i powojennego modernizmu, kultury i sztuki Lublina i regionu lubelskiego oraz sztuki polskiej lat 60. I 70. XX wieku, zwłaszcza zagadnień na pograniczu różnych dyscyplin. Temu ostatniemu obszarowi poświęcony jest cykl ogólnopolskich konferencji naukowych organizowanych przez Panią Doktor i pracowników Katedry Historii Sztuki Nowoczesnej i Współczesnej pt. „</w:t>
            </w:r>
            <w:proofErr w:type="spellStart"/>
            <w:r w:rsidRPr="00F257EC">
              <w:rPr>
                <w:szCs w:val="24"/>
              </w:rPr>
              <w:t>Paragone</w:t>
            </w:r>
            <w:proofErr w:type="spellEnd"/>
            <w:r w:rsidRPr="00F257EC">
              <w:rPr>
                <w:szCs w:val="24"/>
              </w:rPr>
              <w:t xml:space="preserve">”. Dotąd odbyły się 2 edycje: </w:t>
            </w:r>
            <w:proofErr w:type="spellStart"/>
            <w:r w:rsidRPr="00F257EC">
              <w:rPr>
                <w:i/>
                <w:szCs w:val="24"/>
              </w:rPr>
              <w:t>Paragone</w:t>
            </w:r>
            <w:proofErr w:type="spellEnd"/>
            <w:r w:rsidRPr="00F257EC">
              <w:rPr>
                <w:i/>
                <w:szCs w:val="24"/>
              </w:rPr>
              <w:t>. Rzeźba na granicy</w:t>
            </w:r>
            <w:r w:rsidRPr="00F257EC">
              <w:rPr>
                <w:szCs w:val="24"/>
              </w:rPr>
              <w:t xml:space="preserve"> (2015) oraz </w:t>
            </w:r>
            <w:proofErr w:type="spellStart"/>
            <w:r w:rsidRPr="00F257EC">
              <w:rPr>
                <w:i/>
                <w:szCs w:val="24"/>
              </w:rPr>
              <w:t>Paragone</w:t>
            </w:r>
            <w:proofErr w:type="spellEnd"/>
            <w:r w:rsidRPr="00F257EC">
              <w:rPr>
                <w:i/>
                <w:szCs w:val="24"/>
              </w:rPr>
              <w:t>. Rzeźba wobec awangardy</w:t>
            </w:r>
            <w:r w:rsidRPr="00F257EC">
              <w:rPr>
                <w:szCs w:val="24"/>
              </w:rPr>
              <w:t xml:space="preserve"> (2017), uwieńczone wydaniem 2 monografii: </w:t>
            </w:r>
            <w:proofErr w:type="spellStart"/>
            <w:r w:rsidRPr="00F257EC">
              <w:rPr>
                <w:i/>
                <w:iCs/>
                <w:szCs w:val="24"/>
              </w:rPr>
              <w:t>Paragone</w:t>
            </w:r>
            <w:proofErr w:type="spellEnd"/>
            <w:r w:rsidRPr="00F257EC">
              <w:rPr>
                <w:i/>
                <w:iCs/>
                <w:szCs w:val="24"/>
              </w:rPr>
              <w:t>. Rzeźba na granicy</w:t>
            </w:r>
            <w:r w:rsidRPr="00F257EC">
              <w:rPr>
                <w:szCs w:val="24"/>
              </w:rPr>
              <w:t xml:space="preserve">, red. E. </w:t>
            </w:r>
            <w:proofErr w:type="spellStart"/>
            <w:r w:rsidRPr="00F257EC">
              <w:rPr>
                <w:szCs w:val="24"/>
              </w:rPr>
              <w:t>Błotnicka-Mazur</w:t>
            </w:r>
            <w:proofErr w:type="spellEnd"/>
            <w:r w:rsidRPr="00F257EC">
              <w:rPr>
                <w:szCs w:val="24"/>
              </w:rPr>
              <w:t xml:space="preserve">, L. </w:t>
            </w:r>
            <w:proofErr w:type="spellStart"/>
            <w:r w:rsidRPr="00F257EC">
              <w:rPr>
                <w:szCs w:val="24"/>
              </w:rPr>
              <w:t>Lameński</w:t>
            </w:r>
            <w:proofErr w:type="spellEnd"/>
            <w:r w:rsidRPr="00F257EC">
              <w:rPr>
                <w:szCs w:val="24"/>
              </w:rPr>
              <w:t xml:space="preserve">, M. Pastwa, </w:t>
            </w:r>
            <w:r w:rsidRPr="00F257EC">
              <w:rPr>
                <w:szCs w:val="24"/>
              </w:rPr>
              <w:lastRenderedPageBreak/>
              <w:t xml:space="preserve">Stowarzyszenie Historyków Sztuki – Wydawnictwo KUL, Lublin 2016, ss. 448, </w:t>
            </w:r>
            <w:proofErr w:type="spellStart"/>
            <w:r w:rsidRPr="00F257EC">
              <w:rPr>
                <w:szCs w:val="24"/>
              </w:rPr>
              <w:t>il</w:t>
            </w:r>
            <w:proofErr w:type="spellEnd"/>
            <w:r w:rsidRPr="00F257EC">
              <w:rPr>
                <w:szCs w:val="24"/>
              </w:rPr>
              <w:t xml:space="preserve">.; </w:t>
            </w:r>
            <w:proofErr w:type="spellStart"/>
            <w:r w:rsidRPr="00F257EC">
              <w:rPr>
                <w:i/>
                <w:iCs/>
                <w:szCs w:val="24"/>
              </w:rPr>
              <w:t>Paragone</w:t>
            </w:r>
            <w:proofErr w:type="spellEnd"/>
            <w:r w:rsidRPr="00F257EC">
              <w:rPr>
                <w:i/>
                <w:iCs/>
                <w:szCs w:val="24"/>
              </w:rPr>
              <w:t>. Rzeźba wobec awangardy</w:t>
            </w:r>
            <w:r w:rsidRPr="00F257EC">
              <w:rPr>
                <w:iCs/>
                <w:szCs w:val="24"/>
              </w:rPr>
              <w:t>,</w:t>
            </w:r>
            <w:r w:rsidRPr="00F257EC">
              <w:rPr>
                <w:szCs w:val="24"/>
              </w:rPr>
              <w:t xml:space="preserve"> red. E. </w:t>
            </w:r>
            <w:proofErr w:type="spellStart"/>
            <w:r w:rsidRPr="00F257EC">
              <w:rPr>
                <w:szCs w:val="24"/>
              </w:rPr>
              <w:t>Błotnicka-Mazur</w:t>
            </w:r>
            <w:proofErr w:type="spellEnd"/>
            <w:r w:rsidRPr="00F257EC">
              <w:rPr>
                <w:szCs w:val="24"/>
              </w:rPr>
              <w:t xml:space="preserve">, L. </w:t>
            </w:r>
            <w:proofErr w:type="spellStart"/>
            <w:r w:rsidRPr="00F257EC">
              <w:rPr>
                <w:szCs w:val="24"/>
              </w:rPr>
              <w:t>Lameński</w:t>
            </w:r>
            <w:proofErr w:type="spellEnd"/>
            <w:r w:rsidRPr="00F257EC">
              <w:rPr>
                <w:szCs w:val="24"/>
              </w:rPr>
              <w:t xml:space="preserve">, M. Pastwa, Stowarzyszenie Historyków Sztuki – Wydawnictwo KUL, Lublin 2018, ss. 438, </w:t>
            </w:r>
            <w:proofErr w:type="spellStart"/>
            <w:r w:rsidRPr="00F257EC">
              <w:rPr>
                <w:szCs w:val="24"/>
              </w:rPr>
              <w:t>il</w:t>
            </w:r>
            <w:proofErr w:type="spellEnd"/>
            <w:r w:rsidRPr="00F257EC">
              <w:rPr>
                <w:szCs w:val="24"/>
              </w:rPr>
              <w:t>. Współorganizowała także 4 inne konferencje naukowe o zasięgu ogólnopolskim.</w:t>
            </w:r>
          </w:p>
          <w:p w:rsidR="00771E6E" w:rsidRPr="00F257EC" w:rsidRDefault="00771E6E" w:rsidP="00630178">
            <w:pPr>
              <w:rPr>
                <w:szCs w:val="24"/>
              </w:rPr>
            </w:pPr>
          </w:p>
          <w:p w:rsidR="00771E6E" w:rsidRPr="00F257EC" w:rsidRDefault="00771E6E" w:rsidP="005019F2">
            <w:pPr>
              <w:widowControl w:val="0"/>
              <w:numPr>
                <w:ilvl w:val="0"/>
                <w:numId w:val="7"/>
              </w:numPr>
              <w:suppressAutoHyphens/>
              <w:autoSpaceDE w:val="0"/>
              <w:snapToGrid w:val="0"/>
              <w:spacing w:line="240" w:lineRule="auto"/>
              <w:rPr>
                <w:rStyle w:val="Uwydatnienie"/>
                <w:rFonts w:ascii="Times New Roman" w:hAnsi="Times New Roman"/>
                <w:i w:val="0"/>
                <w:iCs w:val="0"/>
                <w:sz w:val="24"/>
                <w:szCs w:val="24"/>
              </w:rPr>
            </w:pPr>
            <w:r w:rsidRPr="00F257EC">
              <w:rPr>
                <w:szCs w:val="24"/>
              </w:rPr>
              <w:t xml:space="preserve">Dwie autorskie monografie naukowe dotyczące międzywojennego architekta i malarza Bohdana Kelles-Krauzego, powstałe w oparciu o przeredagowaną i rozszerzoną rozprawę doktorską, za którą autorka otrzymała nagrodę Rektora KUL (1. </w:t>
            </w:r>
            <w:r w:rsidRPr="00F257EC">
              <w:rPr>
                <w:rStyle w:val="Uwydatnienie"/>
                <w:rFonts w:ascii="Times New Roman" w:hAnsi="Times New Roman"/>
                <w:sz w:val="24"/>
                <w:szCs w:val="24"/>
              </w:rPr>
              <w:t xml:space="preserve">Między profesją i pasją. Życie i twórczość Bohdana Kelles-Krauzego, zapomnianego architekta i malarza, Towarzystwo Naukowe KUL, Katolicki Uniwersytet Lubelski Jana Pawła II, Lublin 2010, ss. 280, </w:t>
            </w:r>
            <w:proofErr w:type="spellStart"/>
            <w:r w:rsidRPr="00F257EC">
              <w:rPr>
                <w:rStyle w:val="Uwydatnienie"/>
                <w:rFonts w:ascii="Times New Roman" w:hAnsi="Times New Roman"/>
                <w:sz w:val="24"/>
                <w:szCs w:val="24"/>
              </w:rPr>
              <w:t>il</w:t>
            </w:r>
            <w:proofErr w:type="spellEnd"/>
            <w:r w:rsidRPr="00F257EC">
              <w:rPr>
                <w:rStyle w:val="Uwydatnienie"/>
                <w:rFonts w:ascii="Times New Roman" w:hAnsi="Times New Roman"/>
                <w:sz w:val="24"/>
                <w:szCs w:val="24"/>
              </w:rPr>
              <w:t xml:space="preserve">.; 2. Projekty architektoniczne Bohdana Kelles-Krauzego w zasobie Archiwum Państwowego w Lublinie i innych zbiorach archiwalnych, wyd. Archiwum Państwowe w Lublinie, Lublin 2012, ss. 336, </w:t>
            </w:r>
            <w:proofErr w:type="spellStart"/>
            <w:r w:rsidRPr="00F257EC">
              <w:rPr>
                <w:rStyle w:val="Uwydatnienie"/>
                <w:rFonts w:ascii="Times New Roman" w:hAnsi="Times New Roman"/>
                <w:sz w:val="24"/>
                <w:szCs w:val="24"/>
              </w:rPr>
              <w:t>il</w:t>
            </w:r>
            <w:proofErr w:type="spellEnd"/>
            <w:r w:rsidRPr="00F257EC">
              <w:rPr>
                <w:rStyle w:val="Uwydatnienie"/>
                <w:rFonts w:ascii="Times New Roman" w:hAnsi="Times New Roman"/>
                <w:sz w:val="24"/>
                <w:szCs w:val="24"/>
              </w:rPr>
              <w:t>.)</w:t>
            </w:r>
          </w:p>
          <w:p w:rsidR="00771E6E" w:rsidRPr="00F257EC" w:rsidRDefault="00771E6E" w:rsidP="005019F2">
            <w:pPr>
              <w:numPr>
                <w:ilvl w:val="0"/>
                <w:numId w:val="7"/>
              </w:numPr>
              <w:suppressAutoHyphens/>
              <w:spacing w:line="240" w:lineRule="auto"/>
              <w:rPr>
                <w:szCs w:val="24"/>
              </w:rPr>
            </w:pPr>
            <w:r w:rsidRPr="00F257EC">
              <w:rPr>
                <w:i/>
                <w:iCs/>
                <w:szCs w:val="24"/>
              </w:rPr>
              <w:t>Problemy drewnianej architektury sakralnej na Lubelszczyźnie z okresu dwudziestolecia międzywojennego</w:t>
            </w:r>
            <w:r w:rsidRPr="00F257EC">
              <w:rPr>
                <w:szCs w:val="24"/>
              </w:rPr>
              <w:t>, „Roczniki Humanistyczne” t. LXII: 2014 [druk w kwietniu 2015], z. 4, s. 109-127.</w:t>
            </w:r>
          </w:p>
          <w:p w:rsidR="00771E6E" w:rsidRPr="00F257EC" w:rsidRDefault="00771E6E" w:rsidP="005019F2">
            <w:pPr>
              <w:numPr>
                <w:ilvl w:val="0"/>
                <w:numId w:val="7"/>
              </w:numPr>
              <w:suppressAutoHyphens/>
              <w:spacing w:line="240" w:lineRule="auto"/>
              <w:rPr>
                <w:szCs w:val="24"/>
              </w:rPr>
            </w:pPr>
            <w:r w:rsidRPr="00F257EC">
              <w:rPr>
                <w:i/>
                <w:iCs/>
                <w:szCs w:val="24"/>
                <w:lang w:val="en-US"/>
              </w:rPr>
              <w:t xml:space="preserve">Ritual – Provocation – Dialogue. Aspects of Nudity in the Art of Jerzy </w:t>
            </w:r>
            <w:proofErr w:type="spellStart"/>
            <w:r w:rsidRPr="00F257EC">
              <w:rPr>
                <w:i/>
                <w:iCs/>
                <w:szCs w:val="24"/>
                <w:lang w:val="en-US"/>
              </w:rPr>
              <w:t>Bereś</w:t>
            </w:r>
            <w:proofErr w:type="spellEnd"/>
            <w:r w:rsidRPr="00F257EC">
              <w:rPr>
                <w:szCs w:val="24"/>
                <w:lang w:val="en-US"/>
              </w:rPr>
              <w:t xml:space="preserve">, [w:] </w:t>
            </w:r>
            <w:r w:rsidRPr="00F257EC">
              <w:rPr>
                <w:i/>
                <w:iCs/>
                <w:szCs w:val="24"/>
                <w:lang w:val="en-US"/>
              </w:rPr>
              <w:t>Provocation as Art</w:t>
            </w:r>
            <w:r w:rsidRPr="00F257EC">
              <w:rPr>
                <w:szCs w:val="24"/>
                <w:lang w:val="en-US"/>
              </w:rPr>
              <w:t xml:space="preserve">, red. </w:t>
            </w:r>
            <w:proofErr w:type="spellStart"/>
            <w:r w:rsidRPr="00F257EC">
              <w:rPr>
                <w:szCs w:val="24"/>
              </w:rPr>
              <w:t>Doru</w:t>
            </w:r>
            <w:proofErr w:type="spellEnd"/>
            <w:r w:rsidRPr="00F257EC">
              <w:rPr>
                <w:szCs w:val="24"/>
              </w:rPr>
              <w:t xml:space="preserve"> Pop, wyd. </w:t>
            </w:r>
            <w:proofErr w:type="spellStart"/>
            <w:r w:rsidRPr="00F257EC">
              <w:rPr>
                <w:szCs w:val="24"/>
              </w:rPr>
              <w:t>Accent</w:t>
            </w:r>
            <w:proofErr w:type="spellEnd"/>
            <w:r w:rsidRPr="00F257EC">
              <w:rPr>
                <w:szCs w:val="24"/>
              </w:rPr>
              <w:t xml:space="preserve">, Cluj-Napoca 2015, s. 51-64. </w:t>
            </w:r>
          </w:p>
          <w:p w:rsidR="00771E6E" w:rsidRPr="00F257EC" w:rsidRDefault="00771E6E" w:rsidP="005019F2">
            <w:pPr>
              <w:numPr>
                <w:ilvl w:val="0"/>
                <w:numId w:val="7"/>
              </w:numPr>
              <w:suppressAutoHyphens/>
              <w:spacing w:line="240" w:lineRule="auto"/>
              <w:rPr>
                <w:szCs w:val="24"/>
              </w:rPr>
            </w:pPr>
            <w:r w:rsidRPr="00F257EC">
              <w:rPr>
                <w:rFonts w:eastAsia="AGaramondPro-Bold"/>
                <w:i/>
                <w:iCs/>
                <w:szCs w:val="24"/>
                <w:lang w:val="en-US"/>
              </w:rPr>
              <w:t>Building National Identity through Negation: Problem of Orthodox Churches in the Second Polish Republic</w:t>
            </w:r>
            <w:r w:rsidRPr="00F257EC">
              <w:rPr>
                <w:rFonts w:eastAsia="AGaramondPro-Bold"/>
                <w:szCs w:val="24"/>
                <w:lang w:val="en-US"/>
              </w:rPr>
              <w:t xml:space="preserve">, [w:] </w:t>
            </w:r>
            <w:r w:rsidRPr="00F257EC">
              <w:rPr>
                <w:rFonts w:eastAsia="AGaramondPro-Bold"/>
                <w:i/>
                <w:iCs/>
                <w:szCs w:val="24"/>
                <w:lang w:val="en-US"/>
              </w:rPr>
              <w:t>Reconstructions and Modernizations of Historic Towns in Europe in the First Half of the Twentieth Century: Nation, Politics, Society</w:t>
            </w:r>
            <w:r w:rsidRPr="00F257EC">
              <w:rPr>
                <w:rFonts w:eastAsia="AGaramondPro-Bold"/>
                <w:szCs w:val="24"/>
                <w:lang w:val="en-US"/>
              </w:rPr>
              <w:t xml:space="preserve">, </w:t>
            </w:r>
            <w:r w:rsidRPr="00F257EC">
              <w:rPr>
                <w:szCs w:val="24"/>
                <w:lang w:val="en-US"/>
              </w:rPr>
              <w:t xml:space="preserve">red. </w:t>
            </w:r>
            <w:r w:rsidRPr="00F257EC">
              <w:rPr>
                <w:szCs w:val="24"/>
              </w:rPr>
              <w:t>Iwona Barańska, Makary Górzyński, Kaliskie Towarzystwo Przyjaciół Nauk, Kalisz 2016, s. 190-206.</w:t>
            </w:r>
          </w:p>
          <w:p w:rsidR="00771E6E" w:rsidRPr="00F257EC" w:rsidRDefault="00771E6E" w:rsidP="005019F2">
            <w:pPr>
              <w:pStyle w:val="Tekstpodstawowy"/>
              <w:numPr>
                <w:ilvl w:val="0"/>
                <w:numId w:val="7"/>
              </w:numPr>
              <w:suppressAutoHyphens/>
              <w:spacing w:after="0" w:line="240" w:lineRule="auto"/>
              <w:rPr>
                <w:b/>
                <w:bCs/>
                <w:szCs w:val="24"/>
              </w:rPr>
            </w:pPr>
            <w:r w:rsidRPr="00F257EC">
              <w:rPr>
                <w:i/>
                <w:szCs w:val="24"/>
              </w:rPr>
              <w:t xml:space="preserve">Davida </w:t>
            </w:r>
            <w:proofErr w:type="spellStart"/>
            <w:r w:rsidRPr="00F257EC">
              <w:rPr>
                <w:i/>
                <w:szCs w:val="24"/>
              </w:rPr>
              <w:t>Smitha</w:t>
            </w:r>
            <w:proofErr w:type="spellEnd"/>
            <w:r w:rsidRPr="00F257EC">
              <w:rPr>
                <w:i/>
                <w:szCs w:val="24"/>
              </w:rPr>
              <w:t xml:space="preserve"> rzeźbiarska inskrypcja </w:t>
            </w:r>
            <w:r w:rsidRPr="00F257EC">
              <w:rPr>
                <w:i/>
                <w:iCs/>
                <w:szCs w:val="24"/>
              </w:rPr>
              <w:t>przestrzeni</w:t>
            </w:r>
            <w:r w:rsidRPr="00F257EC">
              <w:rPr>
                <w:szCs w:val="24"/>
              </w:rPr>
              <w:t>, „Biuletyn Historii Sztuki” t. LXXXI: 2016, nr 4, s. 755-770.</w:t>
            </w:r>
          </w:p>
          <w:p w:rsidR="00771E6E" w:rsidRPr="00F257EC" w:rsidRDefault="00771E6E" w:rsidP="005019F2">
            <w:pPr>
              <w:pStyle w:val="Tekstpodstawowy"/>
              <w:numPr>
                <w:ilvl w:val="0"/>
                <w:numId w:val="7"/>
              </w:numPr>
              <w:suppressAutoHyphens/>
              <w:spacing w:after="0" w:line="240" w:lineRule="auto"/>
              <w:rPr>
                <w:b/>
                <w:bCs/>
                <w:szCs w:val="24"/>
              </w:rPr>
            </w:pPr>
            <w:r w:rsidRPr="00F257EC">
              <w:rPr>
                <w:i/>
                <w:szCs w:val="24"/>
              </w:rPr>
              <w:t>Plener „Przestrzeń miasta” – Chełm 1978</w:t>
            </w:r>
            <w:r w:rsidRPr="00F257EC">
              <w:rPr>
                <w:szCs w:val="24"/>
              </w:rPr>
              <w:t>, „Miejsce. Studia nad sztuką i architekturą polską XX i XXI wieku” t. 3: 2017, s. 233-265.</w:t>
            </w:r>
          </w:p>
          <w:p w:rsidR="00771E6E" w:rsidRPr="00F257EC" w:rsidRDefault="00771E6E" w:rsidP="005019F2">
            <w:pPr>
              <w:pStyle w:val="Tekstpodstawowy"/>
              <w:numPr>
                <w:ilvl w:val="0"/>
                <w:numId w:val="7"/>
              </w:numPr>
              <w:suppressAutoHyphens/>
              <w:spacing w:after="0" w:line="240" w:lineRule="auto"/>
              <w:rPr>
                <w:b/>
                <w:color w:val="000000"/>
                <w:szCs w:val="24"/>
              </w:rPr>
            </w:pPr>
            <w:r w:rsidRPr="00F257EC">
              <w:rPr>
                <w:i/>
                <w:szCs w:val="24"/>
              </w:rPr>
              <w:t>Adama Marczyńskiego optyczność w przestrzeni</w:t>
            </w:r>
            <w:r w:rsidRPr="00F257EC">
              <w:rPr>
                <w:szCs w:val="24"/>
              </w:rPr>
              <w:t>, „</w:t>
            </w:r>
            <w:proofErr w:type="spellStart"/>
            <w:r w:rsidRPr="00F257EC">
              <w:rPr>
                <w:szCs w:val="24"/>
              </w:rPr>
              <w:t>Quart</w:t>
            </w:r>
            <w:proofErr w:type="spellEnd"/>
            <w:r w:rsidRPr="00F257EC">
              <w:rPr>
                <w:szCs w:val="24"/>
              </w:rPr>
              <w:t>” 2017, nr 3 (45), s. 40-53.</w:t>
            </w:r>
          </w:p>
          <w:p w:rsidR="00771E6E" w:rsidRPr="00F257EC" w:rsidRDefault="00771E6E" w:rsidP="005019F2">
            <w:pPr>
              <w:pStyle w:val="Tekstpodstawowy"/>
              <w:numPr>
                <w:ilvl w:val="0"/>
                <w:numId w:val="7"/>
              </w:numPr>
              <w:suppressAutoHyphens/>
              <w:spacing w:after="0" w:line="240" w:lineRule="auto"/>
              <w:rPr>
                <w:b/>
                <w:color w:val="000000"/>
                <w:szCs w:val="24"/>
                <w:lang w:val="pt-PT"/>
              </w:rPr>
            </w:pPr>
            <w:proofErr w:type="gramStart"/>
            <w:r w:rsidRPr="00F257EC">
              <w:rPr>
                <w:i/>
                <w:kern w:val="32"/>
                <w:szCs w:val="24"/>
                <w:lang w:val="en-US"/>
              </w:rPr>
              <w:t>Contextualizing  the</w:t>
            </w:r>
            <w:proofErr w:type="gramEnd"/>
            <w:r w:rsidRPr="00F257EC">
              <w:rPr>
                <w:i/>
                <w:kern w:val="32"/>
                <w:szCs w:val="24"/>
                <w:lang w:val="en-US"/>
              </w:rPr>
              <w:t xml:space="preserve">  heritage  of  the communist  regime  in  Poland:  new narratives</w:t>
            </w:r>
            <w:r w:rsidRPr="00F257EC">
              <w:rPr>
                <w:kern w:val="32"/>
                <w:szCs w:val="24"/>
                <w:lang w:val="en-US"/>
              </w:rPr>
              <w:t xml:space="preserve">, [w:] </w:t>
            </w:r>
            <w:r w:rsidRPr="00F257EC">
              <w:rPr>
                <w:i/>
                <w:szCs w:val="24"/>
                <w:lang w:val="en-US"/>
              </w:rPr>
              <w:t xml:space="preserve">Preserving transcultural heritage: your way or my way? </w:t>
            </w:r>
            <w:r w:rsidRPr="00F257EC">
              <w:rPr>
                <w:i/>
                <w:szCs w:val="24"/>
                <w:lang w:val="en-GB"/>
              </w:rPr>
              <w:t>Questions on authenticity, identity and patrimonial proceedings in the safeguarding of architectural heritage created in the meeting of cultures</w:t>
            </w:r>
            <w:r w:rsidRPr="00F257EC">
              <w:rPr>
                <w:szCs w:val="24"/>
                <w:lang w:val="en-GB"/>
              </w:rPr>
              <w:t xml:space="preserve">, red. </w:t>
            </w:r>
            <w:r w:rsidRPr="00F257EC">
              <w:rPr>
                <w:szCs w:val="24"/>
                <w:lang w:val="pt-PT"/>
              </w:rPr>
              <w:t xml:space="preserve">Joaquim Rodrigues dos Santos, </w:t>
            </w:r>
            <w:hyperlink r:id="rId140" w:history="1">
              <w:proofErr w:type="spellStart"/>
              <w:r w:rsidRPr="00F257EC">
                <w:rPr>
                  <w:rStyle w:val="Hipercze"/>
                  <w:color w:val="auto"/>
                  <w:szCs w:val="24"/>
                  <w:u w:val="none"/>
                </w:rPr>
                <w:t>Caleidoscópio</w:t>
              </w:r>
              <w:proofErr w:type="spellEnd"/>
            </w:hyperlink>
            <w:r w:rsidRPr="00F257EC">
              <w:rPr>
                <w:szCs w:val="24"/>
                <w:lang w:val="pt-PT"/>
              </w:rPr>
              <w:t xml:space="preserve"> 2017, s. 429-438.</w:t>
            </w:r>
          </w:p>
          <w:p w:rsidR="00771E6E" w:rsidRPr="00F257EC" w:rsidRDefault="00771E6E" w:rsidP="005019F2">
            <w:pPr>
              <w:pStyle w:val="Tekstpodstawowy"/>
              <w:numPr>
                <w:ilvl w:val="0"/>
                <w:numId w:val="7"/>
              </w:numPr>
              <w:suppressAutoHyphens/>
              <w:spacing w:after="0" w:line="240" w:lineRule="auto"/>
              <w:rPr>
                <w:b/>
                <w:i/>
                <w:szCs w:val="24"/>
              </w:rPr>
            </w:pPr>
            <w:r w:rsidRPr="00F257EC">
              <w:rPr>
                <w:i/>
                <w:szCs w:val="24"/>
              </w:rPr>
              <w:t>Na granicy optyczności i haptyczności widzenia. Dynamika w czasie i przestrzeni dzieł Adama Marczyńskiego</w:t>
            </w:r>
            <w:r w:rsidRPr="00F257EC">
              <w:rPr>
                <w:szCs w:val="24"/>
              </w:rPr>
              <w:t xml:space="preserve">, [w:] </w:t>
            </w:r>
            <w:r w:rsidRPr="00F257EC">
              <w:rPr>
                <w:i/>
                <w:szCs w:val="24"/>
              </w:rPr>
              <w:t>Sztuka pograniczy</w:t>
            </w:r>
            <w:r w:rsidRPr="00F257EC">
              <w:rPr>
                <w:szCs w:val="24"/>
              </w:rPr>
              <w:t xml:space="preserve">, red. Elżbieta </w:t>
            </w:r>
            <w:proofErr w:type="spellStart"/>
            <w:r w:rsidRPr="00F257EC">
              <w:rPr>
                <w:szCs w:val="24"/>
              </w:rPr>
              <w:t>Błotnicka-Mazur</w:t>
            </w:r>
            <w:proofErr w:type="spellEnd"/>
            <w:r w:rsidRPr="00F257EC">
              <w:rPr>
                <w:szCs w:val="24"/>
              </w:rPr>
              <w:t xml:space="preserve">, Lechosław </w:t>
            </w:r>
            <w:proofErr w:type="spellStart"/>
            <w:r w:rsidRPr="00F257EC">
              <w:rPr>
                <w:szCs w:val="24"/>
              </w:rPr>
              <w:t>Lameński</w:t>
            </w:r>
            <w:proofErr w:type="spellEnd"/>
            <w:r w:rsidRPr="00F257EC">
              <w:rPr>
                <w:szCs w:val="24"/>
              </w:rPr>
              <w:t>, Marcin Pastwa, Stowarzyszenie Historyków Sztuki – Wydawnictwo KUL, Lublin–Warszawa 2018, s. 499-513.</w:t>
            </w:r>
          </w:p>
          <w:p w:rsidR="00771E6E" w:rsidRPr="00F257EC" w:rsidRDefault="00771E6E" w:rsidP="005019F2">
            <w:pPr>
              <w:numPr>
                <w:ilvl w:val="0"/>
                <w:numId w:val="7"/>
              </w:numPr>
              <w:suppressAutoHyphens/>
              <w:snapToGrid w:val="0"/>
              <w:spacing w:line="240" w:lineRule="auto"/>
              <w:rPr>
                <w:iCs/>
                <w:color w:val="000000"/>
                <w:szCs w:val="24"/>
              </w:rPr>
            </w:pPr>
            <w:bookmarkStart w:id="87" w:name="_Hlk524604618"/>
            <w:r w:rsidRPr="00F257EC">
              <w:rPr>
                <w:i/>
                <w:iCs/>
                <w:color w:val="000000"/>
                <w:szCs w:val="24"/>
                <w:lang w:val="en-GB"/>
              </w:rPr>
              <w:t xml:space="preserve">The taming of space in recovered territories. The participatory aspects of Biennale of Spatial Forms in </w:t>
            </w:r>
            <w:proofErr w:type="spellStart"/>
            <w:r w:rsidRPr="00F257EC">
              <w:rPr>
                <w:i/>
                <w:iCs/>
                <w:color w:val="000000"/>
                <w:szCs w:val="24"/>
                <w:lang w:val="en-GB"/>
              </w:rPr>
              <w:t>Elbląg</w:t>
            </w:r>
            <w:proofErr w:type="spellEnd"/>
            <w:r w:rsidRPr="00F257EC">
              <w:rPr>
                <w:i/>
                <w:iCs/>
                <w:color w:val="000000"/>
                <w:szCs w:val="24"/>
                <w:lang w:val="en-GB"/>
              </w:rPr>
              <w:t xml:space="preserve"> and Visual Arts Symposium </w:t>
            </w:r>
            <w:proofErr w:type="spellStart"/>
            <w:r w:rsidRPr="00F257EC">
              <w:rPr>
                <w:i/>
                <w:iCs/>
                <w:color w:val="000000"/>
                <w:szCs w:val="24"/>
                <w:lang w:val="en-GB"/>
              </w:rPr>
              <w:t>Wrocław</w:t>
            </w:r>
            <w:proofErr w:type="spellEnd"/>
            <w:r w:rsidRPr="00F257EC">
              <w:rPr>
                <w:i/>
                <w:iCs/>
                <w:color w:val="000000"/>
                <w:szCs w:val="24"/>
                <w:lang w:val="en-GB"/>
              </w:rPr>
              <w:t xml:space="preserve"> '70</w:t>
            </w:r>
            <w:bookmarkEnd w:id="87"/>
            <w:r w:rsidRPr="00F257EC">
              <w:rPr>
                <w:iCs/>
                <w:color w:val="000000"/>
                <w:szCs w:val="24"/>
                <w:lang w:val="en-GB"/>
              </w:rPr>
              <w:t xml:space="preserve"> (</w:t>
            </w:r>
            <w:proofErr w:type="spellStart"/>
            <w:r w:rsidRPr="00F257EC">
              <w:rPr>
                <w:i/>
                <w:color w:val="000000"/>
                <w:szCs w:val="24"/>
                <w:lang w:val="en-GB"/>
              </w:rPr>
              <w:t>Oswajanie</w:t>
            </w:r>
            <w:proofErr w:type="spellEnd"/>
            <w:r w:rsidRPr="00F257EC">
              <w:rPr>
                <w:i/>
                <w:color w:val="000000"/>
                <w:szCs w:val="24"/>
                <w:lang w:val="en-GB"/>
              </w:rPr>
              <w:t xml:space="preserve"> </w:t>
            </w:r>
            <w:proofErr w:type="spellStart"/>
            <w:r w:rsidRPr="00F257EC">
              <w:rPr>
                <w:i/>
                <w:color w:val="000000"/>
                <w:szCs w:val="24"/>
                <w:lang w:val="en-GB"/>
              </w:rPr>
              <w:t>przestrzeni</w:t>
            </w:r>
            <w:proofErr w:type="spellEnd"/>
            <w:r w:rsidRPr="00F257EC">
              <w:rPr>
                <w:i/>
                <w:color w:val="000000"/>
                <w:szCs w:val="24"/>
                <w:lang w:val="en-GB"/>
              </w:rPr>
              <w:t xml:space="preserve"> </w:t>
            </w:r>
            <w:proofErr w:type="spellStart"/>
            <w:r w:rsidRPr="00F257EC">
              <w:rPr>
                <w:i/>
                <w:color w:val="000000"/>
                <w:szCs w:val="24"/>
                <w:lang w:val="en-GB"/>
              </w:rPr>
              <w:t>Ziem</w:t>
            </w:r>
            <w:proofErr w:type="spellEnd"/>
            <w:r w:rsidRPr="00F257EC">
              <w:rPr>
                <w:i/>
                <w:color w:val="000000"/>
                <w:szCs w:val="24"/>
                <w:lang w:val="en-GB"/>
              </w:rPr>
              <w:t xml:space="preserve"> </w:t>
            </w:r>
            <w:proofErr w:type="spellStart"/>
            <w:r w:rsidRPr="00F257EC">
              <w:rPr>
                <w:i/>
                <w:color w:val="000000"/>
                <w:szCs w:val="24"/>
                <w:lang w:val="en-GB"/>
              </w:rPr>
              <w:t>Odzyskanych</w:t>
            </w:r>
            <w:proofErr w:type="spellEnd"/>
            <w:r w:rsidRPr="00F257EC">
              <w:rPr>
                <w:i/>
                <w:color w:val="000000"/>
                <w:szCs w:val="24"/>
                <w:lang w:val="en-GB"/>
              </w:rPr>
              <w:t xml:space="preserve">. </w:t>
            </w:r>
            <w:r w:rsidRPr="00F257EC">
              <w:rPr>
                <w:i/>
                <w:color w:val="000000"/>
                <w:szCs w:val="24"/>
              </w:rPr>
              <w:t>Aspekty partycypacyjne Biennale Form Przestrzennych w Elblągu i Sympozjum Plastycznego Wrocław '70</w:t>
            </w:r>
            <w:r w:rsidRPr="00F257EC">
              <w:rPr>
                <w:color w:val="000000"/>
                <w:szCs w:val="24"/>
              </w:rPr>
              <w:t xml:space="preserve">), „Art </w:t>
            </w:r>
            <w:proofErr w:type="spellStart"/>
            <w:r w:rsidRPr="00F257EC">
              <w:rPr>
                <w:color w:val="000000"/>
                <w:szCs w:val="24"/>
              </w:rPr>
              <w:t>Inquiry</w:t>
            </w:r>
            <w:proofErr w:type="spellEnd"/>
            <w:r w:rsidRPr="00F257EC">
              <w:rPr>
                <w:color w:val="000000"/>
                <w:szCs w:val="24"/>
              </w:rPr>
              <w:t>” t. 20: 2018, s. 133-157.</w:t>
            </w:r>
          </w:p>
        </w:tc>
      </w:tr>
      <w:tr w:rsidR="00771E6E"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771E6E" w:rsidRPr="00F257EC" w:rsidRDefault="00771E6E" w:rsidP="00630178">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771E6E" w:rsidRPr="00F257EC" w:rsidTr="00630178">
        <w:trPr>
          <w:trHeight w:val="509"/>
        </w:trPr>
        <w:tc>
          <w:tcPr>
            <w:tcW w:w="8781" w:type="dxa"/>
            <w:tcBorders>
              <w:top w:val="single" w:sz="4" w:space="0" w:color="auto"/>
              <w:left w:val="single" w:sz="4" w:space="0" w:color="auto"/>
              <w:bottom w:val="single" w:sz="4" w:space="0" w:color="auto"/>
              <w:right w:val="single" w:sz="4" w:space="0" w:color="auto"/>
            </w:tcBorders>
          </w:tcPr>
          <w:p w:rsidR="00771E6E" w:rsidRPr="00F257EC" w:rsidRDefault="00771E6E" w:rsidP="00630178">
            <w:pPr>
              <w:rPr>
                <w:i/>
                <w:iCs/>
                <w:szCs w:val="24"/>
              </w:rPr>
            </w:pPr>
            <w:r w:rsidRPr="00F257EC">
              <w:rPr>
                <w:szCs w:val="24"/>
              </w:rPr>
              <w:t xml:space="preserve">Jako dydaktyk związana z KUL od 2005 roku: </w:t>
            </w:r>
            <w:r w:rsidRPr="00F257EC">
              <w:rPr>
                <w:rStyle w:val="Uwydatnienie"/>
                <w:rFonts w:ascii="Times New Roman" w:hAnsi="Times New Roman"/>
                <w:sz w:val="24"/>
                <w:szCs w:val="24"/>
              </w:rPr>
              <w:t xml:space="preserve">2005-2007 – doktorantka WNH, 2007-2010 – asystentka, a od 04.2010 adiunkt. W tym czasie prowadziła m.in. zajęcia z rysunku odręcznego (jako absolwentka PLSP), oraz szereg zajęć dotyczących polskiej i powszechnej sztuki nowoczesnej (ćwiczenia, wykłady kursowe, konwersatoria, wykłady monograficzne). Przez dwa lata prowadziła także seminarium licencjackie, wypromowała 17 prac licencjackich, zrecenzowała 56 prac magisterskich i 18 licencjackich. </w:t>
            </w:r>
            <w:r w:rsidRPr="00F257EC">
              <w:rPr>
                <w:rStyle w:val="Uwydatnienie"/>
                <w:rFonts w:ascii="Times New Roman" w:hAnsi="Times New Roman"/>
                <w:sz w:val="24"/>
                <w:szCs w:val="24"/>
              </w:rPr>
              <w:lastRenderedPageBreak/>
              <w:t>Wielokrotnie była opiekunem merytorycznym dydaktycznych objazdów naukowych studentów IHS w różnych regionach Polski, a także podczas współorganizowanych przez nią wyjazdów na wystawy czasowe (ostatni 27-28.11.2018 Łódź-Warszawa:</w:t>
            </w:r>
            <w:r w:rsidR="00A04167" w:rsidRPr="00F257EC">
              <w:rPr>
                <w:rStyle w:val="Uwydatnienie"/>
                <w:rFonts w:ascii="Times New Roman" w:hAnsi="Times New Roman"/>
                <w:sz w:val="24"/>
                <w:szCs w:val="24"/>
              </w:rPr>
              <w:t xml:space="preserve"> </w:t>
            </w:r>
            <w:r w:rsidRPr="00F257EC">
              <w:rPr>
                <w:color w:val="333333"/>
                <w:szCs w:val="24"/>
                <w:shd w:val="clear" w:color="auto" w:fill="FFFFFF"/>
              </w:rPr>
              <w:t>MS1, </w:t>
            </w:r>
            <w:r w:rsidRPr="00F257EC">
              <w:rPr>
                <w:i/>
                <w:color w:val="333333"/>
                <w:szCs w:val="24"/>
                <w:shd w:val="clear" w:color="auto" w:fill="FFFFFF"/>
              </w:rPr>
              <w:t>Awangarda i państwo</w:t>
            </w:r>
            <w:r w:rsidRPr="00F257EC">
              <w:rPr>
                <w:color w:val="333333"/>
                <w:szCs w:val="24"/>
                <w:shd w:val="clear" w:color="auto" w:fill="FFFFFF"/>
              </w:rPr>
              <w:t>;</w:t>
            </w:r>
            <w:r w:rsidRPr="00F257EC">
              <w:rPr>
                <w:i/>
                <w:color w:val="333333"/>
                <w:szCs w:val="24"/>
                <w:shd w:val="clear" w:color="auto" w:fill="FFFFFF"/>
              </w:rPr>
              <w:t xml:space="preserve"> </w:t>
            </w:r>
            <w:r w:rsidRPr="00F257EC">
              <w:rPr>
                <w:color w:val="333333"/>
                <w:szCs w:val="24"/>
                <w:shd w:val="clear" w:color="auto" w:fill="FFFFFF"/>
              </w:rPr>
              <w:t xml:space="preserve">MS2, </w:t>
            </w:r>
            <w:r w:rsidRPr="00F257EC">
              <w:rPr>
                <w:i/>
                <w:color w:val="333333"/>
                <w:szCs w:val="24"/>
                <w:shd w:val="clear" w:color="auto" w:fill="FFFFFF"/>
              </w:rPr>
              <w:t>Wielka wojna</w:t>
            </w:r>
            <w:r w:rsidRPr="00F257EC">
              <w:rPr>
                <w:color w:val="333333"/>
                <w:szCs w:val="24"/>
                <w:shd w:val="clear" w:color="auto" w:fill="FFFFFF"/>
              </w:rPr>
              <w:t>; Zamek Królewski, </w:t>
            </w:r>
            <w:r w:rsidRPr="00F257EC">
              <w:rPr>
                <w:i/>
                <w:color w:val="333333"/>
                <w:szCs w:val="24"/>
                <w:shd w:val="clear" w:color="auto" w:fill="FFFFFF"/>
              </w:rPr>
              <w:t>Znaki wolności</w:t>
            </w:r>
            <w:r w:rsidRPr="00F257EC">
              <w:rPr>
                <w:color w:val="333333"/>
                <w:szCs w:val="24"/>
                <w:shd w:val="clear" w:color="auto" w:fill="FFFFFF"/>
              </w:rPr>
              <w:t>; Zachęta, </w:t>
            </w:r>
            <w:r w:rsidRPr="00F257EC">
              <w:rPr>
                <w:i/>
                <w:color w:val="333333"/>
                <w:szCs w:val="24"/>
                <w:shd w:val="clear" w:color="auto" w:fill="FFFFFF"/>
              </w:rPr>
              <w:t>Co po Cybisie?</w:t>
            </w:r>
            <w:r w:rsidRPr="00F257EC">
              <w:rPr>
                <w:color w:val="333333"/>
                <w:szCs w:val="24"/>
                <w:shd w:val="clear" w:color="auto" w:fill="FFFFFF"/>
              </w:rPr>
              <w:t xml:space="preserve">). </w:t>
            </w:r>
            <w:r w:rsidRPr="00F257EC">
              <w:rPr>
                <w:iCs/>
                <w:szCs w:val="24"/>
              </w:rPr>
              <w:t>Członek Podkomisji ds. Programowych Wydziałowej Komisji ds. Jakości Kształcenia w latach 2015-2018.</w:t>
            </w:r>
          </w:p>
          <w:p w:rsidR="00771E6E" w:rsidRPr="00F257EC" w:rsidRDefault="00771E6E" w:rsidP="00630178">
            <w:pPr>
              <w:ind w:left="357"/>
              <w:rPr>
                <w:rStyle w:val="Uwydatnienie"/>
                <w:rFonts w:ascii="Times New Roman" w:hAnsi="Times New Roman"/>
                <w:i w:val="0"/>
                <w:sz w:val="24"/>
                <w:szCs w:val="24"/>
              </w:rPr>
            </w:pPr>
          </w:p>
          <w:p w:rsidR="00771E6E" w:rsidRPr="00F257EC" w:rsidRDefault="00771E6E" w:rsidP="00630178">
            <w:pPr>
              <w:ind w:left="357"/>
              <w:rPr>
                <w:rStyle w:val="Uwydatnienie"/>
                <w:rFonts w:ascii="Times New Roman" w:hAnsi="Times New Roman"/>
                <w:i w:val="0"/>
                <w:sz w:val="24"/>
                <w:szCs w:val="24"/>
              </w:rPr>
            </w:pPr>
            <w:r w:rsidRPr="00F257EC">
              <w:rPr>
                <w:rStyle w:val="Uwydatnienie"/>
                <w:rFonts w:ascii="Times New Roman" w:hAnsi="Times New Roman"/>
                <w:sz w:val="24"/>
                <w:szCs w:val="24"/>
              </w:rPr>
              <w:t>Osiągnięcia dydaktyczne:</w:t>
            </w:r>
          </w:p>
          <w:p w:rsidR="00771E6E" w:rsidRPr="00F257EC" w:rsidRDefault="00771E6E" w:rsidP="00630178">
            <w:pPr>
              <w:suppressAutoHyphens/>
              <w:ind w:left="720"/>
              <w:rPr>
                <w:rStyle w:val="Uwydatnienie"/>
                <w:rFonts w:ascii="Times New Roman" w:hAnsi="Times New Roman"/>
                <w:i w:val="0"/>
                <w:iCs w:val="0"/>
                <w:sz w:val="24"/>
                <w:szCs w:val="24"/>
              </w:rPr>
            </w:pPr>
          </w:p>
          <w:p w:rsidR="00771E6E" w:rsidRPr="00F257EC" w:rsidRDefault="00771E6E" w:rsidP="00630178">
            <w:pPr>
              <w:suppressAutoHyphens/>
              <w:ind w:left="720"/>
              <w:rPr>
                <w:rStyle w:val="Uwydatnienie"/>
                <w:rFonts w:ascii="Times New Roman" w:hAnsi="Times New Roman"/>
                <w:i w:val="0"/>
                <w:sz w:val="24"/>
                <w:szCs w:val="24"/>
              </w:rPr>
            </w:pPr>
            <w:r w:rsidRPr="00F257EC">
              <w:rPr>
                <w:rStyle w:val="Uwydatnienie"/>
                <w:rFonts w:ascii="Times New Roman" w:hAnsi="Times New Roman"/>
                <w:sz w:val="24"/>
                <w:szCs w:val="24"/>
              </w:rPr>
              <w:t xml:space="preserve">- Promotor </w:t>
            </w:r>
            <w:proofErr w:type="gramStart"/>
            <w:r w:rsidRPr="00F257EC">
              <w:rPr>
                <w:rStyle w:val="Uwydatnienie"/>
                <w:rFonts w:ascii="Times New Roman" w:hAnsi="Times New Roman"/>
                <w:sz w:val="24"/>
                <w:szCs w:val="24"/>
              </w:rPr>
              <w:t>pomocniczy  w</w:t>
            </w:r>
            <w:proofErr w:type="gramEnd"/>
            <w:r w:rsidRPr="00F257EC">
              <w:rPr>
                <w:rStyle w:val="Uwydatnienie"/>
                <w:rFonts w:ascii="Times New Roman" w:hAnsi="Times New Roman"/>
                <w:sz w:val="24"/>
                <w:szCs w:val="24"/>
              </w:rPr>
              <w:t xml:space="preserve"> zakończonych 3 przewodach doktorskich na WNH KUL:</w:t>
            </w:r>
          </w:p>
          <w:p w:rsidR="00771E6E" w:rsidRPr="00F257EC" w:rsidRDefault="00771E6E" w:rsidP="005019F2">
            <w:pPr>
              <w:numPr>
                <w:ilvl w:val="0"/>
                <w:numId w:val="9"/>
              </w:numPr>
              <w:suppressAutoHyphens/>
              <w:spacing w:line="240" w:lineRule="auto"/>
              <w:rPr>
                <w:szCs w:val="24"/>
              </w:rPr>
            </w:pPr>
            <w:r w:rsidRPr="00F257EC">
              <w:rPr>
                <w:szCs w:val="24"/>
              </w:rPr>
              <w:t xml:space="preserve">Beata Krasucka, </w:t>
            </w:r>
            <w:r w:rsidRPr="00F257EC">
              <w:rPr>
                <w:i/>
                <w:iCs/>
                <w:szCs w:val="24"/>
              </w:rPr>
              <w:t xml:space="preserve">Malowane słowa Prawdy. Krytyka artystyczna i twórczość plastyczna Stanisława Rodzińskiego. </w:t>
            </w:r>
            <w:r w:rsidRPr="00F257EC">
              <w:rPr>
                <w:szCs w:val="24"/>
              </w:rPr>
              <w:t xml:space="preserve">Promotor: prof. Lechosław </w:t>
            </w:r>
            <w:proofErr w:type="spellStart"/>
            <w:r w:rsidRPr="00F257EC">
              <w:rPr>
                <w:szCs w:val="24"/>
              </w:rPr>
              <w:t>Lameński</w:t>
            </w:r>
            <w:proofErr w:type="spellEnd"/>
            <w:r w:rsidRPr="00F257EC">
              <w:rPr>
                <w:szCs w:val="24"/>
              </w:rPr>
              <w:t>; recenzenci: prof. dr hab. Tomasz Gryglewicz (UJ) i dr hab. Renata Rogozińska, prof. UAP (2014).</w:t>
            </w:r>
          </w:p>
          <w:p w:rsidR="00771E6E" w:rsidRPr="00F257EC" w:rsidRDefault="00771E6E" w:rsidP="005019F2">
            <w:pPr>
              <w:pStyle w:val="Tekstpodstawowy"/>
              <w:numPr>
                <w:ilvl w:val="0"/>
                <w:numId w:val="9"/>
              </w:numPr>
              <w:suppressAutoHyphens/>
              <w:spacing w:after="0" w:line="240" w:lineRule="auto"/>
              <w:rPr>
                <w:b/>
                <w:szCs w:val="24"/>
              </w:rPr>
            </w:pPr>
            <w:r w:rsidRPr="00F257EC">
              <w:rPr>
                <w:szCs w:val="24"/>
              </w:rPr>
              <w:t xml:space="preserve">ks. Mikołaj </w:t>
            </w:r>
            <w:proofErr w:type="spellStart"/>
            <w:r w:rsidRPr="00F257EC">
              <w:rPr>
                <w:szCs w:val="24"/>
              </w:rPr>
              <w:t>Niedojadło</w:t>
            </w:r>
            <w:proofErr w:type="spellEnd"/>
            <w:r w:rsidRPr="00F257EC">
              <w:rPr>
                <w:szCs w:val="24"/>
              </w:rPr>
              <w:t xml:space="preserve">, </w:t>
            </w:r>
            <w:r w:rsidRPr="00F257EC">
              <w:rPr>
                <w:i/>
                <w:szCs w:val="24"/>
              </w:rPr>
              <w:t xml:space="preserve">Polski plakat społeczny, polityczny i filmowy w latach 1949-1955. Trzy generacje twórców na przykładzie twórczości Tadeusza Gronowskiego, Tadeusza Trepkowskiego oraz Wojciecha </w:t>
            </w:r>
            <w:proofErr w:type="spellStart"/>
            <w:r w:rsidRPr="00F257EC">
              <w:rPr>
                <w:i/>
                <w:szCs w:val="24"/>
              </w:rPr>
              <w:t>Zamecznika</w:t>
            </w:r>
            <w:proofErr w:type="spellEnd"/>
            <w:r w:rsidRPr="00F257EC">
              <w:rPr>
                <w:i/>
                <w:szCs w:val="24"/>
              </w:rPr>
              <w:t>.</w:t>
            </w:r>
            <w:r w:rsidRPr="00F257EC">
              <w:rPr>
                <w:szCs w:val="24"/>
              </w:rPr>
              <w:t xml:space="preserve"> Promotor: prof. Lechosław </w:t>
            </w:r>
            <w:proofErr w:type="spellStart"/>
            <w:r w:rsidRPr="00F257EC">
              <w:rPr>
                <w:szCs w:val="24"/>
              </w:rPr>
              <w:t>Lameński</w:t>
            </w:r>
            <w:proofErr w:type="spellEnd"/>
            <w:r w:rsidRPr="00F257EC">
              <w:rPr>
                <w:szCs w:val="24"/>
              </w:rPr>
              <w:t>; recenzenci: dr hab. Waldemar Braniewski, prof. ASP w Warszawie i dr hab. Marcin Lachowski (UW) (2016).</w:t>
            </w:r>
          </w:p>
          <w:p w:rsidR="00771E6E" w:rsidRPr="00F257EC" w:rsidRDefault="00771E6E" w:rsidP="005019F2">
            <w:pPr>
              <w:pStyle w:val="Tekstpodstawowy"/>
              <w:numPr>
                <w:ilvl w:val="0"/>
                <w:numId w:val="9"/>
              </w:numPr>
              <w:suppressAutoHyphens/>
              <w:spacing w:after="0" w:line="240" w:lineRule="auto"/>
              <w:rPr>
                <w:szCs w:val="24"/>
              </w:rPr>
            </w:pPr>
            <w:r w:rsidRPr="00F257EC">
              <w:rPr>
                <w:szCs w:val="24"/>
              </w:rPr>
              <w:t xml:space="preserve">Magdalena </w:t>
            </w:r>
            <w:proofErr w:type="spellStart"/>
            <w:r w:rsidRPr="00F257EC">
              <w:rPr>
                <w:szCs w:val="24"/>
              </w:rPr>
              <w:t>Widelska</w:t>
            </w:r>
            <w:proofErr w:type="spellEnd"/>
            <w:r w:rsidRPr="00F257EC">
              <w:rPr>
                <w:szCs w:val="24"/>
              </w:rPr>
              <w:t xml:space="preserve">, </w:t>
            </w:r>
            <w:r w:rsidRPr="00F257EC">
              <w:rPr>
                <w:i/>
                <w:szCs w:val="24"/>
              </w:rPr>
              <w:t>Konstanty Zamoyski w kręgu rodziny – kolekcja fotografii I ordynata kozłowieckiego z Muzeum Zamoyskich w Kozłówce</w:t>
            </w:r>
            <w:r w:rsidRPr="00F257EC">
              <w:rPr>
                <w:szCs w:val="24"/>
              </w:rPr>
              <w:t xml:space="preserve">. Promotor: prof. Lechosław </w:t>
            </w:r>
            <w:proofErr w:type="spellStart"/>
            <w:r w:rsidRPr="00F257EC">
              <w:rPr>
                <w:szCs w:val="24"/>
              </w:rPr>
              <w:t>Lameński</w:t>
            </w:r>
            <w:proofErr w:type="spellEnd"/>
            <w:r w:rsidRPr="00F257EC">
              <w:rPr>
                <w:szCs w:val="24"/>
              </w:rPr>
              <w:t>; recenzenci: dr hab. Wanda Mossakowska (em. prof. Instytutu Sztuki PAN) i prof. dr hab. Waldemar Okoń (Uniwersytet Wrocławski) (2018)</w:t>
            </w:r>
          </w:p>
          <w:p w:rsidR="00771E6E" w:rsidRPr="00F257EC" w:rsidRDefault="00771E6E" w:rsidP="00630178">
            <w:pPr>
              <w:pStyle w:val="Tekstpodstawowy"/>
              <w:ind w:left="720"/>
              <w:rPr>
                <w:rStyle w:val="Uwydatnienie"/>
                <w:rFonts w:ascii="Times New Roman" w:hAnsi="Times New Roman"/>
                <w:i w:val="0"/>
                <w:iCs w:val="0"/>
                <w:sz w:val="24"/>
                <w:szCs w:val="24"/>
              </w:rPr>
            </w:pPr>
            <w:r w:rsidRPr="00F257EC">
              <w:rPr>
                <w:rStyle w:val="Uwydatnienie"/>
                <w:rFonts w:ascii="Times New Roman" w:hAnsi="Times New Roman"/>
                <w:sz w:val="24"/>
                <w:szCs w:val="24"/>
              </w:rPr>
              <w:t xml:space="preserve"> </w:t>
            </w:r>
          </w:p>
          <w:p w:rsidR="00771E6E" w:rsidRPr="00F257EC" w:rsidRDefault="00771E6E" w:rsidP="00630178">
            <w:pPr>
              <w:suppressAutoHyphens/>
              <w:ind w:left="720"/>
              <w:rPr>
                <w:rStyle w:val="Uwydatnienie"/>
                <w:rFonts w:ascii="Times New Roman" w:hAnsi="Times New Roman"/>
                <w:sz w:val="24"/>
                <w:szCs w:val="24"/>
              </w:rPr>
            </w:pPr>
            <w:r w:rsidRPr="00F257EC">
              <w:rPr>
                <w:rStyle w:val="Uwydatnienie"/>
                <w:rFonts w:ascii="Times New Roman" w:hAnsi="Times New Roman"/>
                <w:sz w:val="24"/>
                <w:szCs w:val="24"/>
              </w:rPr>
              <w:t xml:space="preserve">- Opieka merytoryczna nad pracami licencjackimi, które otrzymały wyróżnienie: </w:t>
            </w:r>
          </w:p>
          <w:p w:rsidR="00771E6E" w:rsidRPr="00F257EC" w:rsidRDefault="00771E6E" w:rsidP="005019F2">
            <w:pPr>
              <w:numPr>
                <w:ilvl w:val="0"/>
                <w:numId w:val="8"/>
              </w:numPr>
              <w:suppressAutoHyphens/>
              <w:spacing w:line="240" w:lineRule="auto"/>
              <w:rPr>
                <w:i/>
                <w:iCs/>
                <w:szCs w:val="24"/>
              </w:rPr>
            </w:pPr>
            <w:proofErr w:type="spellStart"/>
            <w:r w:rsidRPr="00F257EC">
              <w:rPr>
                <w:szCs w:val="24"/>
              </w:rPr>
              <w:t>Darya</w:t>
            </w:r>
            <w:proofErr w:type="spellEnd"/>
            <w:r w:rsidRPr="00F257EC">
              <w:rPr>
                <w:szCs w:val="24"/>
              </w:rPr>
              <w:t xml:space="preserve"> </w:t>
            </w:r>
            <w:proofErr w:type="spellStart"/>
            <w:r w:rsidRPr="00F257EC">
              <w:rPr>
                <w:szCs w:val="24"/>
              </w:rPr>
              <w:t>Pyshynskaya</w:t>
            </w:r>
            <w:proofErr w:type="spellEnd"/>
            <w:r w:rsidRPr="00F257EC">
              <w:rPr>
                <w:szCs w:val="24"/>
              </w:rPr>
              <w:t>,</w:t>
            </w:r>
            <w:r w:rsidRPr="00F257EC">
              <w:rPr>
                <w:i/>
                <w:iCs/>
                <w:szCs w:val="24"/>
              </w:rPr>
              <w:t xml:space="preserve"> Życie i twórczość Iwana </w:t>
            </w:r>
            <w:proofErr w:type="spellStart"/>
            <w:r w:rsidRPr="00F257EC">
              <w:rPr>
                <w:i/>
                <w:iCs/>
                <w:szCs w:val="24"/>
              </w:rPr>
              <w:t>Kluna</w:t>
            </w:r>
            <w:proofErr w:type="spellEnd"/>
            <w:r w:rsidRPr="00F257EC">
              <w:rPr>
                <w:i/>
                <w:iCs/>
                <w:szCs w:val="24"/>
              </w:rPr>
              <w:t xml:space="preserve"> w kontekście dziejów awangardy rosyjskiej. Suprematyzm a Sztuka Koloru</w:t>
            </w:r>
            <w:r w:rsidRPr="00F257EC">
              <w:rPr>
                <w:iCs/>
                <w:szCs w:val="24"/>
              </w:rPr>
              <w:t xml:space="preserve"> (2015);</w:t>
            </w:r>
          </w:p>
          <w:p w:rsidR="00771E6E" w:rsidRPr="00F257EC" w:rsidRDefault="00771E6E" w:rsidP="005019F2">
            <w:pPr>
              <w:numPr>
                <w:ilvl w:val="0"/>
                <w:numId w:val="8"/>
              </w:numPr>
              <w:suppressAutoHyphens/>
              <w:spacing w:line="240" w:lineRule="auto"/>
              <w:rPr>
                <w:i/>
                <w:iCs/>
                <w:szCs w:val="24"/>
              </w:rPr>
            </w:pPr>
            <w:r w:rsidRPr="00F257EC">
              <w:rPr>
                <w:szCs w:val="24"/>
              </w:rPr>
              <w:t xml:space="preserve">Renata Grzebuła, </w:t>
            </w:r>
            <w:r w:rsidRPr="00F257EC">
              <w:rPr>
                <w:i/>
                <w:iCs/>
                <w:szCs w:val="24"/>
              </w:rPr>
              <w:t>Zwyczaje, obrzędy i wierzenia ludności wiejskiej w malarstwie artystów polskich w 2 poł. XIX i pocz. XX w.</w:t>
            </w:r>
            <w:r w:rsidRPr="00F257EC">
              <w:rPr>
                <w:iCs/>
                <w:szCs w:val="24"/>
              </w:rPr>
              <w:t xml:space="preserve"> (2015);</w:t>
            </w:r>
          </w:p>
          <w:p w:rsidR="00771E6E" w:rsidRPr="00F257EC" w:rsidRDefault="00771E6E" w:rsidP="005019F2">
            <w:pPr>
              <w:numPr>
                <w:ilvl w:val="0"/>
                <w:numId w:val="8"/>
              </w:numPr>
              <w:suppressAutoHyphens/>
              <w:spacing w:line="240" w:lineRule="auto"/>
              <w:rPr>
                <w:i/>
                <w:iCs/>
                <w:szCs w:val="24"/>
              </w:rPr>
            </w:pPr>
            <w:r w:rsidRPr="00F257EC">
              <w:rPr>
                <w:szCs w:val="24"/>
              </w:rPr>
              <w:t xml:space="preserve">Justyna Piesak, </w:t>
            </w:r>
            <w:r w:rsidRPr="00F257EC">
              <w:rPr>
                <w:i/>
                <w:iCs/>
                <w:szCs w:val="24"/>
              </w:rPr>
              <w:t xml:space="preserve">Styl nadświdrzański (1880-1939) przemiany konstrukcji i formy na wybranych przykładach </w:t>
            </w:r>
            <w:r w:rsidRPr="00F257EC">
              <w:rPr>
                <w:iCs/>
                <w:szCs w:val="24"/>
              </w:rPr>
              <w:t>(2016);</w:t>
            </w:r>
          </w:p>
          <w:p w:rsidR="00771E6E" w:rsidRPr="00F257EC" w:rsidRDefault="00771E6E" w:rsidP="005019F2">
            <w:pPr>
              <w:numPr>
                <w:ilvl w:val="0"/>
                <w:numId w:val="8"/>
              </w:numPr>
              <w:suppressAutoHyphens/>
              <w:spacing w:line="240" w:lineRule="auto"/>
              <w:rPr>
                <w:i/>
                <w:iCs/>
                <w:szCs w:val="24"/>
              </w:rPr>
            </w:pPr>
            <w:r w:rsidRPr="00F257EC">
              <w:rPr>
                <w:szCs w:val="24"/>
              </w:rPr>
              <w:t xml:space="preserve">Adrian Przywara, </w:t>
            </w:r>
            <w:r w:rsidRPr="00F257EC">
              <w:rPr>
                <w:i/>
                <w:iCs/>
                <w:szCs w:val="24"/>
              </w:rPr>
              <w:t xml:space="preserve">Relacje między brytyjską i polską sztuką lat dziewięćdziesiątych i wczesnych dwutysięcznych w kontekście wystawy "British </w:t>
            </w:r>
            <w:proofErr w:type="spellStart"/>
            <w:r w:rsidRPr="00F257EC">
              <w:rPr>
                <w:i/>
                <w:iCs/>
                <w:szCs w:val="24"/>
              </w:rPr>
              <w:t>British</w:t>
            </w:r>
            <w:proofErr w:type="spellEnd"/>
            <w:r w:rsidRPr="00F257EC">
              <w:rPr>
                <w:i/>
                <w:iCs/>
                <w:szCs w:val="24"/>
              </w:rPr>
              <w:t xml:space="preserve"> </w:t>
            </w:r>
            <w:proofErr w:type="spellStart"/>
            <w:r w:rsidRPr="00F257EC">
              <w:rPr>
                <w:i/>
                <w:iCs/>
                <w:szCs w:val="24"/>
              </w:rPr>
              <w:t>Polish</w:t>
            </w:r>
            <w:proofErr w:type="spellEnd"/>
            <w:r w:rsidRPr="00F257EC">
              <w:rPr>
                <w:i/>
                <w:iCs/>
                <w:szCs w:val="24"/>
              </w:rPr>
              <w:t xml:space="preserve"> </w:t>
            </w:r>
            <w:proofErr w:type="spellStart"/>
            <w:r w:rsidRPr="00F257EC">
              <w:rPr>
                <w:i/>
                <w:iCs/>
                <w:szCs w:val="24"/>
              </w:rPr>
              <w:t>Polish</w:t>
            </w:r>
            <w:proofErr w:type="spellEnd"/>
            <w:r w:rsidRPr="00F257EC">
              <w:rPr>
                <w:i/>
                <w:iCs/>
                <w:szCs w:val="24"/>
              </w:rPr>
              <w:t xml:space="preserve">: Sztuka krańców Europy, długie lata 90. i dziś" - wybrane problemy </w:t>
            </w:r>
            <w:r w:rsidRPr="00F257EC">
              <w:rPr>
                <w:iCs/>
                <w:szCs w:val="24"/>
              </w:rPr>
              <w:t>(2016).</w:t>
            </w:r>
          </w:p>
          <w:p w:rsidR="00771E6E" w:rsidRPr="00F257EC" w:rsidRDefault="00771E6E" w:rsidP="00630178">
            <w:pPr>
              <w:suppressAutoHyphens/>
              <w:ind w:left="720"/>
              <w:rPr>
                <w:i/>
                <w:iCs/>
                <w:szCs w:val="24"/>
              </w:rPr>
            </w:pPr>
          </w:p>
          <w:p w:rsidR="00771E6E" w:rsidRPr="00F257EC" w:rsidRDefault="00771E6E" w:rsidP="00771E6E">
            <w:pPr>
              <w:suppressAutoHyphens/>
              <w:ind w:left="720"/>
              <w:rPr>
                <w:szCs w:val="24"/>
              </w:rPr>
            </w:pPr>
            <w:r w:rsidRPr="00F257EC">
              <w:rPr>
                <w:iCs/>
                <w:szCs w:val="24"/>
              </w:rPr>
              <w:t>-</w:t>
            </w:r>
            <w:r w:rsidRPr="00F257EC">
              <w:rPr>
                <w:szCs w:val="24"/>
              </w:rPr>
              <w:t xml:space="preserve"> </w:t>
            </w:r>
            <w:r w:rsidRPr="00F257EC">
              <w:rPr>
                <w:iCs/>
                <w:szCs w:val="24"/>
              </w:rPr>
              <w:t>Koordynator programu ERASMUS Instytutu Historii Sztuki o</w:t>
            </w:r>
            <w:r w:rsidRPr="00F257EC">
              <w:rPr>
                <w:szCs w:val="24"/>
              </w:rPr>
              <w:t>d roku 2013 do chwili obecnej (z przerwą w roku akademickim 2017/2018)</w:t>
            </w:r>
          </w:p>
        </w:tc>
      </w:tr>
      <w:tr w:rsidR="00955299" w:rsidRPr="00F257EC" w:rsidTr="00955299">
        <w:tc>
          <w:tcPr>
            <w:tcW w:w="8781" w:type="dxa"/>
            <w:tcBorders>
              <w:top w:val="single" w:sz="4" w:space="0" w:color="auto"/>
              <w:left w:val="single" w:sz="4" w:space="0" w:color="auto"/>
              <w:bottom w:val="single" w:sz="4" w:space="0" w:color="auto"/>
              <w:right w:val="single" w:sz="4" w:space="0" w:color="auto"/>
            </w:tcBorders>
            <w:hideMark/>
          </w:tcPr>
          <w:p w:rsidR="00955299" w:rsidRPr="00F257EC" w:rsidRDefault="00955299" w:rsidP="00955299">
            <w:pPr>
              <w:rPr>
                <w:szCs w:val="24"/>
              </w:rPr>
            </w:pPr>
            <w:r w:rsidRPr="00F257EC">
              <w:rPr>
                <w:szCs w:val="24"/>
              </w:rPr>
              <w:lastRenderedPageBreak/>
              <w:t>Imię i nazwisko: ANNA DZIERŻYC-HORNIAK</w:t>
            </w:r>
          </w:p>
        </w:tc>
      </w:tr>
      <w:tr w:rsidR="00955299" w:rsidRPr="00F257EC" w:rsidTr="00955299">
        <w:tc>
          <w:tcPr>
            <w:tcW w:w="8781" w:type="dxa"/>
            <w:tcBorders>
              <w:top w:val="single" w:sz="4" w:space="0" w:color="auto"/>
              <w:left w:val="single" w:sz="4" w:space="0" w:color="auto"/>
              <w:bottom w:val="single" w:sz="4" w:space="0" w:color="auto"/>
              <w:right w:val="single" w:sz="4" w:space="0" w:color="auto"/>
            </w:tcBorders>
            <w:hideMark/>
          </w:tcPr>
          <w:p w:rsidR="00955299" w:rsidRPr="00F257EC" w:rsidRDefault="00955299" w:rsidP="00955299">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955299" w:rsidRPr="00F257EC" w:rsidTr="00955299">
        <w:trPr>
          <w:trHeight w:val="563"/>
        </w:trPr>
        <w:tc>
          <w:tcPr>
            <w:tcW w:w="8781" w:type="dxa"/>
            <w:tcBorders>
              <w:top w:val="single" w:sz="4" w:space="0" w:color="auto"/>
              <w:left w:val="single" w:sz="4" w:space="0" w:color="auto"/>
              <w:bottom w:val="single" w:sz="4" w:space="0" w:color="auto"/>
              <w:right w:val="single" w:sz="4" w:space="0" w:color="auto"/>
            </w:tcBorders>
          </w:tcPr>
          <w:p w:rsidR="00955299" w:rsidRPr="00F257EC" w:rsidRDefault="00955299" w:rsidP="00955299">
            <w:pPr>
              <w:rPr>
                <w:szCs w:val="24"/>
              </w:rPr>
            </w:pPr>
            <w:r w:rsidRPr="00F257EC">
              <w:rPr>
                <w:szCs w:val="24"/>
              </w:rPr>
              <w:t>doktor nauk humanistycznych w zakresie nauk o sztuce, nauki o sztuce, 2014</w:t>
            </w:r>
          </w:p>
        </w:tc>
      </w:tr>
      <w:tr w:rsidR="00955299" w:rsidRPr="00F257EC" w:rsidTr="00955299">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955299" w:rsidRPr="00F257EC" w:rsidRDefault="00955299" w:rsidP="00955299">
            <w:pPr>
              <w:rPr>
                <w:szCs w:val="24"/>
              </w:rPr>
            </w:pPr>
          </w:p>
          <w:p w:rsidR="00955299" w:rsidRPr="00F257EC" w:rsidRDefault="00955299" w:rsidP="00955299">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955299" w:rsidRPr="00F257EC" w:rsidTr="00955299">
        <w:trPr>
          <w:trHeight w:val="563"/>
        </w:trPr>
        <w:tc>
          <w:tcPr>
            <w:tcW w:w="8781" w:type="dxa"/>
            <w:tcBorders>
              <w:top w:val="single" w:sz="4" w:space="0" w:color="auto"/>
              <w:left w:val="single" w:sz="4" w:space="0" w:color="auto"/>
              <w:bottom w:val="single" w:sz="4" w:space="0" w:color="auto"/>
              <w:right w:val="single" w:sz="4" w:space="0" w:color="auto"/>
            </w:tcBorders>
          </w:tcPr>
          <w:p w:rsidR="00955299" w:rsidRPr="00F257EC" w:rsidRDefault="00955299" w:rsidP="00955299">
            <w:pPr>
              <w:rPr>
                <w:szCs w:val="24"/>
              </w:rPr>
            </w:pPr>
            <w:r w:rsidRPr="00F257EC">
              <w:rPr>
                <w:szCs w:val="24"/>
              </w:rPr>
              <w:t>Przedmioty prowadzone w roku akademickim 2018/2019:</w:t>
            </w:r>
          </w:p>
          <w:p w:rsidR="00955299" w:rsidRPr="00F257EC" w:rsidRDefault="00955299" w:rsidP="005019F2">
            <w:pPr>
              <w:pStyle w:val="Akapitzlist"/>
              <w:numPr>
                <w:ilvl w:val="0"/>
                <w:numId w:val="4"/>
              </w:numPr>
              <w:rPr>
                <w:rFonts w:ascii="Times New Roman" w:hAnsi="Times New Roman"/>
                <w:sz w:val="24"/>
                <w:szCs w:val="24"/>
              </w:rPr>
            </w:pPr>
            <w:r w:rsidRPr="00F257EC">
              <w:rPr>
                <w:rFonts w:ascii="Times New Roman" w:hAnsi="Times New Roman"/>
                <w:sz w:val="24"/>
                <w:szCs w:val="24"/>
              </w:rPr>
              <w:t xml:space="preserve">sztuka współczesna (wykład) – 60 h </w:t>
            </w:r>
          </w:p>
          <w:p w:rsidR="00955299" w:rsidRPr="00F257EC" w:rsidRDefault="00955299" w:rsidP="005019F2">
            <w:pPr>
              <w:pStyle w:val="Akapitzlist"/>
              <w:numPr>
                <w:ilvl w:val="0"/>
                <w:numId w:val="4"/>
              </w:numPr>
              <w:rPr>
                <w:rFonts w:ascii="Times New Roman" w:hAnsi="Times New Roman"/>
                <w:sz w:val="24"/>
                <w:szCs w:val="24"/>
              </w:rPr>
            </w:pPr>
            <w:r w:rsidRPr="00F257EC">
              <w:rPr>
                <w:rFonts w:ascii="Times New Roman" w:hAnsi="Times New Roman"/>
                <w:sz w:val="24"/>
                <w:szCs w:val="24"/>
              </w:rPr>
              <w:t>sztuka współczesna analiza i interpretacja dzieła sztuki (ćwiczenia) – 60 h</w:t>
            </w:r>
          </w:p>
          <w:p w:rsidR="00955299" w:rsidRPr="00F257EC" w:rsidRDefault="00955299" w:rsidP="005019F2">
            <w:pPr>
              <w:pStyle w:val="Akapitzlist"/>
              <w:numPr>
                <w:ilvl w:val="0"/>
                <w:numId w:val="4"/>
              </w:numPr>
              <w:rPr>
                <w:rFonts w:ascii="Times New Roman" w:hAnsi="Times New Roman"/>
                <w:sz w:val="24"/>
                <w:szCs w:val="24"/>
              </w:rPr>
            </w:pPr>
            <w:r w:rsidRPr="00F257EC">
              <w:rPr>
                <w:rFonts w:ascii="Times New Roman" w:hAnsi="Times New Roman"/>
                <w:sz w:val="24"/>
                <w:szCs w:val="24"/>
              </w:rPr>
              <w:t>współczesna kultura wizualna (konwersatorium) – 30 h</w:t>
            </w:r>
          </w:p>
          <w:p w:rsidR="00955299" w:rsidRPr="00F257EC" w:rsidRDefault="00955299" w:rsidP="005019F2">
            <w:pPr>
              <w:pStyle w:val="Akapitzlist"/>
              <w:numPr>
                <w:ilvl w:val="0"/>
                <w:numId w:val="4"/>
              </w:numPr>
              <w:rPr>
                <w:rFonts w:ascii="Times New Roman" w:hAnsi="Times New Roman"/>
                <w:sz w:val="24"/>
                <w:szCs w:val="24"/>
              </w:rPr>
            </w:pPr>
            <w:r w:rsidRPr="00F257EC">
              <w:rPr>
                <w:rFonts w:ascii="Times New Roman" w:hAnsi="Times New Roman"/>
                <w:sz w:val="24"/>
                <w:szCs w:val="24"/>
              </w:rPr>
              <w:t xml:space="preserve">współczesna kultura wizualna (konwersatorium) – 30 h </w:t>
            </w:r>
          </w:p>
          <w:p w:rsidR="00955299" w:rsidRPr="00F257EC" w:rsidRDefault="00955299" w:rsidP="005019F2">
            <w:pPr>
              <w:pStyle w:val="Akapitzlist"/>
              <w:numPr>
                <w:ilvl w:val="0"/>
                <w:numId w:val="4"/>
              </w:numPr>
              <w:rPr>
                <w:rFonts w:ascii="Times New Roman" w:hAnsi="Times New Roman"/>
                <w:sz w:val="24"/>
                <w:szCs w:val="24"/>
              </w:rPr>
            </w:pPr>
            <w:r w:rsidRPr="00F257EC">
              <w:rPr>
                <w:rFonts w:ascii="Times New Roman" w:hAnsi="Times New Roman"/>
                <w:sz w:val="24"/>
                <w:szCs w:val="24"/>
              </w:rPr>
              <w:t xml:space="preserve">krytyka artystyczna (wykład) – 30 h </w:t>
            </w:r>
          </w:p>
          <w:p w:rsidR="00955299" w:rsidRPr="00F257EC" w:rsidRDefault="00955299" w:rsidP="005019F2">
            <w:pPr>
              <w:pStyle w:val="Akapitzlist"/>
              <w:numPr>
                <w:ilvl w:val="0"/>
                <w:numId w:val="4"/>
              </w:numPr>
              <w:rPr>
                <w:rFonts w:ascii="Times New Roman" w:hAnsi="Times New Roman"/>
                <w:sz w:val="24"/>
                <w:szCs w:val="24"/>
              </w:rPr>
            </w:pPr>
            <w:r w:rsidRPr="00F257EC">
              <w:rPr>
                <w:rFonts w:ascii="Times New Roman" w:hAnsi="Times New Roman"/>
                <w:sz w:val="24"/>
                <w:szCs w:val="24"/>
              </w:rPr>
              <w:t xml:space="preserve">krytyka artystyczna (ćwiczenia) – 30 h </w:t>
            </w:r>
          </w:p>
          <w:p w:rsidR="00955299" w:rsidRPr="00F257EC" w:rsidRDefault="00955299" w:rsidP="005019F2">
            <w:pPr>
              <w:pStyle w:val="Akapitzlist"/>
              <w:numPr>
                <w:ilvl w:val="0"/>
                <w:numId w:val="4"/>
              </w:numPr>
              <w:rPr>
                <w:rFonts w:ascii="Times New Roman" w:hAnsi="Times New Roman"/>
                <w:sz w:val="24"/>
                <w:szCs w:val="24"/>
              </w:rPr>
            </w:pPr>
            <w:r w:rsidRPr="00F257EC">
              <w:rPr>
                <w:rFonts w:ascii="Times New Roman" w:hAnsi="Times New Roman"/>
                <w:sz w:val="24"/>
                <w:szCs w:val="24"/>
              </w:rPr>
              <w:lastRenderedPageBreak/>
              <w:t>sztuka nowoczesna (proseminarium) – 30 h</w:t>
            </w:r>
          </w:p>
        </w:tc>
      </w:tr>
      <w:tr w:rsidR="00955299" w:rsidRPr="00F257EC" w:rsidTr="00955299">
        <w:tc>
          <w:tcPr>
            <w:tcW w:w="8781" w:type="dxa"/>
            <w:tcBorders>
              <w:top w:val="single" w:sz="4" w:space="0" w:color="auto"/>
              <w:left w:val="single" w:sz="4" w:space="0" w:color="auto"/>
              <w:bottom w:val="single" w:sz="4" w:space="0" w:color="auto"/>
              <w:right w:val="single" w:sz="4" w:space="0" w:color="auto"/>
            </w:tcBorders>
            <w:hideMark/>
          </w:tcPr>
          <w:p w:rsidR="00955299" w:rsidRPr="00F257EC" w:rsidRDefault="00955299" w:rsidP="00955299">
            <w:pPr>
              <w:rPr>
                <w:szCs w:val="24"/>
              </w:rPr>
            </w:pPr>
            <w:r w:rsidRPr="00F257EC">
              <w:rPr>
                <w:szCs w:val="24"/>
              </w:rPr>
              <w:lastRenderedPageBreak/>
              <w:t xml:space="preserve">Charakterystyka dorobku naukowego ze wskazaniem dziedzin nauki/sztuki oraz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lat, wraz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955299" w:rsidRPr="00F257EC" w:rsidTr="00955299">
        <w:trPr>
          <w:trHeight w:val="500"/>
        </w:trPr>
        <w:tc>
          <w:tcPr>
            <w:tcW w:w="8781" w:type="dxa"/>
            <w:tcBorders>
              <w:top w:val="single" w:sz="4" w:space="0" w:color="auto"/>
              <w:left w:val="single" w:sz="4" w:space="0" w:color="auto"/>
              <w:bottom w:val="single" w:sz="4" w:space="0" w:color="auto"/>
              <w:right w:val="single" w:sz="4" w:space="0" w:color="auto"/>
            </w:tcBorders>
          </w:tcPr>
          <w:p w:rsidR="00955299" w:rsidRPr="00F257EC" w:rsidRDefault="00955299" w:rsidP="00955299">
            <w:pPr>
              <w:rPr>
                <w:szCs w:val="24"/>
              </w:rPr>
            </w:pPr>
          </w:p>
          <w:p w:rsidR="00955299" w:rsidRPr="00F257EC" w:rsidRDefault="00955299" w:rsidP="00955299">
            <w:pPr>
              <w:rPr>
                <w:szCs w:val="24"/>
              </w:rPr>
            </w:pPr>
            <w:r w:rsidRPr="00F257EC">
              <w:rPr>
                <w:szCs w:val="24"/>
              </w:rPr>
              <w:t>Mój dorobek naukowy wpisuje się w dziedzinę nauk humanistycznych i dyscyplinę nauki o sztuce (historia sztuki). W swoich badaniach skupiam się na sztuce polskiej lat 60-80. XX wieku na arenie polskiej jak i międzynarodowej oraz najnowszych zjawiskach sztuki współczesnej krajowej i zagranicznej. Opublikowałam monografię poświęconą malarskiej działalności Marii Stangret-Kantor (2005). Kolejna (</w:t>
            </w:r>
            <w:r w:rsidRPr="00F257EC">
              <w:rPr>
                <w:i/>
                <w:szCs w:val="24"/>
              </w:rPr>
              <w:t xml:space="preserve">Początki są zawsze najważniejsze… Geneza i działalność Galerii Foksal. Programy – manifesty – wystawy – wydarzenia – artyści, 1956-1970) </w:t>
            </w:r>
            <w:r w:rsidRPr="00F257EC">
              <w:rPr>
                <w:szCs w:val="24"/>
              </w:rPr>
              <w:t xml:space="preserve">została złożona do druku (2019). Jestem autorską 10 artykułów, które ukazały się w krajowych wydawnictwach zbiorowych recenzowanych i w czasopismach recenzowanych, w tym jeden w języku angielskim. Kolejne 3 artykuły zostały złożone do druku. Brałam udział w 13 konferencjach naukowych, w tym jednej o charakterze międzynarodowym. Jako wykonawca uczestniczyłam w 2 projektach badawczych, jeden z nich był realizowany w ramach grantu dla Młodych Naukowców Wydziału Sztuk Pięknych UMK (2013). </w:t>
            </w:r>
          </w:p>
          <w:p w:rsidR="00955299" w:rsidRPr="00F257EC" w:rsidRDefault="00955299" w:rsidP="00955299">
            <w:pPr>
              <w:rPr>
                <w:szCs w:val="24"/>
              </w:rPr>
            </w:pPr>
          </w:p>
          <w:p w:rsidR="00955299" w:rsidRPr="00F257EC" w:rsidRDefault="00955299" w:rsidP="00955299">
            <w:pPr>
              <w:rPr>
                <w:szCs w:val="24"/>
              </w:rPr>
            </w:pPr>
            <w:r w:rsidRPr="00F257EC">
              <w:rPr>
                <w:szCs w:val="24"/>
              </w:rPr>
              <w:t>Najważniejsze osiągnięcia (publikacje):</w:t>
            </w:r>
          </w:p>
          <w:p w:rsidR="00955299" w:rsidRPr="00F257EC" w:rsidRDefault="00955299" w:rsidP="005019F2">
            <w:pPr>
              <w:pStyle w:val="Akapitzlist"/>
              <w:numPr>
                <w:ilvl w:val="0"/>
                <w:numId w:val="5"/>
              </w:numPr>
              <w:spacing w:after="0" w:line="240" w:lineRule="auto"/>
              <w:rPr>
                <w:rFonts w:ascii="Times New Roman" w:hAnsi="Times New Roman"/>
                <w:sz w:val="24"/>
                <w:szCs w:val="24"/>
              </w:rPr>
            </w:pPr>
            <w:r w:rsidRPr="00F257EC">
              <w:rPr>
                <w:rFonts w:ascii="Times New Roman" w:hAnsi="Times New Roman"/>
                <w:i/>
                <w:sz w:val="24"/>
                <w:szCs w:val="24"/>
              </w:rPr>
              <w:t xml:space="preserve">Zaczarowanie świata na przykładzie East </w:t>
            </w:r>
            <w:proofErr w:type="spellStart"/>
            <w:r w:rsidRPr="00F257EC">
              <w:rPr>
                <w:rFonts w:ascii="Times New Roman" w:hAnsi="Times New Roman"/>
                <w:i/>
                <w:sz w:val="24"/>
                <w:szCs w:val="24"/>
              </w:rPr>
              <w:t>Side</w:t>
            </w:r>
            <w:proofErr w:type="spellEnd"/>
            <w:r w:rsidRPr="00F257EC">
              <w:rPr>
                <w:rFonts w:ascii="Times New Roman" w:hAnsi="Times New Roman"/>
                <w:i/>
                <w:sz w:val="24"/>
                <w:szCs w:val="24"/>
              </w:rPr>
              <w:t xml:space="preserve"> Story Igora </w:t>
            </w:r>
            <w:proofErr w:type="spellStart"/>
            <w:r w:rsidRPr="00F257EC">
              <w:rPr>
                <w:rFonts w:ascii="Times New Roman" w:hAnsi="Times New Roman"/>
                <w:i/>
                <w:sz w:val="24"/>
                <w:szCs w:val="24"/>
              </w:rPr>
              <w:t>Grubića</w:t>
            </w:r>
            <w:proofErr w:type="spellEnd"/>
            <w:r w:rsidRPr="00F257EC">
              <w:rPr>
                <w:rFonts w:ascii="Times New Roman" w:hAnsi="Times New Roman"/>
                <w:i/>
                <w:sz w:val="24"/>
                <w:szCs w:val="24"/>
              </w:rPr>
              <w:t xml:space="preserve">. Lekcja z estetyki </w:t>
            </w:r>
            <w:proofErr w:type="spellStart"/>
            <w:r w:rsidRPr="00F257EC">
              <w:rPr>
                <w:rFonts w:ascii="Times New Roman" w:hAnsi="Times New Roman"/>
                <w:i/>
                <w:sz w:val="24"/>
                <w:szCs w:val="24"/>
              </w:rPr>
              <w:t>performatywności</w:t>
            </w:r>
            <w:proofErr w:type="spellEnd"/>
            <w:r w:rsidRPr="00F257EC">
              <w:rPr>
                <w:rFonts w:ascii="Times New Roman" w:hAnsi="Times New Roman"/>
                <w:sz w:val="24"/>
                <w:szCs w:val="24"/>
              </w:rPr>
              <w:t>, „Dyskurs. Pismo Naukowo-Artystyczne ASP we Wrocławiu” 2018, nr 26, s. 150-173.</w:t>
            </w:r>
          </w:p>
          <w:p w:rsidR="00955299" w:rsidRPr="00F257EC" w:rsidRDefault="00955299" w:rsidP="005019F2">
            <w:pPr>
              <w:pStyle w:val="Akapitzlist"/>
              <w:numPr>
                <w:ilvl w:val="0"/>
                <w:numId w:val="5"/>
              </w:numPr>
              <w:spacing w:after="0" w:line="240" w:lineRule="auto"/>
              <w:rPr>
                <w:rFonts w:ascii="Times New Roman" w:hAnsi="Times New Roman"/>
                <w:sz w:val="24"/>
                <w:szCs w:val="24"/>
              </w:rPr>
            </w:pPr>
            <w:r w:rsidRPr="00F257EC">
              <w:rPr>
                <w:rFonts w:ascii="Times New Roman" w:hAnsi="Times New Roman"/>
                <w:i/>
                <w:sz w:val="24"/>
                <w:szCs w:val="24"/>
                <w:lang w:val="en-US"/>
              </w:rPr>
              <w:t xml:space="preserve">Polish art is an interest, otherwise it won’t be seen, as in comparison with what is being done in the world…”. </w:t>
            </w:r>
            <w:proofErr w:type="spellStart"/>
            <w:r w:rsidRPr="00F257EC">
              <w:rPr>
                <w:rFonts w:ascii="Times New Roman" w:hAnsi="Times New Roman"/>
                <w:i/>
                <w:sz w:val="24"/>
                <w:szCs w:val="24"/>
                <w:lang w:val="en-US"/>
              </w:rPr>
              <w:t>Foksal</w:t>
            </w:r>
            <w:proofErr w:type="spellEnd"/>
            <w:r w:rsidRPr="00F257EC">
              <w:rPr>
                <w:rFonts w:ascii="Times New Roman" w:hAnsi="Times New Roman"/>
                <w:i/>
                <w:sz w:val="24"/>
                <w:szCs w:val="24"/>
                <w:lang w:val="en-US"/>
              </w:rPr>
              <w:t xml:space="preserve"> Gallery and Polish-French artistic relations</w:t>
            </w:r>
            <w:r w:rsidRPr="00F257EC">
              <w:rPr>
                <w:rFonts w:ascii="Times New Roman" w:hAnsi="Times New Roman"/>
                <w:sz w:val="24"/>
                <w:szCs w:val="24"/>
                <w:lang w:val="en-US"/>
              </w:rPr>
              <w:t xml:space="preserve">, [w:] </w:t>
            </w:r>
            <w:r w:rsidRPr="00F257EC">
              <w:rPr>
                <w:rFonts w:ascii="Times New Roman" w:hAnsi="Times New Roman"/>
                <w:i/>
                <w:sz w:val="24"/>
                <w:szCs w:val="24"/>
                <w:lang w:val="en-US"/>
              </w:rPr>
              <w:t xml:space="preserve">Paris et les artistes </w:t>
            </w:r>
            <w:proofErr w:type="spellStart"/>
            <w:r w:rsidRPr="00F257EC">
              <w:rPr>
                <w:rFonts w:ascii="Times New Roman" w:hAnsi="Times New Roman"/>
                <w:i/>
                <w:sz w:val="24"/>
                <w:szCs w:val="24"/>
                <w:lang w:val="en-US"/>
              </w:rPr>
              <w:t>polonais</w:t>
            </w:r>
            <w:proofErr w:type="spellEnd"/>
            <w:r w:rsidRPr="00F257EC">
              <w:rPr>
                <w:rFonts w:ascii="Times New Roman" w:hAnsi="Times New Roman"/>
                <w:i/>
                <w:sz w:val="24"/>
                <w:szCs w:val="24"/>
                <w:lang w:val="en-US"/>
              </w:rPr>
              <w:t>/Paris and the Polish Artists 1945-1989</w:t>
            </w:r>
            <w:r w:rsidRPr="00F257EC">
              <w:rPr>
                <w:rFonts w:ascii="Times New Roman" w:hAnsi="Times New Roman"/>
                <w:sz w:val="24"/>
                <w:szCs w:val="24"/>
                <w:lang w:val="en-US"/>
              </w:rPr>
              <w:t xml:space="preserve">, red. </w:t>
            </w:r>
            <w:r w:rsidRPr="00F257EC">
              <w:rPr>
                <w:rFonts w:ascii="Times New Roman" w:hAnsi="Times New Roman"/>
                <w:sz w:val="24"/>
                <w:szCs w:val="24"/>
              </w:rPr>
              <w:t xml:space="preserve">M. </w:t>
            </w:r>
            <w:proofErr w:type="spellStart"/>
            <w:r w:rsidRPr="00F257EC">
              <w:rPr>
                <w:rFonts w:ascii="Times New Roman" w:hAnsi="Times New Roman"/>
                <w:sz w:val="24"/>
                <w:szCs w:val="24"/>
              </w:rPr>
              <w:t>Geron</w:t>
            </w:r>
            <w:proofErr w:type="spellEnd"/>
            <w:r w:rsidRPr="00F257EC">
              <w:rPr>
                <w:rFonts w:ascii="Times New Roman" w:hAnsi="Times New Roman"/>
                <w:sz w:val="24"/>
                <w:szCs w:val="24"/>
              </w:rPr>
              <w:t>, J. Malinowski, J. M. Sienkiewicz, Wydawnictwo Naukowe UMK, Toruń 2018, s. 259-267 [w j. angielskim].</w:t>
            </w:r>
          </w:p>
          <w:p w:rsidR="00955299" w:rsidRPr="00F257EC" w:rsidRDefault="00955299" w:rsidP="005019F2">
            <w:pPr>
              <w:pStyle w:val="Akapitzlist"/>
              <w:numPr>
                <w:ilvl w:val="0"/>
                <w:numId w:val="5"/>
              </w:numPr>
              <w:spacing w:after="0" w:line="240" w:lineRule="auto"/>
              <w:rPr>
                <w:rFonts w:ascii="Times New Roman" w:hAnsi="Times New Roman"/>
                <w:sz w:val="24"/>
                <w:szCs w:val="24"/>
              </w:rPr>
            </w:pPr>
            <w:r w:rsidRPr="00F257EC">
              <w:rPr>
                <w:rFonts w:ascii="Times New Roman" w:hAnsi="Times New Roman"/>
                <w:i/>
                <w:sz w:val="24"/>
                <w:szCs w:val="24"/>
              </w:rPr>
              <w:t xml:space="preserve">„Time for </w:t>
            </w:r>
            <w:proofErr w:type="spellStart"/>
            <w:r w:rsidRPr="00F257EC">
              <w:rPr>
                <w:rFonts w:ascii="Times New Roman" w:hAnsi="Times New Roman"/>
                <w:i/>
                <w:sz w:val="24"/>
                <w:szCs w:val="24"/>
              </w:rPr>
              <w:t>Revolution</w:t>
            </w:r>
            <w:proofErr w:type="spellEnd"/>
            <w:r w:rsidRPr="00F257EC">
              <w:rPr>
                <w:rFonts w:ascii="Times New Roman" w:hAnsi="Times New Roman"/>
                <w:i/>
                <w:sz w:val="24"/>
                <w:szCs w:val="24"/>
              </w:rPr>
              <w:t>/</w:t>
            </w:r>
            <w:proofErr w:type="spellStart"/>
            <w:r w:rsidRPr="00F257EC">
              <w:rPr>
                <w:rFonts w:ascii="Times New Roman" w:hAnsi="Times New Roman"/>
                <w:i/>
                <w:sz w:val="24"/>
                <w:szCs w:val="24"/>
              </w:rPr>
              <w:t>Revollusion</w:t>
            </w:r>
            <w:proofErr w:type="spellEnd"/>
            <w:r w:rsidRPr="00F257EC">
              <w:rPr>
                <w:rFonts w:ascii="Times New Roman" w:hAnsi="Times New Roman"/>
                <w:i/>
                <w:sz w:val="24"/>
                <w:szCs w:val="24"/>
              </w:rPr>
              <w:t xml:space="preserve">”. Awangarda między przeszłością a teraźniejszością, archiwum a </w:t>
            </w:r>
            <w:proofErr w:type="spellStart"/>
            <w:r w:rsidRPr="00F257EC">
              <w:rPr>
                <w:rFonts w:ascii="Times New Roman" w:hAnsi="Times New Roman"/>
                <w:i/>
                <w:sz w:val="24"/>
                <w:szCs w:val="24"/>
              </w:rPr>
              <w:t>performansem</w:t>
            </w:r>
            <w:proofErr w:type="spellEnd"/>
            <w:r w:rsidRPr="00F257EC">
              <w:rPr>
                <w:rFonts w:ascii="Times New Roman" w:hAnsi="Times New Roman"/>
                <w:sz w:val="24"/>
                <w:szCs w:val="24"/>
              </w:rPr>
              <w:t>, „Sztuka i Dokumentacja” 2018, nr 19, s. 75-84.</w:t>
            </w:r>
          </w:p>
          <w:p w:rsidR="00955299" w:rsidRPr="00F257EC" w:rsidRDefault="00955299" w:rsidP="005019F2">
            <w:pPr>
              <w:pStyle w:val="Akapitzlist"/>
              <w:numPr>
                <w:ilvl w:val="0"/>
                <w:numId w:val="5"/>
              </w:numPr>
              <w:spacing w:after="0" w:line="240" w:lineRule="auto"/>
              <w:rPr>
                <w:rFonts w:ascii="Times New Roman" w:hAnsi="Times New Roman"/>
                <w:sz w:val="24"/>
                <w:szCs w:val="24"/>
              </w:rPr>
            </w:pPr>
            <w:r w:rsidRPr="00F257EC">
              <w:rPr>
                <w:rFonts w:ascii="Times New Roman" w:hAnsi="Times New Roman"/>
                <w:i/>
                <w:sz w:val="24"/>
                <w:szCs w:val="24"/>
              </w:rPr>
              <w:t xml:space="preserve">Kobieta jest nomadą, kobieta jest artystką. Spojrzenie na Panny młode w podróży </w:t>
            </w:r>
            <w:proofErr w:type="spellStart"/>
            <w:r w:rsidRPr="00F257EC">
              <w:rPr>
                <w:rFonts w:ascii="Times New Roman" w:hAnsi="Times New Roman"/>
                <w:i/>
                <w:sz w:val="24"/>
                <w:szCs w:val="24"/>
              </w:rPr>
              <w:t>Pippy</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Bacca</w:t>
            </w:r>
            <w:proofErr w:type="spellEnd"/>
            <w:r w:rsidRPr="00F257EC">
              <w:rPr>
                <w:rFonts w:ascii="Times New Roman" w:hAnsi="Times New Roman"/>
                <w:i/>
                <w:sz w:val="24"/>
                <w:szCs w:val="24"/>
              </w:rPr>
              <w:t xml:space="preserve"> i </w:t>
            </w:r>
            <w:proofErr w:type="spellStart"/>
            <w:r w:rsidRPr="00F257EC">
              <w:rPr>
                <w:rFonts w:ascii="Times New Roman" w:hAnsi="Times New Roman"/>
                <w:i/>
                <w:sz w:val="24"/>
                <w:szCs w:val="24"/>
              </w:rPr>
              <w:t>Silvii</w:t>
            </w:r>
            <w:proofErr w:type="spellEnd"/>
            <w:r w:rsidRPr="00F257EC">
              <w:rPr>
                <w:rFonts w:ascii="Times New Roman" w:hAnsi="Times New Roman"/>
                <w:i/>
                <w:sz w:val="24"/>
                <w:szCs w:val="24"/>
              </w:rPr>
              <w:t xml:space="preserve"> Moro w feministycznym ujęciu Rosi </w:t>
            </w:r>
            <w:proofErr w:type="spellStart"/>
            <w:r w:rsidRPr="00F257EC">
              <w:rPr>
                <w:rFonts w:ascii="Times New Roman" w:hAnsi="Times New Roman"/>
                <w:i/>
                <w:sz w:val="24"/>
                <w:szCs w:val="24"/>
              </w:rPr>
              <w:t>Braidotti</w:t>
            </w:r>
            <w:proofErr w:type="spellEnd"/>
            <w:r w:rsidRPr="00F257EC">
              <w:rPr>
                <w:rFonts w:ascii="Times New Roman" w:hAnsi="Times New Roman"/>
                <w:sz w:val="24"/>
                <w:szCs w:val="24"/>
              </w:rPr>
              <w:t>, „Dyskurs. Pismo Naukowo-Artystyczne ASP we Wrocławiu” 2018, nr 25, s. 168-192.</w:t>
            </w:r>
          </w:p>
          <w:p w:rsidR="00955299" w:rsidRPr="00F257EC" w:rsidRDefault="00955299" w:rsidP="005019F2">
            <w:pPr>
              <w:pStyle w:val="Akapitzlist"/>
              <w:numPr>
                <w:ilvl w:val="0"/>
                <w:numId w:val="5"/>
              </w:numPr>
              <w:spacing w:after="0" w:line="240" w:lineRule="auto"/>
              <w:rPr>
                <w:rFonts w:ascii="Times New Roman" w:hAnsi="Times New Roman"/>
                <w:sz w:val="24"/>
                <w:szCs w:val="24"/>
              </w:rPr>
            </w:pPr>
            <w:r w:rsidRPr="00F257EC">
              <w:rPr>
                <w:rFonts w:ascii="Times New Roman" w:hAnsi="Times New Roman"/>
                <w:i/>
                <w:sz w:val="24"/>
                <w:szCs w:val="24"/>
              </w:rPr>
              <w:t>Między widocznym a ukrytym, w zapomnieniu i w pamięci. Ubranie w taktykach wybranych artystów polskich</w:t>
            </w:r>
            <w:r w:rsidRPr="00F257EC">
              <w:rPr>
                <w:rFonts w:ascii="Times New Roman" w:hAnsi="Times New Roman"/>
                <w:sz w:val="24"/>
                <w:szCs w:val="24"/>
              </w:rPr>
              <w:t xml:space="preserve">, [w:] </w:t>
            </w:r>
            <w:r w:rsidRPr="00F257EC">
              <w:rPr>
                <w:rFonts w:ascii="Times New Roman" w:hAnsi="Times New Roman"/>
                <w:i/>
                <w:sz w:val="24"/>
                <w:szCs w:val="24"/>
              </w:rPr>
              <w:t>Sztuka stroju, strój w sztuce</w:t>
            </w:r>
            <w:r w:rsidRPr="00F257EC">
              <w:rPr>
                <w:rFonts w:ascii="Times New Roman" w:hAnsi="Times New Roman"/>
                <w:sz w:val="24"/>
                <w:szCs w:val="24"/>
              </w:rPr>
              <w:t xml:space="preserve">, red. M. Furmanik-Kowalska, A. Straszewska, Wyd. Tako, Warszawa-Toruń 2016, s. 321-335. </w:t>
            </w:r>
          </w:p>
          <w:p w:rsidR="00955299" w:rsidRPr="00F257EC" w:rsidRDefault="00955299" w:rsidP="005019F2">
            <w:pPr>
              <w:pStyle w:val="Akapitzlist"/>
              <w:numPr>
                <w:ilvl w:val="0"/>
                <w:numId w:val="5"/>
              </w:numPr>
              <w:spacing w:after="0" w:line="240" w:lineRule="auto"/>
              <w:rPr>
                <w:rFonts w:ascii="Times New Roman" w:hAnsi="Times New Roman"/>
                <w:sz w:val="24"/>
                <w:szCs w:val="24"/>
              </w:rPr>
            </w:pPr>
            <w:r w:rsidRPr="00F257EC">
              <w:rPr>
                <w:rFonts w:ascii="Times New Roman" w:hAnsi="Times New Roman"/>
                <w:i/>
                <w:sz w:val="24"/>
                <w:szCs w:val="24"/>
              </w:rPr>
              <w:t>Ewolucja i współkształtowanie – zasada wzajemnej stymulacji między krytykami a artystami w Galerii Foksal (programy Galerii w latach 1966-1981)</w:t>
            </w:r>
            <w:r w:rsidRPr="00F257EC">
              <w:rPr>
                <w:rFonts w:ascii="Times New Roman" w:hAnsi="Times New Roman"/>
                <w:sz w:val="24"/>
                <w:szCs w:val="24"/>
              </w:rPr>
              <w:t xml:space="preserve">, „Acta </w:t>
            </w:r>
            <w:proofErr w:type="spellStart"/>
            <w:r w:rsidRPr="00F257EC">
              <w:rPr>
                <w:rFonts w:ascii="Times New Roman" w:hAnsi="Times New Roman"/>
                <w:sz w:val="24"/>
                <w:szCs w:val="24"/>
              </w:rPr>
              <w:t>Universitatis</w:t>
            </w:r>
            <w:proofErr w:type="spellEnd"/>
            <w:r w:rsidRPr="00F257EC">
              <w:rPr>
                <w:rFonts w:ascii="Times New Roman" w:hAnsi="Times New Roman"/>
                <w:sz w:val="24"/>
                <w:szCs w:val="24"/>
              </w:rPr>
              <w:t>. Zabytkoznawstwo i Konserwatorstwo” XLI, red. D. Markowski, E. Pilecka, Wydawnictwo Naukowe UMK, Toruń 2011, s. 109-132.</w:t>
            </w:r>
          </w:p>
          <w:p w:rsidR="00955299" w:rsidRPr="00F257EC" w:rsidRDefault="00955299" w:rsidP="005019F2">
            <w:pPr>
              <w:pStyle w:val="Akapitzlist"/>
              <w:numPr>
                <w:ilvl w:val="0"/>
                <w:numId w:val="5"/>
              </w:numPr>
              <w:spacing w:after="0" w:line="240" w:lineRule="auto"/>
              <w:rPr>
                <w:rFonts w:ascii="Times New Roman" w:hAnsi="Times New Roman"/>
                <w:sz w:val="24"/>
                <w:szCs w:val="24"/>
              </w:rPr>
            </w:pPr>
            <w:r w:rsidRPr="00F257EC">
              <w:rPr>
                <w:rFonts w:ascii="Times New Roman" w:hAnsi="Times New Roman"/>
                <w:i/>
                <w:sz w:val="24"/>
                <w:szCs w:val="24"/>
              </w:rPr>
              <w:t>Poza pięknem i brzydotą. Awangardowy „zmierzch sztuki" w Galerii Foksal</w:t>
            </w:r>
            <w:r w:rsidRPr="00F257EC">
              <w:rPr>
                <w:rFonts w:ascii="Times New Roman" w:hAnsi="Times New Roman"/>
                <w:sz w:val="24"/>
                <w:szCs w:val="24"/>
              </w:rPr>
              <w:t xml:space="preserve">, [w:] </w:t>
            </w:r>
            <w:r w:rsidRPr="00F257EC">
              <w:rPr>
                <w:rFonts w:ascii="Times New Roman" w:hAnsi="Times New Roman"/>
                <w:i/>
                <w:sz w:val="24"/>
                <w:szCs w:val="24"/>
              </w:rPr>
              <w:t>Szpetne w sztukach pięknych. Brzydota, deformacja i ekspresja w sztuce nowoczesnej</w:t>
            </w:r>
            <w:r w:rsidRPr="00F257EC">
              <w:rPr>
                <w:rFonts w:ascii="Times New Roman" w:hAnsi="Times New Roman"/>
                <w:sz w:val="24"/>
                <w:szCs w:val="24"/>
              </w:rPr>
              <w:t xml:space="preserve">, red. M. </w:t>
            </w:r>
            <w:proofErr w:type="spellStart"/>
            <w:r w:rsidRPr="00F257EC">
              <w:rPr>
                <w:rFonts w:ascii="Times New Roman" w:hAnsi="Times New Roman"/>
                <w:sz w:val="24"/>
                <w:szCs w:val="24"/>
              </w:rPr>
              <w:t>Geron</w:t>
            </w:r>
            <w:proofErr w:type="spellEnd"/>
            <w:r w:rsidRPr="00F257EC">
              <w:rPr>
                <w:rFonts w:ascii="Times New Roman" w:hAnsi="Times New Roman"/>
                <w:sz w:val="24"/>
                <w:szCs w:val="24"/>
              </w:rPr>
              <w:t xml:space="preserve">, J. Malinowski, wyd. </w:t>
            </w:r>
            <w:proofErr w:type="spellStart"/>
            <w:r w:rsidRPr="00F257EC">
              <w:rPr>
                <w:rFonts w:ascii="Times New Roman" w:hAnsi="Times New Roman"/>
                <w:sz w:val="24"/>
                <w:szCs w:val="24"/>
              </w:rPr>
              <w:t>Libron</w:t>
            </w:r>
            <w:proofErr w:type="spellEnd"/>
            <w:r w:rsidRPr="00F257EC">
              <w:rPr>
                <w:rFonts w:ascii="Times New Roman" w:hAnsi="Times New Roman"/>
                <w:sz w:val="24"/>
                <w:szCs w:val="24"/>
              </w:rPr>
              <w:t>, Kraków 2011, s. 257-267.</w:t>
            </w:r>
          </w:p>
          <w:p w:rsidR="00955299" w:rsidRPr="00F257EC" w:rsidRDefault="00955299" w:rsidP="005019F2">
            <w:pPr>
              <w:pStyle w:val="Akapitzlist"/>
              <w:numPr>
                <w:ilvl w:val="0"/>
                <w:numId w:val="5"/>
              </w:numPr>
              <w:spacing w:after="0" w:line="240" w:lineRule="auto"/>
              <w:rPr>
                <w:rFonts w:ascii="Times New Roman" w:hAnsi="Times New Roman"/>
                <w:sz w:val="24"/>
                <w:szCs w:val="24"/>
              </w:rPr>
            </w:pPr>
            <w:r w:rsidRPr="00F257EC">
              <w:rPr>
                <w:rFonts w:ascii="Times New Roman" w:hAnsi="Times New Roman"/>
                <w:i/>
                <w:sz w:val="24"/>
                <w:szCs w:val="24"/>
              </w:rPr>
              <w:t xml:space="preserve">W poszukiwaniu duchowości – „plastyczne haiku" w sztuce Koji </w:t>
            </w:r>
            <w:proofErr w:type="spellStart"/>
            <w:r w:rsidRPr="00F257EC">
              <w:rPr>
                <w:rFonts w:ascii="Times New Roman" w:hAnsi="Times New Roman"/>
                <w:i/>
                <w:sz w:val="24"/>
                <w:szCs w:val="24"/>
              </w:rPr>
              <w:t>Kamoji</w:t>
            </w:r>
            <w:proofErr w:type="spellEnd"/>
            <w:r w:rsidRPr="00F257EC">
              <w:rPr>
                <w:rFonts w:ascii="Times New Roman" w:hAnsi="Times New Roman"/>
                <w:sz w:val="24"/>
                <w:szCs w:val="24"/>
              </w:rPr>
              <w:t xml:space="preserve">, [w:] </w:t>
            </w:r>
            <w:r w:rsidRPr="00F257EC">
              <w:rPr>
                <w:rFonts w:ascii="Times New Roman" w:hAnsi="Times New Roman"/>
                <w:i/>
                <w:sz w:val="24"/>
                <w:szCs w:val="24"/>
              </w:rPr>
              <w:t>Sztuka Japonii</w:t>
            </w:r>
            <w:r w:rsidRPr="00F257EC">
              <w:rPr>
                <w:rFonts w:ascii="Times New Roman" w:hAnsi="Times New Roman"/>
                <w:sz w:val="24"/>
                <w:szCs w:val="24"/>
              </w:rPr>
              <w:t xml:space="preserve">, red. A. Kluczewska-Wójcik, J. Malinowski, wyd. </w:t>
            </w:r>
            <w:proofErr w:type="spellStart"/>
            <w:r w:rsidRPr="00F257EC">
              <w:rPr>
                <w:rFonts w:ascii="Times New Roman" w:hAnsi="Times New Roman"/>
                <w:sz w:val="24"/>
                <w:szCs w:val="24"/>
              </w:rPr>
              <w:t>DiG</w:t>
            </w:r>
            <w:proofErr w:type="spellEnd"/>
            <w:r w:rsidRPr="00F257EC">
              <w:rPr>
                <w:rFonts w:ascii="Times New Roman" w:hAnsi="Times New Roman"/>
                <w:sz w:val="24"/>
                <w:szCs w:val="24"/>
              </w:rPr>
              <w:t>, Warszawa 2009, s. 127-136;</w:t>
            </w:r>
          </w:p>
          <w:p w:rsidR="00955299" w:rsidRPr="00F257EC" w:rsidRDefault="00955299" w:rsidP="005019F2">
            <w:pPr>
              <w:pStyle w:val="Akapitzlist"/>
              <w:numPr>
                <w:ilvl w:val="0"/>
                <w:numId w:val="5"/>
              </w:numPr>
              <w:spacing w:after="0" w:line="240" w:lineRule="auto"/>
              <w:rPr>
                <w:rFonts w:ascii="Times New Roman" w:hAnsi="Times New Roman"/>
                <w:sz w:val="24"/>
                <w:szCs w:val="24"/>
              </w:rPr>
            </w:pPr>
            <w:r w:rsidRPr="00F257EC">
              <w:rPr>
                <w:rFonts w:ascii="Times New Roman" w:hAnsi="Times New Roman"/>
                <w:i/>
                <w:sz w:val="24"/>
                <w:szCs w:val="24"/>
              </w:rPr>
              <w:t>Miejsce, archiwum, kolekcja. Teoretyczne i programowe poszukiwania krytyków z Galerii Foksal w latach 1966-1981</w:t>
            </w:r>
            <w:r w:rsidRPr="00F257EC">
              <w:rPr>
                <w:rFonts w:ascii="Times New Roman" w:hAnsi="Times New Roman"/>
                <w:sz w:val="24"/>
                <w:szCs w:val="24"/>
              </w:rPr>
              <w:t xml:space="preserve">, [w:] </w:t>
            </w:r>
            <w:r w:rsidRPr="00F257EC">
              <w:rPr>
                <w:rFonts w:ascii="Times New Roman" w:hAnsi="Times New Roman"/>
                <w:i/>
                <w:sz w:val="24"/>
                <w:szCs w:val="24"/>
              </w:rPr>
              <w:t>Dzieje krytyki artystycznej i myśli o sztuce</w:t>
            </w:r>
            <w:r w:rsidRPr="00F257EC">
              <w:rPr>
                <w:rFonts w:ascii="Times New Roman" w:hAnsi="Times New Roman"/>
                <w:sz w:val="24"/>
                <w:szCs w:val="24"/>
              </w:rPr>
              <w:t xml:space="preserve">, red. M. </w:t>
            </w:r>
            <w:proofErr w:type="spellStart"/>
            <w:r w:rsidRPr="00F257EC">
              <w:rPr>
                <w:rFonts w:ascii="Times New Roman" w:hAnsi="Times New Roman"/>
                <w:sz w:val="24"/>
                <w:szCs w:val="24"/>
              </w:rPr>
              <w:t>Geron</w:t>
            </w:r>
            <w:proofErr w:type="spellEnd"/>
            <w:r w:rsidRPr="00F257EC">
              <w:rPr>
                <w:rFonts w:ascii="Times New Roman" w:hAnsi="Times New Roman"/>
                <w:sz w:val="24"/>
                <w:szCs w:val="24"/>
              </w:rPr>
              <w:t xml:space="preserve">, J. Malinowski, wyd. </w:t>
            </w:r>
            <w:proofErr w:type="spellStart"/>
            <w:r w:rsidRPr="00F257EC">
              <w:rPr>
                <w:rFonts w:ascii="Times New Roman" w:hAnsi="Times New Roman"/>
                <w:sz w:val="24"/>
                <w:szCs w:val="24"/>
              </w:rPr>
              <w:t>DiG</w:t>
            </w:r>
            <w:proofErr w:type="spellEnd"/>
            <w:r w:rsidRPr="00F257EC">
              <w:rPr>
                <w:rFonts w:ascii="Times New Roman" w:hAnsi="Times New Roman"/>
                <w:sz w:val="24"/>
                <w:szCs w:val="24"/>
              </w:rPr>
              <w:t>, Toruń 2009, s. 435-450.</w:t>
            </w:r>
          </w:p>
          <w:p w:rsidR="00955299" w:rsidRPr="00F257EC" w:rsidRDefault="00955299" w:rsidP="005019F2">
            <w:pPr>
              <w:pStyle w:val="Akapitzlist"/>
              <w:numPr>
                <w:ilvl w:val="0"/>
                <w:numId w:val="5"/>
              </w:numPr>
              <w:spacing w:after="0" w:line="240" w:lineRule="auto"/>
              <w:rPr>
                <w:rFonts w:ascii="Times New Roman" w:hAnsi="Times New Roman"/>
                <w:sz w:val="24"/>
                <w:szCs w:val="24"/>
              </w:rPr>
            </w:pPr>
            <w:r w:rsidRPr="00F257EC">
              <w:rPr>
                <w:rFonts w:ascii="Times New Roman" w:hAnsi="Times New Roman"/>
                <w:i/>
                <w:sz w:val="24"/>
                <w:szCs w:val="24"/>
              </w:rPr>
              <w:lastRenderedPageBreak/>
              <w:t>Kartki zapisane gestem. Twórczość malarska Marii Stangret-Kantor</w:t>
            </w:r>
            <w:r w:rsidRPr="00F257EC">
              <w:rPr>
                <w:rFonts w:ascii="Times New Roman" w:hAnsi="Times New Roman"/>
                <w:sz w:val="24"/>
                <w:szCs w:val="24"/>
              </w:rPr>
              <w:t xml:space="preserve">, wyd. </w:t>
            </w:r>
            <w:proofErr w:type="spellStart"/>
            <w:r w:rsidRPr="00F257EC">
              <w:rPr>
                <w:rFonts w:ascii="Times New Roman" w:hAnsi="Times New Roman"/>
                <w:sz w:val="24"/>
                <w:szCs w:val="24"/>
              </w:rPr>
              <w:t>Neriton</w:t>
            </w:r>
            <w:proofErr w:type="spellEnd"/>
            <w:r w:rsidRPr="00F257EC">
              <w:rPr>
                <w:rFonts w:ascii="Times New Roman" w:hAnsi="Times New Roman"/>
                <w:sz w:val="24"/>
                <w:szCs w:val="24"/>
              </w:rPr>
              <w:t xml:space="preserve">, Warszawa 2005, 242 s., 40 </w:t>
            </w:r>
            <w:proofErr w:type="spellStart"/>
            <w:r w:rsidRPr="00F257EC">
              <w:rPr>
                <w:rFonts w:ascii="Times New Roman" w:hAnsi="Times New Roman"/>
                <w:sz w:val="24"/>
                <w:szCs w:val="24"/>
              </w:rPr>
              <w:t>il</w:t>
            </w:r>
            <w:proofErr w:type="spellEnd"/>
            <w:r w:rsidRPr="00F257EC">
              <w:rPr>
                <w:rFonts w:ascii="Times New Roman" w:hAnsi="Times New Roman"/>
                <w:sz w:val="24"/>
                <w:szCs w:val="24"/>
              </w:rPr>
              <w:t>.</w:t>
            </w:r>
          </w:p>
          <w:p w:rsidR="00955299" w:rsidRPr="00F257EC" w:rsidRDefault="00955299" w:rsidP="00955299">
            <w:pPr>
              <w:rPr>
                <w:szCs w:val="24"/>
              </w:rPr>
            </w:pPr>
          </w:p>
        </w:tc>
      </w:tr>
      <w:tr w:rsidR="00955299" w:rsidRPr="00F257EC" w:rsidTr="00955299">
        <w:tc>
          <w:tcPr>
            <w:tcW w:w="8781" w:type="dxa"/>
            <w:tcBorders>
              <w:top w:val="single" w:sz="4" w:space="0" w:color="auto"/>
              <w:left w:val="single" w:sz="4" w:space="0" w:color="auto"/>
              <w:bottom w:val="single" w:sz="4" w:space="0" w:color="auto"/>
              <w:right w:val="single" w:sz="4" w:space="0" w:color="auto"/>
            </w:tcBorders>
            <w:hideMark/>
          </w:tcPr>
          <w:p w:rsidR="00955299" w:rsidRPr="00F257EC" w:rsidRDefault="00955299" w:rsidP="00955299">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955299" w:rsidRPr="00F257EC" w:rsidTr="00955299">
        <w:trPr>
          <w:trHeight w:val="509"/>
        </w:trPr>
        <w:tc>
          <w:tcPr>
            <w:tcW w:w="8781" w:type="dxa"/>
            <w:tcBorders>
              <w:top w:val="single" w:sz="4" w:space="0" w:color="auto"/>
              <w:left w:val="single" w:sz="4" w:space="0" w:color="auto"/>
              <w:bottom w:val="single" w:sz="4" w:space="0" w:color="auto"/>
              <w:right w:val="single" w:sz="4" w:space="0" w:color="auto"/>
            </w:tcBorders>
          </w:tcPr>
          <w:p w:rsidR="00955299" w:rsidRPr="00F257EC" w:rsidRDefault="00955299" w:rsidP="00955299">
            <w:pPr>
              <w:rPr>
                <w:szCs w:val="24"/>
              </w:rPr>
            </w:pPr>
            <w:r w:rsidRPr="00F257EC">
              <w:rPr>
                <w:szCs w:val="24"/>
              </w:rPr>
              <w:t>Opieka nad studencką Galerią 1 im. Bogusława Słomki, działającą przy Instytucie Historii Sztuki.</w:t>
            </w:r>
          </w:p>
        </w:tc>
      </w:tr>
    </w:tbl>
    <w:p w:rsidR="00955299" w:rsidRPr="00F257EC" w:rsidRDefault="00955299" w:rsidP="00955299">
      <w:pPr>
        <w:spacing w:after="120"/>
        <w:ind w:left="363"/>
        <w:rPr>
          <w:szCs w:val="24"/>
        </w:rPr>
      </w:pPr>
    </w:p>
    <w:p w:rsidR="00CC44C4" w:rsidRPr="00F257EC" w:rsidRDefault="00CC44C4" w:rsidP="00955299">
      <w:pPr>
        <w:spacing w:after="120"/>
        <w:ind w:left="363"/>
        <w:rPr>
          <w:szCs w:val="24"/>
        </w:rPr>
      </w:pPr>
    </w:p>
    <w:p w:rsidR="0018529A" w:rsidRPr="00F257EC" w:rsidRDefault="00CC44C4">
      <w:pPr>
        <w:spacing w:line="360" w:lineRule="auto"/>
        <w:jc w:val="left"/>
        <w:rPr>
          <w:szCs w:val="24"/>
        </w:rPr>
      </w:pPr>
      <w:r w:rsidRPr="00F257EC">
        <w:rPr>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18529A"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18529A" w:rsidRPr="00F257EC" w:rsidRDefault="0018529A" w:rsidP="00630178">
            <w:pPr>
              <w:rPr>
                <w:szCs w:val="24"/>
              </w:rPr>
            </w:pPr>
            <w:r w:rsidRPr="00F257EC">
              <w:rPr>
                <w:szCs w:val="24"/>
              </w:rPr>
              <w:lastRenderedPageBreak/>
              <w:t>Imię i nazwisko: ANNA GŁOWA</w:t>
            </w:r>
          </w:p>
        </w:tc>
      </w:tr>
      <w:tr w:rsidR="0018529A"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18529A" w:rsidRPr="00F257EC" w:rsidRDefault="0018529A" w:rsidP="00630178">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18529A"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18529A" w:rsidRPr="00F257EC" w:rsidRDefault="0018529A" w:rsidP="00630178">
            <w:pPr>
              <w:rPr>
                <w:szCs w:val="24"/>
              </w:rPr>
            </w:pPr>
            <w:r w:rsidRPr="00F257EC">
              <w:rPr>
                <w:szCs w:val="24"/>
              </w:rPr>
              <w:t>Doktor nauk humanistycznych w dyscyplinie historia sztuki, 2010.</w:t>
            </w:r>
          </w:p>
        </w:tc>
      </w:tr>
      <w:tr w:rsidR="0018529A" w:rsidRPr="00F257EC" w:rsidTr="00630178">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18529A" w:rsidRPr="00F257EC" w:rsidRDefault="0018529A" w:rsidP="00630178">
            <w:pPr>
              <w:rPr>
                <w:szCs w:val="24"/>
              </w:rPr>
            </w:pPr>
          </w:p>
          <w:p w:rsidR="0018529A" w:rsidRPr="00F257EC" w:rsidRDefault="0018529A" w:rsidP="00630178">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18529A"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18529A" w:rsidRPr="00F257EC" w:rsidRDefault="0018529A" w:rsidP="00630178">
            <w:pPr>
              <w:rPr>
                <w:szCs w:val="24"/>
              </w:rPr>
            </w:pPr>
            <w:r w:rsidRPr="00F257EC">
              <w:rPr>
                <w:szCs w:val="24"/>
              </w:rPr>
              <w:t>Semestr zimowy:</w:t>
            </w:r>
          </w:p>
          <w:p w:rsidR="0018529A" w:rsidRPr="00F257EC" w:rsidRDefault="0018529A" w:rsidP="005019F2">
            <w:pPr>
              <w:pStyle w:val="Akapitzlist"/>
              <w:numPr>
                <w:ilvl w:val="0"/>
                <w:numId w:val="11"/>
              </w:numPr>
              <w:spacing w:line="259" w:lineRule="auto"/>
              <w:rPr>
                <w:rFonts w:ascii="Times New Roman" w:hAnsi="Times New Roman"/>
                <w:sz w:val="24"/>
                <w:szCs w:val="24"/>
              </w:rPr>
            </w:pPr>
            <w:r w:rsidRPr="00F257EC">
              <w:rPr>
                <w:rFonts w:ascii="Times New Roman" w:hAnsi="Times New Roman"/>
                <w:sz w:val="24"/>
                <w:szCs w:val="24"/>
              </w:rPr>
              <w:t>Sztuka starożytna – analiza i interpretacja dzieła sztuki (ćwiczenia) – 30 godz., studia I stopnia, I rok</w:t>
            </w:r>
          </w:p>
          <w:p w:rsidR="0018529A" w:rsidRPr="00F257EC" w:rsidRDefault="0018529A" w:rsidP="005019F2">
            <w:pPr>
              <w:pStyle w:val="Akapitzlist"/>
              <w:numPr>
                <w:ilvl w:val="0"/>
                <w:numId w:val="11"/>
              </w:numPr>
              <w:spacing w:line="259" w:lineRule="auto"/>
              <w:rPr>
                <w:rFonts w:ascii="Times New Roman" w:hAnsi="Times New Roman"/>
                <w:sz w:val="24"/>
                <w:szCs w:val="24"/>
              </w:rPr>
            </w:pPr>
            <w:r w:rsidRPr="00F257EC">
              <w:rPr>
                <w:rFonts w:ascii="Times New Roman" w:hAnsi="Times New Roman"/>
                <w:sz w:val="24"/>
                <w:szCs w:val="24"/>
              </w:rPr>
              <w:t>Techniki i style w architekturze (ćwiczenia) – 30 godz., studia I stopnia, I rok</w:t>
            </w:r>
          </w:p>
          <w:p w:rsidR="0018529A" w:rsidRPr="00F257EC" w:rsidRDefault="0018529A" w:rsidP="005019F2">
            <w:pPr>
              <w:pStyle w:val="Akapitzlist"/>
              <w:numPr>
                <w:ilvl w:val="0"/>
                <w:numId w:val="11"/>
              </w:numPr>
              <w:spacing w:line="259" w:lineRule="auto"/>
              <w:rPr>
                <w:rFonts w:ascii="Times New Roman" w:hAnsi="Times New Roman"/>
                <w:sz w:val="24"/>
                <w:szCs w:val="24"/>
              </w:rPr>
            </w:pPr>
            <w:r w:rsidRPr="00F257EC">
              <w:rPr>
                <w:rFonts w:ascii="Times New Roman" w:hAnsi="Times New Roman"/>
                <w:sz w:val="24"/>
                <w:szCs w:val="24"/>
              </w:rPr>
              <w:t>Tradycje ikonograficzne w sztuce europejskiej (konwersatorium) – 30 godz., studia II stopnia, II rok</w:t>
            </w:r>
          </w:p>
          <w:p w:rsidR="0018529A" w:rsidRPr="00F257EC" w:rsidRDefault="0018529A" w:rsidP="005019F2">
            <w:pPr>
              <w:pStyle w:val="Akapitzlist"/>
              <w:numPr>
                <w:ilvl w:val="0"/>
                <w:numId w:val="11"/>
              </w:numPr>
              <w:spacing w:line="259" w:lineRule="auto"/>
              <w:rPr>
                <w:rFonts w:ascii="Times New Roman" w:hAnsi="Times New Roman"/>
                <w:sz w:val="24"/>
                <w:szCs w:val="24"/>
              </w:rPr>
            </w:pPr>
            <w:r w:rsidRPr="00F257EC">
              <w:rPr>
                <w:rFonts w:ascii="Times New Roman" w:hAnsi="Times New Roman"/>
                <w:sz w:val="24"/>
                <w:szCs w:val="24"/>
              </w:rPr>
              <w:t xml:space="preserve">Tradycja i innowacja w dziejach sztuki (konwersatorium) – 30 godz., studia doktoranckie </w:t>
            </w:r>
          </w:p>
          <w:p w:rsidR="0018529A" w:rsidRPr="00F257EC" w:rsidRDefault="0018529A" w:rsidP="005019F2">
            <w:pPr>
              <w:pStyle w:val="Akapitzlist"/>
              <w:numPr>
                <w:ilvl w:val="0"/>
                <w:numId w:val="11"/>
              </w:numPr>
              <w:spacing w:line="259" w:lineRule="auto"/>
              <w:rPr>
                <w:rFonts w:ascii="Times New Roman" w:hAnsi="Times New Roman"/>
                <w:sz w:val="24"/>
                <w:szCs w:val="24"/>
              </w:rPr>
            </w:pPr>
            <w:r w:rsidRPr="00F257EC">
              <w:rPr>
                <w:rFonts w:ascii="Times New Roman" w:hAnsi="Times New Roman"/>
                <w:sz w:val="24"/>
                <w:szCs w:val="24"/>
              </w:rPr>
              <w:t>Wybrane zagadnienia z historii ornamentu (wykład monograficzny) – 30 godz., studia II stopnia, I rok</w:t>
            </w:r>
          </w:p>
          <w:p w:rsidR="0018529A" w:rsidRPr="00F257EC" w:rsidRDefault="0018529A" w:rsidP="00630178">
            <w:pPr>
              <w:rPr>
                <w:szCs w:val="24"/>
              </w:rPr>
            </w:pPr>
            <w:r w:rsidRPr="00F257EC">
              <w:rPr>
                <w:szCs w:val="24"/>
              </w:rPr>
              <w:t>Semestr letni:</w:t>
            </w:r>
          </w:p>
          <w:p w:rsidR="0018529A" w:rsidRPr="00F257EC" w:rsidRDefault="0018529A" w:rsidP="005019F2">
            <w:pPr>
              <w:pStyle w:val="Akapitzlist"/>
              <w:numPr>
                <w:ilvl w:val="0"/>
                <w:numId w:val="11"/>
              </w:numPr>
              <w:spacing w:line="259" w:lineRule="auto"/>
              <w:rPr>
                <w:rFonts w:ascii="Times New Roman" w:hAnsi="Times New Roman"/>
                <w:sz w:val="24"/>
                <w:szCs w:val="24"/>
              </w:rPr>
            </w:pPr>
            <w:r w:rsidRPr="00F257EC">
              <w:rPr>
                <w:rFonts w:ascii="Times New Roman" w:hAnsi="Times New Roman"/>
                <w:sz w:val="24"/>
                <w:szCs w:val="24"/>
              </w:rPr>
              <w:t>Sztuka starożytna – analiza i interpretacja dzieła sztuki (ćwiczenia) – 30 godz. studia I stopnia, I rok</w:t>
            </w:r>
          </w:p>
          <w:p w:rsidR="0018529A" w:rsidRPr="00F257EC" w:rsidRDefault="0018529A" w:rsidP="005019F2">
            <w:pPr>
              <w:pStyle w:val="Akapitzlist"/>
              <w:numPr>
                <w:ilvl w:val="0"/>
                <w:numId w:val="11"/>
              </w:numPr>
              <w:spacing w:line="259" w:lineRule="auto"/>
              <w:rPr>
                <w:rFonts w:ascii="Times New Roman" w:hAnsi="Times New Roman"/>
                <w:sz w:val="24"/>
                <w:szCs w:val="24"/>
              </w:rPr>
            </w:pPr>
            <w:r w:rsidRPr="00F257EC">
              <w:rPr>
                <w:rFonts w:ascii="Times New Roman" w:hAnsi="Times New Roman"/>
                <w:sz w:val="24"/>
                <w:szCs w:val="24"/>
              </w:rPr>
              <w:t>Sztuka dawna (proseminarium) – 30 godz., studia I stopnia, II rok</w:t>
            </w:r>
          </w:p>
          <w:p w:rsidR="0018529A" w:rsidRPr="00F257EC" w:rsidRDefault="0018529A" w:rsidP="005019F2">
            <w:pPr>
              <w:pStyle w:val="Akapitzlist"/>
              <w:numPr>
                <w:ilvl w:val="0"/>
                <w:numId w:val="11"/>
              </w:numPr>
              <w:spacing w:line="259" w:lineRule="auto"/>
              <w:rPr>
                <w:rFonts w:ascii="Times New Roman" w:hAnsi="Times New Roman"/>
                <w:sz w:val="24"/>
                <w:szCs w:val="24"/>
              </w:rPr>
            </w:pPr>
            <w:r w:rsidRPr="00F257EC">
              <w:rPr>
                <w:rFonts w:ascii="Times New Roman" w:hAnsi="Times New Roman"/>
                <w:sz w:val="24"/>
                <w:szCs w:val="24"/>
                <w:lang w:val="en-GB"/>
              </w:rPr>
              <w:t>When ornament was not a crime (</w:t>
            </w:r>
            <w:proofErr w:type="spellStart"/>
            <w:r w:rsidRPr="00F257EC">
              <w:rPr>
                <w:rFonts w:ascii="Times New Roman" w:hAnsi="Times New Roman"/>
                <w:sz w:val="24"/>
                <w:szCs w:val="24"/>
                <w:lang w:val="en-GB"/>
              </w:rPr>
              <w:t>wykład</w:t>
            </w:r>
            <w:proofErr w:type="spellEnd"/>
            <w:r w:rsidRPr="00F257EC">
              <w:rPr>
                <w:rFonts w:ascii="Times New Roman" w:hAnsi="Times New Roman"/>
                <w:sz w:val="24"/>
                <w:szCs w:val="24"/>
                <w:lang w:val="en-GB"/>
              </w:rPr>
              <w:t xml:space="preserve"> </w:t>
            </w:r>
            <w:proofErr w:type="spellStart"/>
            <w:r w:rsidRPr="00F257EC">
              <w:rPr>
                <w:rFonts w:ascii="Times New Roman" w:hAnsi="Times New Roman"/>
                <w:sz w:val="24"/>
                <w:szCs w:val="24"/>
                <w:lang w:val="en-GB"/>
              </w:rPr>
              <w:t>monograficzny</w:t>
            </w:r>
            <w:proofErr w:type="spellEnd"/>
            <w:r w:rsidRPr="00F257EC">
              <w:rPr>
                <w:rFonts w:ascii="Times New Roman" w:hAnsi="Times New Roman"/>
                <w:sz w:val="24"/>
                <w:szCs w:val="24"/>
                <w:lang w:val="en-GB"/>
              </w:rPr>
              <w:t xml:space="preserve">) – 30 </w:t>
            </w:r>
            <w:proofErr w:type="spellStart"/>
            <w:r w:rsidRPr="00F257EC">
              <w:rPr>
                <w:rFonts w:ascii="Times New Roman" w:hAnsi="Times New Roman"/>
                <w:sz w:val="24"/>
                <w:szCs w:val="24"/>
                <w:lang w:val="en-GB"/>
              </w:rPr>
              <w:t>godz</w:t>
            </w:r>
            <w:proofErr w:type="spellEnd"/>
            <w:r w:rsidRPr="00F257EC">
              <w:rPr>
                <w:rFonts w:ascii="Times New Roman" w:hAnsi="Times New Roman"/>
                <w:sz w:val="24"/>
                <w:szCs w:val="24"/>
                <w:lang w:val="en-GB"/>
              </w:rPr>
              <w:t xml:space="preserve">., </w:t>
            </w:r>
            <w:proofErr w:type="spellStart"/>
            <w:r w:rsidRPr="00F257EC">
              <w:rPr>
                <w:rFonts w:ascii="Times New Roman" w:hAnsi="Times New Roman"/>
                <w:sz w:val="24"/>
                <w:szCs w:val="24"/>
                <w:lang w:val="en-GB"/>
              </w:rPr>
              <w:t>studia</w:t>
            </w:r>
            <w:proofErr w:type="spellEnd"/>
            <w:r w:rsidRPr="00F257EC">
              <w:rPr>
                <w:rFonts w:ascii="Times New Roman" w:hAnsi="Times New Roman"/>
                <w:sz w:val="24"/>
                <w:szCs w:val="24"/>
                <w:lang w:val="en-GB"/>
              </w:rPr>
              <w:t xml:space="preserve"> </w:t>
            </w:r>
            <w:proofErr w:type="spellStart"/>
            <w:r w:rsidRPr="00F257EC">
              <w:rPr>
                <w:rFonts w:ascii="Times New Roman" w:hAnsi="Times New Roman"/>
                <w:sz w:val="24"/>
                <w:szCs w:val="24"/>
                <w:lang w:val="en-GB"/>
              </w:rPr>
              <w:t>doktoranckie</w:t>
            </w:r>
            <w:proofErr w:type="spellEnd"/>
          </w:p>
        </w:tc>
      </w:tr>
      <w:tr w:rsidR="0018529A"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18529A" w:rsidRPr="00F257EC" w:rsidRDefault="0018529A" w:rsidP="00630178">
            <w:pPr>
              <w:rPr>
                <w:szCs w:val="24"/>
              </w:rPr>
            </w:pPr>
            <w:r w:rsidRPr="00F257EC">
              <w:rPr>
                <w:szCs w:val="24"/>
              </w:rPr>
              <w:t xml:space="preserve">Charakterystyka dorobku naukowego ze wskazaniem dziedzin nauki/sztuki oraz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w:t>
            </w:r>
            <w:proofErr w:type="spellStart"/>
            <w:r w:rsidRPr="00F257EC">
              <w:rPr>
                <w:szCs w:val="24"/>
              </w:rPr>
              <w:t>lat,wraz</w:t>
            </w:r>
            <w:proofErr w:type="spellEnd"/>
            <w:r w:rsidRPr="00F257EC">
              <w:rPr>
                <w:szCs w:val="24"/>
              </w:rPr>
              <w:t xml:space="preserve">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18529A" w:rsidRPr="00F257EC" w:rsidTr="00630178">
        <w:trPr>
          <w:trHeight w:val="500"/>
        </w:trPr>
        <w:tc>
          <w:tcPr>
            <w:tcW w:w="8781" w:type="dxa"/>
            <w:tcBorders>
              <w:top w:val="single" w:sz="4" w:space="0" w:color="auto"/>
              <w:left w:val="single" w:sz="4" w:space="0" w:color="auto"/>
              <w:bottom w:val="single" w:sz="4" w:space="0" w:color="auto"/>
              <w:right w:val="single" w:sz="4" w:space="0" w:color="auto"/>
            </w:tcBorders>
          </w:tcPr>
          <w:p w:rsidR="0018529A" w:rsidRPr="00F257EC" w:rsidRDefault="0018529A" w:rsidP="00630178">
            <w:pPr>
              <w:rPr>
                <w:szCs w:val="24"/>
                <w:lang w:val="en-GB"/>
              </w:rPr>
            </w:pPr>
            <w:r w:rsidRPr="00F257EC">
              <w:rPr>
                <w:szCs w:val="24"/>
              </w:rPr>
              <w:t xml:space="preserve">Zakres prowadzonych badań obejmuje zagadnienia związane z </w:t>
            </w:r>
            <w:proofErr w:type="spellStart"/>
            <w:r w:rsidRPr="00F257EC">
              <w:rPr>
                <w:szCs w:val="24"/>
              </w:rPr>
              <w:t>późnoantyczną</w:t>
            </w:r>
            <w:proofErr w:type="spellEnd"/>
            <w:r w:rsidRPr="00F257EC">
              <w:rPr>
                <w:szCs w:val="24"/>
              </w:rPr>
              <w:t xml:space="preserve"> dekoracją architektoniczną i rzemiosłem artystycznym, a także kolekcjami tkanin </w:t>
            </w:r>
            <w:proofErr w:type="spellStart"/>
            <w:r w:rsidRPr="00F257EC">
              <w:rPr>
                <w:szCs w:val="24"/>
              </w:rPr>
              <w:t>późnoantycznych</w:t>
            </w:r>
            <w:proofErr w:type="spellEnd"/>
            <w:r w:rsidRPr="00F257EC">
              <w:rPr>
                <w:szCs w:val="24"/>
              </w:rPr>
              <w:t xml:space="preserve"> w Polsce. Z tym ostatnim tematem związany jest realizowany w bieżącym roku akademickim </w:t>
            </w:r>
            <w:bookmarkStart w:id="88" w:name="_Hlk5321113"/>
            <w:r w:rsidRPr="00F257EC">
              <w:rPr>
                <w:szCs w:val="24"/>
              </w:rPr>
              <w:t xml:space="preserve">grant NCN Miniatura („Proweniencja </w:t>
            </w:r>
            <w:proofErr w:type="spellStart"/>
            <w:r w:rsidRPr="00F257EC">
              <w:rPr>
                <w:szCs w:val="24"/>
              </w:rPr>
              <w:t>późnoantycznych</w:t>
            </w:r>
            <w:proofErr w:type="spellEnd"/>
            <w:r w:rsidRPr="00F257EC">
              <w:rPr>
                <w:szCs w:val="24"/>
              </w:rPr>
              <w:t xml:space="preserve"> tkanin z Egiptu w zbiorach polskich”). </w:t>
            </w:r>
            <w:bookmarkEnd w:id="88"/>
            <w:r w:rsidRPr="00F257EC">
              <w:rPr>
                <w:szCs w:val="24"/>
              </w:rPr>
              <w:t xml:space="preserve">W związku z badaniami nad tym tematem uczestniczyłam w dwóch konferencjach międzynarodowych („From </w:t>
            </w:r>
            <w:proofErr w:type="spellStart"/>
            <w:r w:rsidRPr="00F257EC">
              <w:rPr>
                <w:szCs w:val="24"/>
              </w:rPr>
              <w:t>deserts</w:t>
            </w:r>
            <w:proofErr w:type="spellEnd"/>
            <w:r w:rsidRPr="00F257EC">
              <w:rPr>
                <w:szCs w:val="24"/>
              </w:rPr>
              <w:t xml:space="preserve"> to </w:t>
            </w:r>
            <w:proofErr w:type="spellStart"/>
            <w:r w:rsidRPr="00F257EC">
              <w:rPr>
                <w:szCs w:val="24"/>
              </w:rPr>
              <w:t>museums</w:t>
            </w:r>
            <w:proofErr w:type="spellEnd"/>
            <w:r w:rsidRPr="00F257EC">
              <w:rPr>
                <w:szCs w:val="24"/>
              </w:rPr>
              <w:t xml:space="preserve">. </w:t>
            </w:r>
            <w:r w:rsidRPr="00F257EC">
              <w:rPr>
                <w:szCs w:val="24"/>
                <w:lang w:val="en-GB"/>
              </w:rPr>
              <w:t xml:space="preserve">Tracing the provenance of Late Antique Egyptian textiles”, </w:t>
            </w:r>
            <w:proofErr w:type="spellStart"/>
            <w:r w:rsidRPr="00F257EC">
              <w:rPr>
                <w:szCs w:val="24"/>
                <w:lang w:val="en-GB"/>
              </w:rPr>
              <w:t>Goeteborg</w:t>
            </w:r>
            <w:proofErr w:type="spellEnd"/>
            <w:r w:rsidRPr="00F257EC">
              <w:rPr>
                <w:szCs w:val="24"/>
                <w:lang w:val="en-GB"/>
              </w:rPr>
              <w:t xml:space="preserve"> 28-29.09.2016; “10th Textiles from the Nile Valley Conference ", Antwerp 27-29.10.2017).</w:t>
            </w:r>
          </w:p>
          <w:p w:rsidR="0018529A" w:rsidRPr="00F257EC" w:rsidRDefault="0018529A" w:rsidP="00630178">
            <w:pPr>
              <w:rPr>
                <w:szCs w:val="24"/>
              </w:rPr>
            </w:pPr>
            <w:r w:rsidRPr="00F257EC">
              <w:rPr>
                <w:szCs w:val="24"/>
              </w:rPr>
              <w:t>Wcześniejsze publikacje:</w:t>
            </w:r>
          </w:p>
          <w:p w:rsidR="0018529A" w:rsidRPr="00F257EC" w:rsidRDefault="0018529A" w:rsidP="005019F2">
            <w:pPr>
              <w:pStyle w:val="Akapitzlist"/>
              <w:numPr>
                <w:ilvl w:val="0"/>
                <w:numId w:val="12"/>
              </w:numPr>
              <w:spacing w:line="259" w:lineRule="auto"/>
              <w:rPr>
                <w:rFonts w:ascii="Times New Roman" w:hAnsi="Times New Roman"/>
                <w:sz w:val="24"/>
                <w:szCs w:val="24"/>
              </w:rPr>
            </w:pPr>
            <w:r w:rsidRPr="00F257EC">
              <w:rPr>
                <w:rFonts w:ascii="Times New Roman" w:hAnsi="Times New Roman"/>
                <w:sz w:val="24"/>
                <w:szCs w:val="24"/>
              </w:rPr>
              <w:t xml:space="preserve"> </w:t>
            </w:r>
            <w:proofErr w:type="spellStart"/>
            <w:r w:rsidRPr="00F257EC">
              <w:rPr>
                <w:rFonts w:ascii="Times New Roman" w:hAnsi="Times New Roman"/>
                <w:sz w:val="24"/>
                <w:szCs w:val="24"/>
              </w:rPr>
              <w:t>Późnoantyczne</w:t>
            </w:r>
            <w:proofErr w:type="spellEnd"/>
            <w:r w:rsidRPr="00F257EC">
              <w:rPr>
                <w:rFonts w:ascii="Times New Roman" w:hAnsi="Times New Roman"/>
                <w:sz w:val="24"/>
                <w:szCs w:val="24"/>
              </w:rPr>
              <w:t xml:space="preserve"> jedwabie z </w:t>
            </w:r>
            <w:proofErr w:type="spellStart"/>
            <w:r w:rsidRPr="00F257EC">
              <w:rPr>
                <w:rFonts w:ascii="Times New Roman" w:hAnsi="Times New Roman"/>
                <w:sz w:val="24"/>
                <w:szCs w:val="24"/>
              </w:rPr>
              <w:t>Achmim</w:t>
            </w:r>
            <w:proofErr w:type="spellEnd"/>
            <w:r w:rsidRPr="00F257EC">
              <w:rPr>
                <w:rFonts w:ascii="Times New Roman" w:hAnsi="Times New Roman"/>
                <w:sz w:val="24"/>
                <w:szCs w:val="24"/>
              </w:rPr>
              <w:t xml:space="preserve"> w zbiorach Muzeum Uniwersytetu Jagiellońskiego w Krakowie, “</w:t>
            </w:r>
            <w:proofErr w:type="spellStart"/>
            <w:r w:rsidRPr="00F257EC">
              <w:rPr>
                <w:rFonts w:ascii="Times New Roman" w:hAnsi="Times New Roman"/>
                <w:sz w:val="24"/>
                <w:szCs w:val="24"/>
              </w:rPr>
              <w:t>Opuscula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Musealia</w:t>
            </w:r>
            <w:proofErr w:type="spellEnd"/>
            <w:r w:rsidRPr="00F257EC">
              <w:rPr>
                <w:rFonts w:ascii="Times New Roman" w:hAnsi="Times New Roman"/>
                <w:sz w:val="24"/>
                <w:szCs w:val="24"/>
              </w:rPr>
              <w:t>” (oddane do druku w 2018, planowana data publikacji grudzień 2019).</w:t>
            </w:r>
          </w:p>
          <w:p w:rsidR="0018529A" w:rsidRPr="00F257EC" w:rsidRDefault="0018529A" w:rsidP="005019F2">
            <w:pPr>
              <w:pStyle w:val="Akapitzlist"/>
              <w:numPr>
                <w:ilvl w:val="0"/>
                <w:numId w:val="12"/>
              </w:numPr>
              <w:spacing w:line="259" w:lineRule="auto"/>
              <w:rPr>
                <w:rFonts w:ascii="Times New Roman" w:hAnsi="Times New Roman"/>
                <w:sz w:val="24"/>
                <w:szCs w:val="24"/>
                <w:lang w:val="en-GB"/>
              </w:rPr>
            </w:pPr>
            <w:r w:rsidRPr="00F257EC">
              <w:rPr>
                <w:rFonts w:ascii="Times New Roman" w:hAnsi="Times New Roman"/>
                <w:sz w:val="24"/>
                <w:szCs w:val="24"/>
              </w:rPr>
              <w:t xml:space="preserve"> </w:t>
            </w:r>
            <w:r w:rsidRPr="00F257EC">
              <w:rPr>
                <w:rFonts w:ascii="Times New Roman" w:hAnsi="Times New Roman"/>
                <w:sz w:val="24"/>
                <w:szCs w:val="24"/>
                <w:lang w:val="en-GB"/>
              </w:rPr>
              <w:t xml:space="preserve">„French connection”. The contacts of </w:t>
            </w:r>
            <w:proofErr w:type="spellStart"/>
            <w:r w:rsidRPr="00F257EC">
              <w:rPr>
                <w:rFonts w:ascii="Times New Roman" w:hAnsi="Times New Roman"/>
                <w:sz w:val="24"/>
                <w:szCs w:val="24"/>
                <w:lang w:val="en-GB"/>
              </w:rPr>
              <w:t>Władysław</w:t>
            </w:r>
            <w:proofErr w:type="spellEnd"/>
            <w:r w:rsidRPr="00F257EC">
              <w:rPr>
                <w:rFonts w:ascii="Times New Roman" w:hAnsi="Times New Roman"/>
                <w:sz w:val="24"/>
                <w:szCs w:val="24"/>
                <w:lang w:val="en-GB"/>
              </w:rPr>
              <w:t xml:space="preserve"> </w:t>
            </w:r>
            <w:proofErr w:type="spellStart"/>
            <w:r w:rsidRPr="00F257EC">
              <w:rPr>
                <w:rFonts w:ascii="Times New Roman" w:hAnsi="Times New Roman"/>
                <w:sz w:val="24"/>
                <w:szCs w:val="24"/>
                <w:lang w:val="en-GB"/>
              </w:rPr>
              <w:t>Czartoryski</w:t>
            </w:r>
            <w:proofErr w:type="spellEnd"/>
            <w:r w:rsidRPr="00F257EC">
              <w:rPr>
                <w:rFonts w:ascii="Times New Roman" w:hAnsi="Times New Roman"/>
                <w:sz w:val="24"/>
                <w:szCs w:val="24"/>
                <w:lang w:val="en-GB"/>
              </w:rPr>
              <w:t xml:space="preserve"> in Egypt and his acquisition of late antique textiles – the background for the history of the collection – do </w:t>
            </w:r>
            <w:proofErr w:type="spellStart"/>
            <w:r w:rsidRPr="00F257EC">
              <w:rPr>
                <w:rFonts w:ascii="Times New Roman" w:hAnsi="Times New Roman"/>
                <w:sz w:val="24"/>
                <w:szCs w:val="24"/>
                <w:lang w:val="en-GB"/>
              </w:rPr>
              <w:t>monografii</w:t>
            </w:r>
            <w:proofErr w:type="spellEnd"/>
            <w:r w:rsidRPr="00F257EC">
              <w:rPr>
                <w:rFonts w:ascii="Times New Roman" w:hAnsi="Times New Roman"/>
                <w:sz w:val="24"/>
                <w:szCs w:val="24"/>
                <w:lang w:val="en-GB"/>
              </w:rPr>
              <w:t xml:space="preserve"> po </w:t>
            </w:r>
            <w:proofErr w:type="spellStart"/>
            <w:r w:rsidRPr="00F257EC">
              <w:rPr>
                <w:rFonts w:ascii="Times New Roman" w:hAnsi="Times New Roman"/>
                <w:sz w:val="24"/>
                <w:szCs w:val="24"/>
                <w:lang w:val="en-GB"/>
              </w:rPr>
              <w:t>konferencji</w:t>
            </w:r>
            <w:proofErr w:type="spellEnd"/>
            <w:r w:rsidRPr="00F257EC">
              <w:rPr>
                <w:rFonts w:ascii="Times New Roman" w:hAnsi="Times New Roman"/>
                <w:sz w:val="24"/>
                <w:szCs w:val="24"/>
                <w:lang w:val="en-GB"/>
              </w:rPr>
              <w:t xml:space="preserve"> w </w:t>
            </w:r>
            <w:proofErr w:type="spellStart"/>
            <w:r w:rsidRPr="00F257EC">
              <w:rPr>
                <w:rFonts w:ascii="Times New Roman" w:hAnsi="Times New Roman"/>
                <w:sz w:val="24"/>
                <w:szCs w:val="24"/>
                <w:lang w:val="en-GB"/>
              </w:rPr>
              <w:t>Antwerpii</w:t>
            </w:r>
            <w:proofErr w:type="spellEnd"/>
            <w:r w:rsidRPr="00F257EC">
              <w:rPr>
                <w:rFonts w:ascii="Times New Roman" w:hAnsi="Times New Roman"/>
                <w:sz w:val="24"/>
                <w:szCs w:val="24"/>
                <w:lang w:val="en-GB"/>
              </w:rPr>
              <w:t xml:space="preserve"> (</w:t>
            </w:r>
            <w:proofErr w:type="spellStart"/>
            <w:r w:rsidRPr="00F257EC">
              <w:rPr>
                <w:rFonts w:ascii="Times New Roman" w:hAnsi="Times New Roman"/>
                <w:sz w:val="24"/>
                <w:szCs w:val="24"/>
                <w:lang w:val="en-GB"/>
              </w:rPr>
              <w:t>oddane</w:t>
            </w:r>
            <w:proofErr w:type="spellEnd"/>
            <w:r w:rsidRPr="00F257EC">
              <w:rPr>
                <w:rFonts w:ascii="Times New Roman" w:hAnsi="Times New Roman"/>
                <w:sz w:val="24"/>
                <w:szCs w:val="24"/>
                <w:lang w:val="en-GB"/>
              </w:rPr>
              <w:t xml:space="preserve"> do </w:t>
            </w:r>
            <w:proofErr w:type="spellStart"/>
            <w:r w:rsidRPr="00F257EC">
              <w:rPr>
                <w:rFonts w:ascii="Times New Roman" w:hAnsi="Times New Roman"/>
                <w:sz w:val="24"/>
                <w:szCs w:val="24"/>
                <w:lang w:val="en-GB"/>
              </w:rPr>
              <w:t>druku</w:t>
            </w:r>
            <w:proofErr w:type="spellEnd"/>
            <w:r w:rsidRPr="00F257EC">
              <w:rPr>
                <w:rFonts w:ascii="Times New Roman" w:hAnsi="Times New Roman"/>
                <w:sz w:val="24"/>
                <w:szCs w:val="24"/>
                <w:lang w:val="en-GB"/>
              </w:rPr>
              <w:t xml:space="preserve"> w 2018).</w:t>
            </w:r>
          </w:p>
          <w:p w:rsidR="0018529A" w:rsidRPr="00F257EC" w:rsidRDefault="0018529A" w:rsidP="005019F2">
            <w:pPr>
              <w:pStyle w:val="Akapitzlist"/>
              <w:numPr>
                <w:ilvl w:val="0"/>
                <w:numId w:val="12"/>
              </w:numPr>
              <w:spacing w:line="259" w:lineRule="auto"/>
              <w:rPr>
                <w:rFonts w:ascii="Times New Roman" w:hAnsi="Times New Roman"/>
                <w:sz w:val="24"/>
                <w:szCs w:val="24"/>
                <w:lang w:val="en-GB"/>
              </w:rPr>
            </w:pPr>
            <w:r w:rsidRPr="00F257EC">
              <w:rPr>
                <w:rFonts w:ascii="Times New Roman" w:hAnsi="Times New Roman"/>
                <w:sz w:val="24"/>
                <w:szCs w:val="24"/>
                <w:lang w:val="en-GB"/>
              </w:rPr>
              <w:t xml:space="preserve">The provenance of Late Antique textiles from Egypt in Polish museums – do </w:t>
            </w:r>
            <w:proofErr w:type="spellStart"/>
            <w:r w:rsidRPr="00F257EC">
              <w:rPr>
                <w:rFonts w:ascii="Times New Roman" w:hAnsi="Times New Roman"/>
                <w:sz w:val="24"/>
                <w:szCs w:val="24"/>
                <w:lang w:val="en-GB"/>
              </w:rPr>
              <w:t>monografii</w:t>
            </w:r>
            <w:proofErr w:type="spellEnd"/>
            <w:r w:rsidRPr="00F257EC">
              <w:rPr>
                <w:rFonts w:ascii="Times New Roman" w:hAnsi="Times New Roman"/>
                <w:sz w:val="24"/>
                <w:szCs w:val="24"/>
                <w:lang w:val="en-GB"/>
              </w:rPr>
              <w:t xml:space="preserve"> po </w:t>
            </w:r>
            <w:proofErr w:type="spellStart"/>
            <w:r w:rsidRPr="00F257EC">
              <w:rPr>
                <w:rFonts w:ascii="Times New Roman" w:hAnsi="Times New Roman"/>
                <w:sz w:val="24"/>
                <w:szCs w:val="24"/>
                <w:lang w:val="en-GB"/>
              </w:rPr>
              <w:t>konferencji</w:t>
            </w:r>
            <w:proofErr w:type="spellEnd"/>
            <w:r w:rsidRPr="00F257EC">
              <w:rPr>
                <w:rFonts w:ascii="Times New Roman" w:hAnsi="Times New Roman"/>
                <w:sz w:val="24"/>
                <w:szCs w:val="24"/>
                <w:lang w:val="en-GB"/>
              </w:rPr>
              <w:t xml:space="preserve"> w </w:t>
            </w:r>
            <w:proofErr w:type="spellStart"/>
            <w:r w:rsidRPr="00F257EC">
              <w:rPr>
                <w:rFonts w:ascii="Times New Roman" w:hAnsi="Times New Roman"/>
                <w:sz w:val="24"/>
                <w:szCs w:val="24"/>
                <w:lang w:val="en-GB"/>
              </w:rPr>
              <w:t>Goeteborgu</w:t>
            </w:r>
            <w:proofErr w:type="spellEnd"/>
            <w:r w:rsidRPr="00F257EC">
              <w:rPr>
                <w:rFonts w:ascii="Times New Roman" w:hAnsi="Times New Roman"/>
                <w:sz w:val="24"/>
                <w:szCs w:val="24"/>
                <w:lang w:val="en-GB"/>
              </w:rPr>
              <w:t xml:space="preserve"> (</w:t>
            </w:r>
            <w:proofErr w:type="spellStart"/>
            <w:r w:rsidRPr="00F257EC">
              <w:rPr>
                <w:rFonts w:ascii="Times New Roman" w:hAnsi="Times New Roman"/>
                <w:sz w:val="24"/>
                <w:szCs w:val="24"/>
                <w:lang w:val="en-GB"/>
              </w:rPr>
              <w:t>oddane</w:t>
            </w:r>
            <w:proofErr w:type="spellEnd"/>
            <w:r w:rsidRPr="00F257EC">
              <w:rPr>
                <w:rFonts w:ascii="Times New Roman" w:hAnsi="Times New Roman"/>
                <w:sz w:val="24"/>
                <w:szCs w:val="24"/>
                <w:lang w:val="en-GB"/>
              </w:rPr>
              <w:t xml:space="preserve"> do </w:t>
            </w:r>
            <w:proofErr w:type="spellStart"/>
            <w:r w:rsidRPr="00F257EC">
              <w:rPr>
                <w:rFonts w:ascii="Times New Roman" w:hAnsi="Times New Roman"/>
                <w:sz w:val="24"/>
                <w:szCs w:val="24"/>
                <w:lang w:val="en-GB"/>
              </w:rPr>
              <w:t>druku</w:t>
            </w:r>
            <w:proofErr w:type="spellEnd"/>
            <w:r w:rsidRPr="00F257EC">
              <w:rPr>
                <w:rFonts w:ascii="Times New Roman" w:hAnsi="Times New Roman"/>
                <w:sz w:val="24"/>
                <w:szCs w:val="24"/>
                <w:lang w:val="en-GB"/>
              </w:rPr>
              <w:t xml:space="preserve"> w 2017).</w:t>
            </w:r>
          </w:p>
          <w:p w:rsidR="0018529A" w:rsidRPr="00F257EC" w:rsidRDefault="0018529A" w:rsidP="005019F2">
            <w:pPr>
              <w:pStyle w:val="Akapitzlist"/>
              <w:numPr>
                <w:ilvl w:val="0"/>
                <w:numId w:val="12"/>
              </w:numPr>
              <w:spacing w:line="259" w:lineRule="auto"/>
              <w:rPr>
                <w:rFonts w:ascii="Times New Roman" w:hAnsi="Times New Roman"/>
                <w:sz w:val="24"/>
                <w:szCs w:val="24"/>
                <w:lang w:val="en-GB"/>
              </w:rPr>
            </w:pPr>
            <w:r w:rsidRPr="00F257EC">
              <w:rPr>
                <w:rFonts w:ascii="Times New Roman" w:hAnsi="Times New Roman"/>
                <w:sz w:val="24"/>
                <w:szCs w:val="24"/>
                <w:lang w:val="en-GB"/>
              </w:rPr>
              <w:t xml:space="preserve">Remarks on the relationship between architectonic and metalwork decoration in Late Antiquity, “Series </w:t>
            </w:r>
            <w:proofErr w:type="spellStart"/>
            <w:r w:rsidRPr="00F257EC">
              <w:rPr>
                <w:rFonts w:ascii="Times New Roman" w:hAnsi="Times New Roman"/>
                <w:sz w:val="24"/>
                <w:szCs w:val="24"/>
                <w:lang w:val="en-GB"/>
              </w:rPr>
              <w:t>Byzantina</w:t>
            </w:r>
            <w:proofErr w:type="spellEnd"/>
            <w:r w:rsidRPr="00F257EC">
              <w:rPr>
                <w:rFonts w:ascii="Times New Roman" w:hAnsi="Times New Roman"/>
                <w:sz w:val="24"/>
                <w:szCs w:val="24"/>
                <w:lang w:val="en-GB"/>
              </w:rPr>
              <w:t>” 13 (2015), 11-24.</w:t>
            </w:r>
          </w:p>
          <w:p w:rsidR="0018529A" w:rsidRPr="00F257EC" w:rsidRDefault="0018529A" w:rsidP="005019F2">
            <w:pPr>
              <w:pStyle w:val="Akapitzlist"/>
              <w:numPr>
                <w:ilvl w:val="0"/>
                <w:numId w:val="12"/>
              </w:numPr>
              <w:spacing w:line="259" w:lineRule="auto"/>
              <w:rPr>
                <w:rFonts w:ascii="Times New Roman" w:hAnsi="Times New Roman"/>
                <w:sz w:val="24"/>
                <w:szCs w:val="24"/>
              </w:rPr>
            </w:pPr>
            <w:r w:rsidRPr="00F257EC">
              <w:rPr>
                <w:rFonts w:ascii="Times New Roman" w:hAnsi="Times New Roman"/>
                <w:sz w:val="24"/>
                <w:szCs w:val="24"/>
              </w:rPr>
              <w:lastRenderedPageBreak/>
              <w:t xml:space="preserve">Spolia w budowlach konstantyńskich. Dekadencja, innowacja czy kontynuacja </w:t>
            </w:r>
            <w:proofErr w:type="gramStart"/>
            <w:r w:rsidRPr="00F257EC">
              <w:rPr>
                <w:rFonts w:ascii="Times New Roman" w:hAnsi="Times New Roman"/>
                <w:sz w:val="24"/>
                <w:szCs w:val="24"/>
              </w:rPr>
              <w:t>tradycji?,</w:t>
            </w:r>
            <w:proofErr w:type="gramEnd"/>
            <w:r w:rsidRPr="00F257EC">
              <w:rPr>
                <w:rFonts w:ascii="Times New Roman" w:hAnsi="Times New Roman"/>
                <w:sz w:val="24"/>
                <w:szCs w:val="24"/>
              </w:rPr>
              <w:t xml:space="preserve"> „</w:t>
            </w:r>
            <w:proofErr w:type="spellStart"/>
            <w:r w:rsidRPr="00F257EC">
              <w:rPr>
                <w:rFonts w:ascii="Times New Roman" w:hAnsi="Times New Roman"/>
                <w:sz w:val="24"/>
                <w:szCs w:val="24"/>
              </w:rPr>
              <w:t>Vox</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Patrum</w:t>
            </w:r>
            <w:proofErr w:type="spellEnd"/>
            <w:r w:rsidRPr="00F257EC">
              <w:rPr>
                <w:rFonts w:ascii="Times New Roman" w:hAnsi="Times New Roman"/>
                <w:sz w:val="24"/>
                <w:szCs w:val="24"/>
              </w:rPr>
              <w:t>” 64 (2015), 131-149.</w:t>
            </w:r>
          </w:p>
          <w:p w:rsidR="0018529A" w:rsidRPr="00F257EC" w:rsidRDefault="0018529A" w:rsidP="005019F2">
            <w:pPr>
              <w:pStyle w:val="Akapitzlist"/>
              <w:numPr>
                <w:ilvl w:val="0"/>
                <w:numId w:val="12"/>
              </w:numPr>
              <w:spacing w:line="259" w:lineRule="auto"/>
              <w:rPr>
                <w:rFonts w:ascii="Times New Roman" w:hAnsi="Times New Roman"/>
                <w:sz w:val="24"/>
                <w:szCs w:val="24"/>
              </w:rPr>
            </w:pPr>
            <w:r w:rsidRPr="00F257EC">
              <w:rPr>
                <w:rFonts w:ascii="Times New Roman" w:hAnsi="Times New Roman"/>
                <w:sz w:val="24"/>
                <w:szCs w:val="24"/>
              </w:rPr>
              <w:t xml:space="preserve">Spolia – </w:t>
            </w:r>
            <w:proofErr w:type="spellStart"/>
            <w:r w:rsidRPr="00F257EC">
              <w:rPr>
                <w:rFonts w:ascii="Times New Roman" w:hAnsi="Times New Roman"/>
                <w:sz w:val="24"/>
                <w:szCs w:val="24"/>
              </w:rPr>
              <w:t>późnoantyczna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appropriation</w:t>
            </w:r>
            <w:proofErr w:type="spellEnd"/>
            <w:r w:rsidRPr="00F257EC">
              <w:rPr>
                <w:rFonts w:ascii="Times New Roman" w:hAnsi="Times New Roman"/>
                <w:sz w:val="24"/>
                <w:szCs w:val="24"/>
              </w:rPr>
              <w:t xml:space="preserve"> art", w: A. </w:t>
            </w:r>
            <w:proofErr w:type="spellStart"/>
            <w:r w:rsidRPr="00F257EC">
              <w:rPr>
                <w:rFonts w:ascii="Times New Roman" w:hAnsi="Times New Roman"/>
                <w:sz w:val="24"/>
                <w:szCs w:val="24"/>
              </w:rPr>
              <w:t>Skrabek</w:t>
            </w:r>
            <w:proofErr w:type="spellEnd"/>
            <w:r w:rsidRPr="00F257EC">
              <w:rPr>
                <w:rFonts w:ascii="Times New Roman" w:hAnsi="Times New Roman"/>
                <w:sz w:val="24"/>
                <w:szCs w:val="24"/>
              </w:rPr>
              <w:t xml:space="preserve"> (red.), Cytat - powtórzenie - zawłaszczenie, Lublin 2014, s. 9-19.</w:t>
            </w:r>
          </w:p>
          <w:p w:rsidR="0018529A" w:rsidRPr="00F257EC" w:rsidRDefault="0018529A" w:rsidP="005019F2">
            <w:pPr>
              <w:pStyle w:val="Akapitzlist"/>
              <w:numPr>
                <w:ilvl w:val="0"/>
                <w:numId w:val="12"/>
              </w:numPr>
              <w:spacing w:line="259" w:lineRule="auto"/>
              <w:rPr>
                <w:rFonts w:ascii="Times New Roman" w:hAnsi="Times New Roman"/>
                <w:sz w:val="24"/>
                <w:szCs w:val="24"/>
              </w:rPr>
            </w:pPr>
            <w:r w:rsidRPr="00F257EC">
              <w:rPr>
                <w:rFonts w:ascii="Times New Roman" w:hAnsi="Times New Roman"/>
                <w:sz w:val="24"/>
                <w:szCs w:val="24"/>
              </w:rPr>
              <w:t xml:space="preserve">Wyznaczanie granic świętości w kościołach </w:t>
            </w:r>
            <w:proofErr w:type="spellStart"/>
            <w:r w:rsidRPr="00F257EC">
              <w:rPr>
                <w:rFonts w:ascii="Times New Roman" w:hAnsi="Times New Roman"/>
                <w:sz w:val="24"/>
                <w:szCs w:val="24"/>
              </w:rPr>
              <w:t>Hispanii</w:t>
            </w:r>
            <w:proofErr w:type="spellEnd"/>
            <w:r w:rsidRPr="00F257EC">
              <w:rPr>
                <w:rFonts w:ascii="Times New Roman" w:hAnsi="Times New Roman"/>
                <w:sz w:val="24"/>
                <w:szCs w:val="24"/>
              </w:rPr>
              <w:t xml:space="preserve"> wizygockiej, w: A. Głowa, B. Iwaszkiewicz-</w:t>
            </w:r>
            <w:proofErr w:type="spellStart"/>
            <w:r w:rsidRPr="00F257EC">
              <w:rPr>
                <w:rFonts w:ascii="Times New Roman" w:hAnsi="Times New Roman"/>
                <w:sz w:val="24"/>
                <w:szCs w:val="24"/>
              </w:rPr>
              <w:t>Wronikowska</w:t>
            </w:r>
            <w:proofErr w:type="spellEnd"/>
            <w:r w:rsidRPr="00F257EC">
              <w:rPr>
                <w:rFonts w:ascii="Times New Roman" w:hAnsi="Times New Roman"/>
                <w:sz w:val="24"/>
                <w:szCs w:val="24"/>
              </w:rPr>
              <w:t xml:space="preserve"> (red.), Sympozja Kazimierskie poświęcone kulturze świata późnego antyku i wczesnego chrześcijaństwa. T. 8, Granice świętości w świecie późnego antyku, Lublin 2013, s. 161-174.</w:t>
            </w:r>
          </w:p>
          <w:p w:rsidR="0018529A" w:rsidRPr="00F257EC" w:rsidRDefault="0018529A" w:rsidP="005019F2">
            <w:pPr>
              <w:pStyle w:val="Akapitzlist"/>
              <w:numPr>
                <w:ilvl w:val="0"/>
                <w:numId w:val="12"/>
              </w:numPr>
              <w:spacing w:line="259" w:lineRule="auto"/>
              <w:rPr>
                <w:rFonts w:ascii="Times New Roman" w:hAnsi="Times New Roman"/>
                <w:sz w:val="24"/>
                <w:szCs w:val="24"/>
              </w:rPr>
            </w:pPr>
            <w:r w:rsidRPr="00F257EC">
              <w:rPr>
                <w:rFonts w:ascii="Times New Roman" w:hAnsi="Times New Roman"/>
                <w:sz w:val="24"/>
                <w:szCs w:val="24"/>
              </w:rPr>
              <w:t xml:space="preserve">Skarb z </w:t>
            </w:r>
            <w:proofErr w:type="spellStart"/>
            <w:r w:rsidRPr="00F257EC">
              <w:rPr>
                <w:rFonts w:ascii="Times New Roman" w:hAnsi="Times New Roman"/>
                <w:sz w:val="24"/>
                <w:szCs w:val="24"/>
              </w:rPr>
              <w:t>Guarrazar</w:t>
            </w:r>
            <w:proofErr w:type="spellEnd"/>
            <w:r w:rsidRPr="00F257EC">
              <w:rPr>
                <w:rFonts w:ascii="Times New Roman" w:hAnsi="Times New Roman"/>
                <w:sz w:val="24"/>
                <w:szCs w:val="24"/>
              </w:rPr>
              <w:t xml:space="preserve"> i zagadnienie </w:t>
            </w:r>
            <w:proofErr w:type="spellStart"/>
            <w:r w:rsidRPr="00F257EC">
              <w:rPr>
                <w:rFonts w:ascii="Times New Roman" w:hAnsi="Times New Roman"/>
                <w:sz w:val="24"/>
                <w:szCs w:val="24"/>
              </w:rPr>
              <w:t>późnoantycznych</w:t>
            </w:r>
            <w:proofErr w:type="spellEnd"/>
            <w:r w:rsidRPr="00F257EC">
              <w:rPr>
                <w:rFonts w:ascii="Times New Roman" w:hAnsi="Times New Roman"/>
                <w:sz w:val="24"/>
                <w:szCs w:val="24"/>
              </w:rPr>
              <w:t xml:space="preserve"> koron wotywnych, w: A. </w:t>
            </w:r>
            <w:proofErr w:type="spellStart"/>
            <w:r w:rsidRPr="00F257EC">
              <w:rPr>
                <w:rFonts w:ascii="Times New Roman" w:hAnsi="Times New Roman"/>
                <w:sz w:val="24"/>
                <w:szCs w:val="24"/>
              </w:rPr>
              <w:t>Bendre</w:t>
            </w:r>
            <w:proofErr w:type="spellEnd"/>
            <w:r w:rsidRPr="00F257EC">
              <w:rPr>
                <w:rFonts w:ascii="Times New Roman" w:hAnsi="Times New Roman"/>
                <w:sz w:val="24"/>
                <w:szCs w:val="24"/>
              </w:rPr>
              <w:t xml:space="preserve">, M. </w:t>
            </w:r>
            <w:proofErr w:type="spellStart"/>
            <w:r w:rsidRPr="00F257EC">
              <w:rPr>
                <w:rFonts w:ascii="Times New Roman" w:hAnsi="Times New Roman"/>
                <w:sz w:val="24"/>
                <w:szCs w:val="24"/>
              </w:rPr>
              <w:t>Kierczuk-Macieszko</w:t>
            </w:r>
            <w:proofErr w:type="spellEnd"/>
            <w:r w:rsidRPr="00F257EC">
              <w:rPr>
                <w:rFonts w:ascii="Times New Roman" w:hAnsi="Times New Roman"/>
                <w:sz w:val="24"/>
                <w:szCs w:val="24"/>
              </w:rPr>
              <w:t xml:space="preserve"> (red.), Ars </w:t>
            </w:r>
            <w:proofErr w:type="spellStart"/>
            <w:r w:rsidRPr="00F257EC">
              <w:rPr>
                <w:rFonts w:ascii="Times New Roman" w:hAnsi="Times New Roman"/>
                <w:sz w:val="24"/>
                <w:szCs w:val="24"/>
              </w:rPr>
              <w:t>omnia</w:t>
            </w:r>
            <w:proofErr w:type="spellEnd"/>
            <w:r w:rsidRPr="00F257EC">
              <w:rPr>
                <w:rFonts w:ascii="Times New Roman" w:hAnsi="Times New Roman"/>
                <w:sz w:val="24"/>
                <w:szCs w:val="24"/>
              </w:rPr>
              <w:t xml:space="preserve"> </w:t>
            </w:r>
            <w:proofErr w:type="spellStart"/>
            <w:proofErr w:type="gramStart"/>
            <w:r w:rsidRPr="00F257EC">
              <w:rPr>
                <w:rFonts w:ascii="Times New Roman" w:hAnsi="Times New Roman"/>
                <w:sz w:val="24"/>
                <w:szCs w:val="24"/>
              </w:rPr>
              <w:t>vincit</w:t>
            </w:r>
            <w:proofErr w:type="spellEnd"/>
            <w:r w:rsidRPr="00F257EC">
              <w:rPr>
                <w:rFonts w:ascii="Times New Roman" w:hAnsi="Times New Roman"/>
                <w:sz w:val="24"/>
                <w:szCs w:val="24"/>
              </w:rPr>
              <w:t xml:space="preserve"> :</w:t>
            </w:r>
            <w:proofErr w:type="gramEnd"/>
            <w:r w:rsidRPr="00F257EC">
              <w:rPr>
                <w:rFonts w:ascii="Times New Roman" w:hAnsi="Times New Roman"/>
                <w:sz w:val="24"/>
                <w:szCs w:val="24"/>
              </w:rPr>
              <w:t xml:space="preserve"> studia z dziejów sztuki i kultury artystycznej, Lublin 2012.</w:t>
            </w:r>
          </w:p>
        </w:tc>
      </w:tr>
      <w:tr w:rsidR="0018529A"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18529A" w:rsidRPr="00F257EC" w:rsidRDefault="0018529A" w:rsidP="00630178">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18529A" w:rsidRPr="00F257EC" w:rsidTr="00630178">
        <w:trPr>
          <w:trHeight w:val="509"/>
        </w:trPr>
        <w:tc>
          <w:tcPr>
            <w:tcW w:w="8781" w:type="dxa"/>
            <w:tcBorders>
              <w:top w:val="single" w:sz="4" w:space="0" w:color="auto"/>
              <w:left w:val="single" w:sz="4" w:space="0" w:color="auto"/>
              <w:bottom w:val="single" w:sz="4" w:space="0" w:color="auto"/>
              <w:right w:val="single" w:sz="4" w:space="0" w:color="auto"/>
            </w:tcBorders>
          </w:tcPr>
          <w:p w:rsidR="0018529A" w:rsidRPr="00F257EC" w:rsidRDefault="0018529A" w:rsidP="00630178">
            <w:pPr>
              <w:rPr>
                <w:szCs w:val="24"/>
              </w:rPr>
            </w:pPr>
            <w:r w:rsidRPr="00F257EC">
              <w:rPr>
                <w:szCs w:val="24"/>
              </w:rPr>
              <w:t>Od 2009 r. prowadziłam zajęcia z historii sztuki starożytnej i wczesnochrześcijańskiej, jak również zajęcia poświęcone tematyce związanej z kontynuacją i zmianą tradycji antycznej w późniejszych epokach, oraz wykłady monograficzne koncentrujące się na zagadnieniach dekoracji architektonicznej i teorii ornamentu.</w:t>
            </w:r>
          </w:p>
          <w:p w:rsidR="0018529A" w:rsidRPr="00F257EC" w:rsidRDefault="0018529A" w:rsidP="00630178">
            <w:pPr>
              <w:rPr>
                <w:szCs w:val="24"/>
              </w:rPr>
            </w:pPr>
            <w:r w:rsidRPr="00F257EC">
              <w:rPr>
                <w:szCs w:val="24"/>
              </w:rPr>
              <w:t>Od 2016 jestem opiekunką Koła Naukowego Studentów Historii Sztuki KUL.</w:t>
            </w:r>
          </w:p>
        </w:tc>
      </w:tr>
    </w:tbl>
    <w:p w:rsidR="007446EF" w:rsidRPr="00F257EC" w:rsidRDefault="007446EF" w:rsidP="0018529A">
      <w:pPr>
        <w:spacing w:after="120"/>
        <w:ind w:left="363"/>
        <w:rPr>
          <w:szCs w:val="24"/>
        </w:rPr>
      </w:pPr>
    </w:p>
    <w:p w:rsidR="007D303F" w:rsidRPr="00F257EC" w:rsidRDefault="007446EF">
      <w:pPr>
        <w:spacing w:line="360" w:lineRule="auto"/>
        <w:jc w:val="left"/>
        <w:rPr>
          <w:szCs w:val="24"/>
        </w:rPr>
      </w:pPr>
      <w:r w:rsidRPr="00F257EC">
        <w:rPr>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7D303F"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7D303F" w:rsidRPr="00F257EC" w:rsidRDefault="007D303F" w:rsidP="00FA0EEB">
            <w:pPr>
              <w:rPr>
                <w:szCs w:val="24"/>
              </w:rPr>
            </w:pPr>
            <w:r w:rsidRPr="00F257EC">
              <w:rPr>
                <w:szCs w:val="24"/>
              </w:rPr>
              <w:lastRenderedPageBreak/>
              <w:t>Imię i nazwisko: KRZYSZTOF GOMBIN</w:t>
            </w:r>
          </w:p>
        </w:tc>
      </w:tr>
      <w:tr w:rsidR="007D303F"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7D303F" w:rsidRPr="00F257EC" w:rsidRDefault="007D303F" w:rsidP="00FA0EEB">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7D303F"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7D303F" w:rsidRPr="00F257EC" w:rsidRDefault="007D303F" w:rsidP="00FA0EEB">
            <w:pPr>
              <w:rPr>
                <w:szCs w:val="24"/>
              </w:rPr>
            </w:pPr>
            <w:r w:rsidRPr="00F257EC">
              <w:rPr>
                <w:szCs w:val="24"/>
              </w:rPr>
              <w:t>Doktor habilitowany, dziedzina nauki humanistycznych, dyscyplina historia sztuki, 2014</w:t>
            </w:r>
          </w:p>
        </w:tc>
      </w:tr>
      <w:tr w:rsidR="007D303F" w:rsidRPr="00F257EC" w:rsidTr="00FA0EEB">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7D303F" w:rsidRPr="00F257EC" w:rsidRDefault="007D303F" w:rsidP="00FA0EEB">
            <w:pPr>
              <w:rPr>
                <w:szCs w:val="24"/>
              </w:rPr>
            </w:pPr>
          </w:p>
          <w:p w:rsidR="007D303F" w:rsidRPr="00F257EC" w:rsidRDefault="007D303F" w:rsidP="00FA0EEB">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7D303F"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7D303F" w:rsidRPr="00F257EC" w:rsidRDefault="007D303F" w:rsidP="00FA0EEB">
            <w:pPr>
              <w:spacing w:line="240" w:lineRule="auto"/>
              <w:rPr>
                <w:szCs w:val="24"/>
              </w:rPr>
            </w:pPr>
            <w:r w:rsidRPr="00F257EC">
              <w:rPr>
                <w:szCs w:val="24"/>
              </w:rPr>
              <w:t>- Wstęp do historii sztuki (wykład) - 60 godz.</w:t>
            </w:r>
          </w:p>
          <w:p w:rsidR="007D303F" w:rsidRPr="00F257EC" w:rsidRDefault="007D303F" w:rsidP="00FA0EEB">
            <w:pPr>
              <w:spacing w:line="240" w:lineRule="auto"/>
              <w:rPr>
                <w:szCs w:val="24"/>
              </w:rPr>
            </w:pPr>
            <w:r w:rsidRPr="00F257EC">
              <w:rPr>
                <w:szCs w:val="24"/>
              </w:rPr>
              <w:t>- Historia sztuki nowożytnej w Polsce - analiza i interpretacja dzieła sztuki (ćwiczenia) - 60 godz.</w:t>
            </w:r>
          </w:p>
          <w:p w:rsidR="007D303F" w:rsidRPr="00F257EC" w:rsidRDefault="007D303F" w:rsidP="00FA0EEB">
            <w:pPr>
              <w:spacing w:line="240" w:lineRule="auto"/>
              <w:rPr>
                <w:szCs w:val="24"/>
              </w:rPr>
            </w:pPr>
            <w:r w:rsidRPr="00F257EC">
              <w:rPr>
                <w:szCs w:val="24"/>
              </w:rPr>
              <w:t>- Techniki i style w sztukach plastycznych (ćwiczenia) - 30 godz.</w:t>
            </w:r>
          </w:p>
          <w:p w:rsidR="007D303F" w:rsidRPr="00F257EC" w:rsidRDefault="007D303F" w:rsidP="00FA0EEB">
            <w:pPr>
              <w:spacing w:line="240" w:lineRule="auto"/>
              <w:rPr>
                <w:szCs w:val="24"/>
              </w:rPr>
            </w:pPr>
            <w:r w:rsidRPr="00F257EC">
              <w:rPr>
                <w:szCs w:val="24"/>
              </w:rPr>
              <w:t>- Nauki pomocnicze historii (konwersatorium) - 30 godz.</w:t>
            </w:r>
          </w:p>
          <w:p w:rsidR="007D303F" w:rsidRPr="00F257EC" w:rsidRDefault="007D303F" w:rsidP="00FA0EEB">
            <w:pPr>
              <w:spacing w:line="240" w:lineRule="auto"/>
              <w:rPr>
                <w:szCs w:val="24"/>
              </w:rPr>
            </w:pPr>
            <w:r w:rsidRPr="00F257EC">
              <w:rPr>
                <w:szCs w:val="24"/>
              </w:rPr>
              <w:t>- Wielokulturowość regionu (konwersatorium) - 60 godz.</w:t>
            </w:r>
          </w:p>
          <w:p w:rsidR="007D303F" w:rsidRPr="00F257EC" w:rsidRDefault="007D303F" w:rsidP="00FA0EEB">
            <w:pPr>
              <w:rPr>
                <w:szCs w:val="24"/>
              </w:rPr>
            </w:pPr>
            <w:r w:rsidRPr="00F257EC">
              <w:rPr>
                <w:szCs w:val="24"/>
              </w:rPr>
              <w:t>- Historia sztuki (konwersatorium w Metropolitalnym Seminarium Duchownym w Lublinie) - 30 godz.</w:t>
            </w:r>
          </w:p>
        </w:tc>
      </w:tr>
      <w:tr w:rsidR="007D303F"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7D303F" w:rsidRPr="00F257EC" w:rsidRDefault="007D303F" w:rsidP="00FA0EEB">
            <w:pPr>
              <w:rPr>
                <w:szCs w:val="24"/>
              </w:rPr>
            </w:pPr>
            <w:r w:rsidRPr="00F257EC">
              <w:rPr>
                <w:szCs w:val="24"/>
              </w:rPr>
              <w:t xml:space="preserve">Charakterystyka dorobku naukowego ze wskazaniem dziedzin nauki/sztuki oraz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w:t>
            </w:r>
            <w:proofErr w:type="spellStart"/>
            <w:r w:rsidRPr="00F257EC">
              <w:rPr>
                <w:szCs w:val="24"/>
              </w:rPr>
              <w:t>lat,wraz</w:t>
            </w:r>
            <w:proofErr w:type="spellEnd"/>
            <w:r w:rsidRPr="00F257EC">
              <w:rPr>
                <w:szCs w:val="24"/>
              </w:rPr>
              <w:t xml:space="preserve">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7D303F" w:rsidRPr="00F257EC" w:rsidTr="00FA0EEB">
        <w:trPr>
          <w:trHeight w:val="500"/>
        </w:trPr>
        <w:tc>
          <w:tcPr>
            <w:tcW w:w="8781" w:type="dxa"/>
            <w:tcBorders>
              <w:top w:val="single" w:sz="4" w:space="0" w:color="auto"/>
              <w:left w:val="single" w:sz="4" w:space="0" w:color="auto"/>
              <w:bottom w:val="single" w:sz="4" w:space="0" w:color="auto"/>
              <w:right w:val="single" w:sz="4" w:space="0" w:color="auto"/>
            </w:tcBorders>
          </w:tcPr>
          <w:p w:rsidR="007D303F" w:rsidRPr="00F257EC" w:rsidRDefault="007D303F" w:rsidP="00FA0EEB">
            <w:pPr>
              <w:spacing w:line="240" w:lineRule="auto"/>
              <w:rPr>
                <w:szCs w:val="24"/>
              </w:rPr>
            </w:pPr>
            <w:r w:rsidRPr="00F257EC">
              <w:rPr>
                <w:szCs w:val="24"/>
              </w:rPr>
              <w:t xml:space="preserve"> Dorobek naukowy (blisko 60 publikacji) związany jest z dziejami mecenatu magnackiego, politycznym ceremoniałem czasów nowożytnych, pograniczami historii sztuki oraz archeologii prawnej, kulturą Lubelszczyzny XVI-XX wieku. Członek Rady Naukowej "Radzyńskiego Rocznika Humanistycznego", sekretarz redakcji "Roczników Humanistycznych" (z. 4). Na dorobek składają się też recenzje wydawnicze ponad 20 artykułów i jednej książki autorskiej oraz udział w postępowaniu habilitacyjnym (jako recenzent). Najważniejsze publikacje autorskie:  </w:t>
            </w:r>
          </w:p>
          <w:p w:rsidR="007D303F" w:rsidRPr="00F257EC" w:rsidRDefault="007D303F" w:rsidP="00FA0EEB">
            <w:pPr>
              <w:spacing w:line="240" w:lineRule="auto"/>
              <w:rPr>
                <w:szCs w:val="24"/>
              </w:rPr>
            </w:pPr>
          </w:p>
          <w:p w:rsidR="007D303F" w:rsidRPr="00F257EC" w:rsidRDefault="007D303F" w:rsidP="00FA0EEB">
            <w:pPr>
              <w:spacing w:line="240" w:lineRule="auto"/>
              <w:rPr>
                <w:szCs w:val="24"/>
              </w:rPr>
            </w:pPr>
            <w:r w:rsidRPr="00F257EC">
              <w:rPr>
                <w:szCs w:val="24"/>
              </w:rPr>
              <w:t>Książki autorskie:</w:t>
            </w:r>
          </w:p>
          <w:p w:rsidR="007D303F" w:rsidRPr="00F257EC" w:rsidRDefault="007D303F" w:rsidP="00FA0EEB">
            <w:pPr>
              <w:spacing w:line="240" w:lineRule="auto"/>
              <w:ind w:left="720" w:hanging="360"/>
              <w:rPr>
                <w:szCs w:val="24"/>
              </w:rPr>
            </w:pPr>
            <w:r w:rsidRPr="00F257EC">
              <w:rPr>
                <w:szCs w:val="24"/>
              </w:rPr>
              <w:t>1.</w:t>
            </w:r>
            <w:r w:rsidRPr="00F257EC">
              <w:rPr>
                <w:szCs w:val="24"/>
              </w:rPr>
              <w:tab/>
            </w:r>
            <w:r w:rsidRPr="00F257EC">
              <w:rPr>
                <w:i/>
                <w:szCs w:val="24"/>
              </w:rPr>
              <w:t>Inicjatywy artystyczne Eustachego Potockiego,</w:t>
            </w:r>
            <w:r w:rsidRPr="00F257EC">
              <w:rPr>
                <w:szCs w:val="24"/>
              </w:rPr>
              <w:t xml:space="preserve"> Lublin 2009, Towarzystwo Naukowe KUL,</w:t>
            </w:r>
            <w:r w:rsidRPr="00F257EC">
              <w:rPr>
                <w:i/>
                <w:szCs w:val="24"/>
              </w:rPr>
              <w:t xml:space="preserve"> </w:t>
            </w:r>
            <w:r w:rsidRPr="00F257EC">
              <w:rPr>
                <w:szCs w:val="24"/>
              </w:rPr>
              <w:t>ss. 294.</w:t>
            </w:r>
          </w:p>
          <w:p w:rsidR="007D303F" w:rsidRPr="00F257EC" w:rsidRDefault="007D303F" w:rsidP="00FA0EEB">
            <w:pPr>
              <w:spacing w:line="240" w:lineRule="auto"/>
              <w:ind w:left="720" w:hanging="360"/>
              <w:rPr>
                <w:szCs w:val="24"/>
              </w:rPr>
            </w:pPr>
            <w:r w:rsidRPr="00F257EC">
              <w:rPr>
                <w:szCs w:val="24"/>
              </w:rPr>
              <w:t>2.</w:t>
            </w:r>
            <w:r w:rsidRPr="00F257EC">
              <w:rPr>
                <w:szCs w:val="24"/>
              </w:rPr>
              <w:tab/>
            </w:r>
            <w:r w:rsidRPr="00F257EC">
              <w:rPr>
                <w:i/>
                <w:szCs w:val="24"/>
              </w:rPr>
              <w:t>Trybunał Koronny. Ceremoniał i sztuka</w:t>
            </w:r>
            <w:r w:rsidRPr="00F257EC">
              <w:rPr>
                <w:szCs w:val="24"/>
              </w:rPr>
              <w:t>, Lublin 2013, Wydawnictwo KUL, ss. 295.</w:t>
            </w:r>
          </w:p>
          <w:p w:rsidR="007D303F" w:rsidRPr="00F257EC" w:rsidRDefault="007D303F" w:rsidP="00FA0EEB">
            <w:pPr>
              <w:spacing w:line="240" w:lineRule="auto"/>
              <w:rPr>
                <w:szCs w:val="24"/>
              </w:rPr>
            </w:pPr>
            <w:r w:rsidRPr="00F257EC">
              <w:rPr>
                <w:szCs w:val="24"/>
              </w:rPr>
              <w:t>Artykuły:</w:t>
            </w:r>
          </w:p>
          <w:p w:rsidR="007D303F" w:rsidRPr="00F257EC" w:rsidRDefault="007D303F" w:rsidP="00FA0EEB">
            <w:pPr>
              <w:spacing w:line="240" w:lineRule="auto"/>
              <w:ind w:left="720" w:hanging="360"/>
              <w:rPr>
                <w:szCs w:val="24"/>
              </w:rPr>
            </w:pPr>
            <w:r w:rsidRPr="00F257EC">
              <w:rPr>
                <w:szCs w:val="24"/>
              </w:rPr>
              <w:t>3.</w:t>
            </w:r>
            <w:r w:rsidRPr="00F257EC">
              <w:rPr>
                <w:szCs w:val="24"/>
              </w:rPr>
              <w:tab/>
            </w:r>
            <w:r w:rsidRPr="00F257EC">
              <w:rPr>
                <w:i/>
                <w:szCs w:val="24"/>
              </w:rPr>
              <w:t>Wacław Grudziński – lubelski artysta i pedagog</w:t>
            </w:r>
            <w:r w:rsidRPr="00F257EC">
              <w:rPr>
                <w:szCs w:val="24"/>
              </w:rPr>
              <w:t xml:space="preserve">, [w:] </w:t>
            </w:r>
            <w:r w:rsidRPr="00F257EC">
              <w:rPr>
                <w:i/>
                <w:szCs w:val="24"/>
              </w:rPr>
              <w:t xml:space="preserve">Ars </w:t>
            </w:r>
            <w:proofErr w:type="spellStart"/>
            <w:r w:rsidRPr="00F257EC">
              <w:rPr>
                <w:i/>
                <w:szCs w:val="24"/>
              </w:rPr>
              <w:t>omnia</w:t>
            </w:r>
            <w:proofErr w:type="spellEnd"/>
            <w:r w:rsidRPr="00F257EC">
              <w:rPr>
                <w:i/>
                <w:szCs w:val="24"/>
              </w:rPr>
              <w:t xml:space="preserve"> </w:t>
            </w:r>
            <w:proofErr w:type="spellStart"/>
            <w:r w:rsidRPr="00F257EC">
              <w:rPr>
                <w:i/>
                <w:szCs w:val="24"/>
              </w:rPr>
              <w:t>vincit</w:t>
            </w:r>
            <w:proofErr w:type="spellEnd"/>
            <w:r w:rsidRPr="00F257EC">
              <w:rPr>
                <w:i/>
                <w:szCs w:val="24"/>
              </w:rPr>
              <w:t>. Studia z dziejów sztuki i kultury artystycznej</w:t>
            </w:r>
            <w:r w:rsidRPr="00F257EC">
              <w:rPr>
                <w:szCs w:val="24"/>
              </w:rPr>
              <w:t xml:space="preserve">, red. A. Bender i M. </w:t>
            </w:r>
            <w:proofErr w:type="spellStart"/>
            <w:r w:rsidRPr="00F257EC">
              <w:rPr>
                <w:szCs w:val="24"/>
              </w:rPr>
              <w:t>Kierczuk</w:t>
            </w:r>
            <w:proofErr w:type="spellEnd"/>
            <w:r w:rsidRPr="00F257EC">
              <w:rPr>
                <w:szCs w:val="24"/>
              </w:rPr>
              <w:t xml:space="preserve"> – </w:t>
            </w:r>
            <w:proofErr w:type="spellStart"/>
            <w:r w:rsidRPr="00F257EC">
              <w:rPr>
                <w:szCs w:val="24"/>
              </w:rPr>
              <w:t>Macieszko</w:t>
            </w:r>
            <w:proofErr w:type="spellEnd"/>
            <w:r w:rsidRPr="00F257EC">
              <w:rPr>
                <w:szCs w:val="24"/>
              </w:rPr>
              <w:t>, Lublin 2012, s.455-464.</w:t>
            </w:r>
          </w:p>
          <w:p w:rsidR="007D303F" w:rsidRPr="00F257EC" w:rsidRDefault="007D303F" w:rsidP="00FA0EEB">
            <w:pPr>
              <w:spacing w:line="240" w:lineRule="auto"/>
              <w:ind w:left="720" w:hanging="360"/>
              <w:rPr>
                <w:szCs w:val="24"/>
              </w:rPr>
            </w:pPr>
            <w:r w:rsidRPr="00F257EC">
              <w:rPr>
                <w:szCs w:val="24"/>
              </w:rPr>
              <w:t>4.</w:t>
            </w:r>
            <w:r w:rsidRPr="00F257EC">
              <w:rPr>
                <w:szCs w:val="24"/>
              </w:rPr>
              <w:tab/>
            </w:r>
            <w:r w:rsidRPr="00F257EC">
              <w:rPr>
                <w:i/>
                <w:szCs w:val="24"/>
              </w:rPr>
              <w:t xml:space="preserve">Informacje o kościołach lubelskich w jezuickim </w:t>
            </w:r>
            <w:r w:rsidRPr="00F257EC">
              <w:rPr>
                <w:szCs w:val="24"/>
              </w:rPr>
              <w:t>„</w:t>
            </w:r>
            <w:r w:rsidRPr="00F257EC">
              <w:rPr>
                <w:i/>
                <w:szCs w:val="24"/>
              </w:rPr>
              <w:t>Kalendarzu politycznym na rok pański 1742</w:t>
            </w:r>
            <w:r w:rsidRPr="00F257EC">
              <w:rPr>
                <w:szCs w:val="24"/>
              </w:rPr>
              <w:t xml:space="preserve">”, [w:] </w:t>
            </w:r>
            <w:r w:rsidRPr="00F257EC">
              <w:rPr>
                <w:i/>
                <w:szCs w:val="24"/>
              </w:rPr>
              <w:t>Studia nad sztuką renesansu i baroku</w:t>
            </w:r>
            <w:r w:rsidRPr="00F257EC">
              <w:rPr>
                <w:szCs w:val="24"/>
              </w:rPr>
              <w:t xml:space="preserve">, red. I. Rolska-Boruch i K. </w:t>
            </w:r>
            <w:proofErr w:type="spellStart"/>
            <w:r w:rsidRPr="00F257EC">
              <w:rPr>
                <w:szCs w:val="24"/>
              </w:rPr>
              <w:t>Gombin</w:t>
            </w:r>
            <w:proofErr w:type="spellEnd"/>
            <w:r w:rsidRPr="00F257EC">
              <w:rPr>
                <w:szCs w:val="24"/>
              </w:rPr>
              <w:t>, t. XI</w:t>
            </w:r>
            <w:proofErr w:type="gramStart"/>
            <w:r w:rsidRPr="00F257EC">
              <w:rPr>
                <w:szCs w:val="24"/>
              </w:rPr>
              <w:t>.,  Lublin</w:t>
            </w:r>
            <w:proofErr w:type="gramEnd"/>
            <w:r w:rsidRPr="00F257EC">
              <w:rPr>
                <w:szCs w:val="24"/>
              </w:rPr>
              <w:t xml:space="preserve"> 2013, s. 171-182.</w:t>
            </w:r>
          </w:p>
          <w:p w:rsidR="007D303F" w:rsidRPr="00F257EC" w:rsidRDefault="007D303F" w:rsidP="00FA0EEB">
            <w:pPr>
              <w:spacing w:line="240" w:lineRule="auto"/>
              <w:ind w:left="720" w:hanging="360"/>
              <w:rPr>
                <w:szCs w:val="24"/>
              </w:rPr>
            </w:pPr>
            <w:r w:rsidRPr="00F257EC">
              <w:rPr>
                <w:szCs w:val="24"/>
              </w:rPr>
              <w:t>5.</w:t>
            </w:r>
            <w:r w:rsidRPr="00F257EC">
              <w:rPr>
                <w:szCs w:val="24"/>
              </w:rPr>
              <w:tab/>
            </w:r>
            <w:r w:rsidRPr="00F257EC">
              <w:rPr>
                <w:i/>
                <w:szCs w:val="24"/>
              </w:rPr>
              <w:t xml:space="preserve">Das </w:t>
            </w:r>
            <w:proofErr w:type="spellStart"/>
            <w:r w:rsidRPr="00F257EC">
              <w:rPr>
                <w:i/>
                <w:szCs w:val="24"/>
              </w:rPr>
              <w:t>Schloss</w:t>
            </w:r>
            <w:proofErr w:type="spellEnd"/>
            <w:r w:rsidRPr="00F257EC">
              <w:rPr>
                <w:i/>
                <w:szCs w:val="24"/>
              </w:rPr>
              <w:t xml:space="preserve"> Eustachy </w:t>
            </w:r>
            <w:proofErr w:type="spellStart"/>
            <w:r w:rsidRPr="00F257EC">
              <w:rPr>
                <w:i/>
                <w:szCs w:val="24"/>
              </w:rPr>
              <w:t>Potockis</w:t>
            </w:r>
            <w:proofErr w:type="spellEnd"/>
            <w:r w:rsidRPr="00F257EC">
              <w:rPr>
                <w:i/>
                <w:szCs w:val="24"/>
              </w:rPr>
              <w:t xml:space="preserve"> in Radzyń Podlaski</w:t>
            </w:r>
            <w:r w:rsidRPr="00F257EC">
              <w:rPr>
                <w:szCs w:val="24"/>
              </w:rPr>
              <w:t xml:space="preserve">, [w:] </w:t>
            </w:r>
            <w:proofErr w:type="spellStart"/>
            <w:r w:rsidRPr="00F257EC">
              <w:rPr>
                <w:i/>
                <w:szCs w:val="24"/>
              </w:rPr>
              <w:t>Architektur</w:t>
            </w:r>
            <w:proofErr w:type="spellEnd"/>
            <w:r w:rsidRPr="00F257EC">
              <w:rPr>
                <w:i/>
                <w:szCs w:val="24"/>
              </w:rPr>
              <w:t xml:space="preserve"> </w:t>
            </w:r>
            <w:proofErr w:type="spellStart"/>
            <w:r w:rsidRPr="00F257EC">
              <w:rPr>
                <w:i/>
                <w:szCs w:val="24"/>
              </w:rPr>
              <w:t>und</w:t>
            </w:r>
            <w:proofErr w:type="spellEnd"/>
            <w:r w:rsidRPr="00F257EC">
              <w:rPr>
                <w:i/>
                <w:szCs w:val="24"/>
              </w:rPr>
              <w:t xml:space="preserve"> Kunst in </w:t>
            </w:r>
            <w:proofErr w:type="gramStart"/>
            <w:r w:rsidRPr="00F257EC">
              <w:rPr>
                <w:i/>
                <w:szCs w:val="24"/>
              </w:rPr>
              <w:t>der</w:t>
            </w:r>
            <w:r w:rsidRPr="00F257EC">
              <w:rPr>
                <w:szCs w:val="24"/>
              </w:rPr>
              <w:t xml:space="preserve">  </w:t>
            </w:r>
            <w:proofErr w:type="spellStart"/>
            <w:r w:rsidRPr="00F257EC">
              <w:rPr>
                <w:i/>
                <w:szCs w:val="24"/>
              </w:rPr>
              <w:t>Ära</w:t>
            </w:r>
            <w:proofErr w:type="spellEnd"/>
            <w:proofErr w:type="gramEnd"/>
            <w:r w:rsidRPr="00F257EC">
              <w:rPr>
                <w:i/>
                <w:szCs w:val="24"/>
              </w:rPr>
              <w:t xml:space="preserve"> des </w:t>
            </w:r>
            <w:proofErr w:type="spellStart"/>
            <w:r w:rsidRPr="00F257EC">
              <w:rPr>
                <w:i/>
                <w:szCs w:val="24"/>
              </w:rPr>
              <w:t>sächsischen</w:t>
            </w:r>
            <w:proofErr w:type="spellEnd"/>
            <w:r w:rsidRPr="00F257EC">
              <w:rPr>
                <w:i/>
                <w:szCs w:val="24"/>
              </w:rPr>
              <w:t xml:space="preserve"> </w:t>
            </w:r>
            <w:proofErr w:type="spellStart"/>
            <w:r w:rsidRPr="00F257EC">
              <w:rPr>
                <w:i/>
                <w:szCs w:val="24"/>
              </w:rPr>
              <w:t>Ministers</w:t>
            </w:r>
            <w:proofErr w:type="spellEnd"/>
            <w:r w:rsidRPr="00F257EC">
              <w:rPr>
                <w:i/>
                <w:szCs w:val="24"/>
              </w:rPr>
              <w:t xml:space="preserve"> Heinrich Graf von </w:t>
            </w:r>
            <w:proofErr w:type="spellStart"/>
            <w:r w:rsidRPr="00F257EC">
              <w:rPr>
                <w:i/>
                <w:szCs w:val="24"/>
              </w:rPr>
              <w:t>Brühl</w:t>
            </w:r>
            <w:proofErr w:type="spellEnd"/>
            <w:r w:rsidRPr="00F257EC">
              <w:rPr>
                <w:i/>
                <w:szCs w:val="24"/>
              </w:rPr>
              <w:t xml:space="preserve"> (1738–1763)</w:t>
            </w:r>
            <w:r w:rsidRPr="00F257EC">
              <w:rPr>
                <w:szCs w:val="24"/>
              </w:rPr>
              <w:t xml:space="preserve">, </w:t>
            </w:r>
            <w:proofErr w:type="spellStart"/>
            <w:r w:rsidRPr="00F257EC">
              <w:rPr>
                <w:szCs w:val="24"/>
              </w:rPr>
              <w:t>Hrsg</w:t>
            </w:r>
            <w:proofErr w:type="spellEnd"/>
            <w:r w:rsidRPr="00F257EC">
              <w:rPr>
                <w:szCs w:val="24"/>
              </w:rPr>
              <w:t xml:space="preserve">. T. Torbus </w:t>
            </w:r>
            <w:proofErr w:type="spellStart"/>
            <w:r w:rsidRPr="00F257EC">
              <w:rPr>
                <w:szCs w:val="24"/>
              </w:rPr>
              <w:t>und</w:t>
            </w:r>
            <w:proofErr w:type="spellEnd"/>
            <w:r w:rsidRPr="00F257EC">
              <w:rPr>
                <w:szCs w:val="24"/>
              </w:rPr>
              <w:t xml:space="preserve"> M. </w:t>
            </w:r>
            <w:proofErr w:type="spellStart"/>
            <w:r w:rsidRPr="00F257EC">
              <w:rPr>
                <w:szCs w:val="24"/>
              </w:rPr>
              <w:t>Hörsch</w:t>
            </w:r>
            <w:proofErr w:type="spellEnd"/>
            <w:r w:rsidRPr="00F257EC">
              <w:rPr>
                <w:szCs w:val="24"/>
              </w:rPr>
              <w:t xml:space="preserve">, </w:t>
            </w:r>
            <w:proofErr w:type="spellStart"/>
            <w:r w:rsidRPr="00F257EC">
              <w:rPr>
                <w:szCs w:val="24"/>
              </w:rPr>
              <w:t>Ostfildern</w:t>
            </w:r>
            <w:proofErr w:type="spellEnd"/>
            <w:r w:rsidRPr="00F257EC">
              <w:rPr>
                <w:szCs w:val="24"/>
              </w:rPr>
              <w:t xml:space="preserve"> </w:t>
            </w:r>
            <w:proofErr w:type="gramStart"/>
            <w:r w:rsidRPr="00F257EC">
              <w:rPr>
                <w:szCs w:val="24"/>
              </w:rPr>
              <w:t>2014,</w:t>
            </w:r>
            <w:proofErr w:type="gramEnd"/>
            <w:r w:rsidRPr="00F257EC">
              <w:rPr>
                <w:szCs w:val="24"/>
              </w:rPr>
              <w:t xml:space="preserve"> (Studia </w:t>
            </w:r>
            <w:proofErr w:type="spellStart"/>
            <w:r w:rsidRPr="00F257EC">
              <w:rPr>
                <w:szCs w:val="24"/>
              </w:rPr>
              <w:t>Jagellonica</w:t>
            </w:r>
            <w:proofErr w:type="spellEnd"/>
            <w:r w:rsidRPr="00F257EC">
              <w:rPr>
                <w:szCs w:val="24"/>
              </w:rPr>
              <w:t xml:space="preserve"> </w:t>
            </w:r>
            <w:proofErr w:type="spellStart"/>
            <w:r w:rsidRPr="00F257EC">
              <w:rPr>
                <w:szCs w:val="24"/>
              </w:rPr>
              <w:t>Lipsiensia</w:t>
            </w:r>
            <w:proofErr w:type="spellEnd"/>
            <w:r w:rsidRPr="00F257EC">
              <w:rPr>
                <w:szCs w:val="24"/>
              </w:rPr>
              <w:t xml:space="preserve">, </w:t>
            </w:r>
            <w:proofErr w:type="spellStart"/>
            <w:r w:rsidRPr="00F257EC">
              <w:rPr>
                <w:szCs w:val="24"/>
              </w:rPr>
              <w:t>Bd</w:t>
            </w:r>
            <w:proofErr w:type="spellEnd"/>
            <w:r w:rsidRPr="00F257EC">
              <w:rPr>
                <w:szCs w:val="24"/>
              </w:rPr>
              <w:t xml:space="preserve">. 16) s.181-195. </w:t>
            </w:r>
          </w:p>
          <w:p w:rsidR="007D303F" w:rsidRPr="00F257EC" w:rsidRDefault="007D303F" w:rsidP="00FA0EEB">
            <w:pPr>
              <w:spacing w:line="240" w:lineRule="auto"/>
              <w:ind w:left="720" w:hanging="360"/>
              <w:rPr>
                <w:szCs w:val="24"/>
              </w:rPr>
            </w:pPr>
            <w:r w:rsidRPr="00F257EC">
              <w:rPr>
                <w:szCs w:val="24"/>
              </w:rPr>
              <w:t>6.</w:t>
            </w:r>
            <w:r w:rsidRPr="00F257EC">
              <w:rPr>
                <w:szCs w:val="24"/>
              </w:rPr>
              <w:tab/>
            </w:r>
            <w:r w:rsidRPr="00F257EC">
              <w:rPr>
                <w:i/>
                <w:szCs w:val="24"/>
              </w:rPr>
              <w:t xml:space="preserve">Głowa </w:t>
            </w:r>
            <w:proofErr w:type="spellStart"/>
            <w:r w:rsidRPr="00F257EC">
              <w:rPr>
                <w:i/>
                <w:szCs w:val="24"/>
              </w:rPr>
              <w:t>Naypierwszych</w:t>
            </w:r>
            <w:proofErr w:type="spellEnd"/>
            <w:r w:rsidRPr="00F257EC">
              <w:rPr>
                <w:i/>
                <w:szCs w:val="24"/>
              </w:rPr>
              <w:t xml:space="preserve"> Koron Godna…, czyli epitalamium z ceremoniałem sejmowym w tle</w:t>
            </w:r>
            <w:r w:rsidRPr="00F257EC">
              <w:rPr>
                <w:szCs w:val="24"/>
              </w:rPr>
              <w:t xml:space="preserve">, [w:] </w:t>
            </w:r>
            <w:r w:rsidRPr="00F257EC">
              <w:rPr>
                <w:i/>
                <w:szCs w:val="24"/>
              </w:rPr>
              <w:t xml:space="preserve">Laudator temporis </w:t>
            </w:r>
            <w:proofErr w:type="spellStart"/>
            <w:r w:rsidRPr="00F257EC">
              <w:rPr>
                <w:i/>
                <w:szCs w:val="24"/>
              </w:rPr>
              <w:t>acti</w:t>
            </w:r>
            <w:proofErr w:type="spellEnd"/>
            <w:r w:rsidRPr="00F257EC">
              <w:rPr>
                <w:i/>
                <w:szCs w:val="24"/>
              </w:rPr>
              <w:t>.  Studia z dziejów sztuki i kultury ofiarowane Księdzu Doktorowi Janowi Niecieckiemu w 65. rocznicę urodzin</w:t>
            </w:r>
            <w:r w:rsidRPr="00F257EC">
              <w:rPr>
                <w:szCs w:val="24"/>
              </w:rPr>
              <w:t xml:space="preserve">, red. I. Rolska, K. </w:t>
            </w:r>
            <w:proofErr w:type="spellStart"/>
            <w:r w:rsidRPr="00F257EC">
              <w:rPr>
                <w:szCs w:val="24"/>
              </w:rPr>
              <w:t>Gombin</w:t>
            </w:r>
            <w:proofErr w:type="spellEnd"/>
            <w:r w:rsidRPr="00F257EC">
              <w:rPr>
                <w:szCs w:val="24"/>
              </w:rPr>
              <w:t xml:space="preserve">, K. </w:t>
            </w:r>
            <w:proofErr w:type="spellStart"/>
            <w:r w:rsidRPr="00F257EC">
              <w:rPr>
                <w:szCs w:val="24"/>
              </w:rPr>
              <w:t>Przylicki</w:t>
            </w:r>
            <w:proofErr w:type="spellEnd"/>
            <w:r w:rsidRPr="00F257EC">
              <w:rPr>
                <w:szCs w:val="24"/>
              </w:rPr>
              <w:t>, Lublin 2015, s. 269-278.</w:t>
            </w:r>
          </w:p>
          <w:p w:rsidR="007D303F" w:rsidRPr="00F257EC" w:rsidRDefault="007D303F" w:rsidP="00FA0EEB">
            <w:pPr>
              <w:tabs>
                <w:tab w:val="left" w:pos="1752"/>
              </w:tabs>
              <w:spacing w:line="240" w:lineRule="auto"/>
              <w:ind w:left="720" w:hanging="360"/>
              <w:rPr>
                <w:szCs w:val="24"/>
              </w:rPr>
            </w:pPr>
            <w:r w:rsidRPr="00F257EC">
              <w:rPr>
                <w:szCs w:val="24"/>
              </w:rPr>
              <w:t>7.</w:t>
            </w:r>
            <w:r w:rsidRPr="00F257EC">
              <w:rPr>
                <w:szCs w:val="24"/>
              </w:rPr>
              <w:tab/>
            </w:r>
            <w:r w:rsidRPr="00F257EC">
              <w:rPr>
                <w:i/>
                <w:szCs w:val="24"/>
              </w:rPr>
              <w:t xml:space="preserve">„Naśladowałbym </w:t>
            </w:r>
            <w:proofErr w:type="spellStart"/>
            <w:proofErr w:type="gramStart"/>
            <w:r w:rsidRPr="00F257EC">
              <w:rPr>
                <w:i/>
                <w:szCs w:val="24"/>
              </w:rPr>
              <w:t>Zeuxisa</w:t>
            </w:r>
            <w:proofErr w:type="spellEnd"/>
            <w:proofErr w:type="gramEnd"/>
            <w:r w:rsidRPr="00F257EC">
              <w:rPr>
                <w:i/>
                <w:szCs w:val="24"/>
              </w:rPr>
              <w:t xml:space="preserve"> ale że ten pewnego czasu w </w:t>
            </w:r>
            <w:proofErr w:type="spellStart"/>
            <w:r w:rsidRPr="00F257EC">
              <w:rPr>
                <w:i/>
                <w:szCs w:val="24"/>
              </w:rPr>
              <w:t>malarskiey</w:t>
            </w:r>
            <w:proofErr w:type="spellEnd"/>
            <w:r w:rsidRPr="00F257EC">
              <w:rPr>
                <w:i/>
                <w:szCs w:val="24"/>
              </w:rPr>
              <w:t xml:space="preserve"> </w:t>
            </w:r>
            <w:proofErr w:type="spellStart"/>
            <w:r w:rsidRPr="00F257EC">
              <w:rPr>
                <w:i/>
                <w:szCs w:val="24"/>
              </w:rPr>
              <w:t>swoiey</w:t>
            </w:r>
            <w:proofErr w:type="spellEnd"/>
            <w:r w:rsidRPr="00F257EC">
              <w:rPr>
                <w:i/>
                <w:szCs w:val="24"/>
              </w:rPr>
              <w:t xml:space="preserve"> sztuce mankament uczynił (…)”. Sztuki piękne w kazaniach lubelskich kaznodziei XVII i XVIII wieku</w:t>
            </w:r>
            <w:r w:rsidRPr="00F257EC">
              <w:rPr>
                <w:szCs w:val="24"/>
              </w:rPr>
              <w:t xml:space="preserve">, [w:] </w:t>
            </w:r>
            <w:r w:rsidRPr="00F257EC">
              <w:rPr>
                <w:i/>
                <w:szCs w:val="24"/>
              </w:rPr>
              <w:t>Studia nad sztuką renesansu i baroku</w:t>
            </w:r>
            <w:r w:rsidRPr="00F257EC">
              <w:rPr>
                <w:szCs w:val="24"/>
              </w:rPr>
              <w:t>, t. XII, red. I. Rolska, Lublin 2016, s. 329-336.</w:t>
            </w:r>
          </w:p>
          <w:p w:rsidR="007D303F" w:rsidRPr="00F257EC" w:rsidRDefault="007D303F" w:rsidP="00FA0EEB">
            <w:pPr>
              <w:spacing w:line="240" w:lineRule="auto"/>
              <w:ind w:left="720" w:hanging="360"/>
              <w:rPr>
                <w:szCs w:val="24"/>
              </w:rPr>
            </w:pPr>
            <w:r w:rsidRPr="00F257EC">
              <w:rPr>
                <w:szCs w:val="24"/>
              </w:rPr>
              <w:lastRenderedPageBreak/>
              <w:t>8.</w:t>
            </w:r>
            <w:r w:rsidRPr="00F257EC">
              <w:rPr>
                <w:szCs w:val="24"/>
              </w:rPr>
              <w:tab/>
            </w:r>
            <w:r w:rsidRPr="00F257EC">
              <w:rPr>
                <w:i/>
                <w:szCs w:val="24"/>
              </w:rPr>
              <w:t xml:space="preserve">„Ścisk na podatki, a suknia tak długa, że się po ziemi wlecze”, czyli o politycznym aspekcie mody w kazaniach ks. Józef </w:t>
            </w:r>
            <w:proofErr w:type="spellStart"/>
            <w:r w:rsidRPr="00F257EC">
              <w:rPr>
                <w:i/>
                <w:szCs w:val="24"/>
              </w:rPr>
              <w:t>Męcińskiego</w:t>
            </w:r>
            <w:proofErr w:type="spellEnd"/>
            <w:r w:rsidRPr="00F257EC">
              <w:rPr>
                <w:i/>
                <w:szCs w:val="24"/>
              </w:rPr>
              <w:t>, wygłoszonych w lubelskim kościele św. Ducha, w czasie Sejmu Wielkiego,</w:t>
            </w:r>
            <w:r w:rsidRPr="00F257EC">
              <w:rPr>
                <w:szCs w:val="24"/>
              </w:rPr>
              <w:t xml:space="preserve"> „Folia </w:t>
            </w:r>
            <w:proofErr w:type="spellStart"/>
            <w:r w:rsidRPr="00F257EC">
              <w:rPr>
                <w:szCs w:val="24"/>
              </w:rPr>
              <w:t>Historica</w:t>
            </w:r>
            <w:proofErr w:type="spellEnd"/>
            <w:r w:rsidRPr="00F257EC">
              <w:rPr>
                <w:szCs w:val="24"/>
              </w:rPr>
              <w:t xml:space="preserve"> </w:t>
            </w:r>
            <w:proofErr w:type="spellStart"/>
            <w:r w:rsidRPr="00F257EC">
              <w:rPr>
                <w:szCs w:val="24"/>
              </w:rPr>
              <w:t>Cracoviensia</w:t>
            </w:r>
            <w:proofErr w:type="spellEnd"/>
            <w:r w:rsidRPr="00F257EC">
              <w:rPr>
                <w:szCs w:val="24"/>
              </w:rPr>
              <w:t xml:space="preserve">”, vol. XXII, 2016, s. 129-140.  </w:t>
            </w:r>
          </w:p>
          <w:p w:rsidR="007D303F" w:rsidRPr="00F257EC" w:rsidRDefault="007D303F" w:rsidP="00FA0EEB">
            <w:pPr>
              <w:spacing w:line="240" w:lineRule="auto"/>
              <w:ind w:left="720" w:hanging="360"/>
              <w:rPr>
                <w:szCs w:val="24"/>
              </w:rPr>
            </w:pPr>
            <w:r w:rsidRPr="00F257EC">
              <w:rPr>
                <w:szCs w:val="24"/>
              </w:rPr>
              <w:t>9.</w:t>
            </w:r>
            <w:r w:rsidRPr="00F257EC">
              <w:rPr>
                <w:szCs w:val="24"/>
              </w:rPr>
              <w:tab/>
            </w:r>
            <w:r w:rsidRPr="00F257EC">
              <w:rPr>
                <w:i/>
                <w:szCs w:val="24"/>
              </w:rPr>
              <w:t>Kościół Norbertanek w Imbramowicach. Dzieje budowy i wartości artystyczne,</w:t>
            </w:r>
            <w:r w:rsidRPr="00F257EC">
              <w:rPr>
                <w:szCs w:val="24"/>
              </w:rPr>
              <w:t xml:space="preserve"> [w:] </w:t>
            </w:r>
            <w:r w:rsidRPr="00F257EC">
              <w:rPr>
                <w:i/>
                <w:szCs w:val="24"/>
              </w:rPr>
              <w:t>Trzechsetlecie konsekracji kościoła klasztornego Świętych Apostołów Piotra i Pawła w Imbramowicach 1717-2017. Studia nad dziejami, sztuką i duchowością klasztoru</w:t>
            </w:r>
            <w:r w:rsidRPr="00F257EC">
              <w:rPr>
                <w:szCs w:val="24"/>
              </w:rPr>
              <w:t>, red. B. Skrzydlewska, W. Żurek, Kielce 2017, s. 141-164.</w:t>
            </w:r>
          </w:p>
          <w:p w:rsidR="007D303F" w:rsidRPr="00F257EC" w:rsidRDefault="007D303F" w:rsidP="00FA0EEB">
            <w:pPr>
              <w:spacing w:line="240" w:lineRule="auto"/>
              <w:ind w:left="720" w:hanging="360"/>
              <w:rPr>
                <w:szCs w:val="24"/>
              </w:rPr>
            </w:pPr>
            <w:r w:rsidRPr="00F257EC">
              <w:rPr>
                <w:szCs w:val="24"/>
              </w:rPr>
              <w:t>10.</w:t>
            </w:r>
            <w:r w:rsidRPr="00F257EC">
              <w:rPr>
                <w:szCs w:val="24"/>
              </w:rPr>
              <w:tab/>
            </w:r>
            <w:r w:rsidRPr="00F257EC">
              <w:rPr>
                <w:i/>
                <w:szCs w:val="24"/>
              </w:rPr>
              <w:t>Latarnie magiczne, występy iluzjonistów, pokazy osobliwości – karta z dziejów rozrywki (i nie tylko) dziewiętnastowiecznych lublinian,</w:t>
            </w:r>
            <w:r w:rsidRPr="00F257EC">
              <w:rPr>
                <w:szCs w:val="24"/>
              </w:rPr>
              <w:t xml:space="preserve"> [w:] </w:t>
            </w:r>
            <w:r w:rsidRPr="00F257EC">
              <w:rPr>
                <w:i/>
                <w:szCs w:val="24"/>
              </w:rPr>
              <w:t>Cyrk w świecie widowisk</w:t>
            </w:r>
            <w:r w:rsidRPr="00F257EC">
              <w:rPr>
                <w:szCs w:val="24"/>
              </w:rPr>
              <w:t xml:space="preserve">, red. G. </w:t>
            </w:r>
            <w:proofErr w:type="spellStart"/>
            <w:r w:rsidRPr="00F257EC">
              <w:rPr>
                <w:szCs w:val="24"/>
              </w:rPr>
              <w:t>Kondrasiuk</w:t>
            </w:r>
            <w:proofErr w:type="spellEnd"/>
            <w:r w:rsidRPr="00F257EC">
              <w:rPr>
                <w:szCs w:val="24"/>
              </w:rPr>
              <w:t>, Lublin 2017, s. 97-109.</w:t>
            </w:r>
          </w:p>
        </w:tc>
      </w:tr>
      <w:tr w:rsidR="007D303F"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7D303F" w:rsidRPr="00F257EC" w:rsidRDefault="007D303F" w:rsidP="00FA0EEB">
            <w:pPr>
              <w:spacing w:line="240" w:lineRule="auto"/>
              <w:rPr>
                <w:rFonts w:eastAsia="Calibri"/>
                <w:szCs w:val="24"/>
              </w:rPr>
            </w:pPr>
          </w:p>
        </w:tc>
      </w:tr>
      <w:tr w:rsidR="007D303F" w:rsidRPr="00F257EC" w:rsidTr="00FA0EEB">
        <w:trPr>
          <w:trHeight w:val="509"/>
        </w:trPr>
        <w:tc>
          <w:tcPr>
            <w:tcW w:w="8781" w:type="dxa"/>
            <w:tcBorders>
              <w:top w:val="single" w:sz="4" w:space="0" w:color="auto"/>
              <w:left w:val="single" w:sz="4" w:space="0" w:color="auto"/>
              <w:bottom w:val="single" w:sz="4" w:space="0" w:color="auto"/>
              <w:right w:val="single" w:sz="4" w:space="0" w:color="auto"/>
            </w:tcBorders>
          </w:tcPr>
          <w:p w:rsidR="007D303F" w:rsidRPr="00F257EC" w:rsidRDefault="007D303F" w:rsidP="00FA0EEB">
            <w:pPr>
              <w:spacing w:line="240" w:lineRule="auto"/>
              <w:rPr>
                <w:szCs w:val="24"/>
              </w:rPr>
            </w:pPr>
            <w:r w:rsidRPr="00F257EC">
              <w:rPr>
                <w:szCs w:val="24"/>
              </w:rPr>
              <w:t xml:space="preserve">Pracownik dydaktyczny KUL od 2004 roku, wcześniej prowadził zajęcia jako stypendysta-doktorant. Od 2012 roku prowadzi również zajęcia z historii sztuki w Metropolitalnym Seminarium Duchownym w Lublinie. Promotor 40 prac licencjackich oraz 5 magisterskich, recenzent 28 prac magisterskich. W ostatnim dziesięcioleciu opiekun praktyk pedagogicznych w szkole, muzealnych oraz objazdów </w:t>
            </w:r>
            <w:proofErr w:type="spellStart"/>
            <w:r w:rsidRPr="00F257EC">
              <w:rPr>
                <w:szCs w:val="24"/>
              </w:rPr>
              <w:t>zabytkoznawczych</w:t>
            </w:r>
            <w:proofErr w:type="spellEnd"/>
            <w:r w:rsidRPr="00F257EC">
              <w:rPr>
                <w:szCs w:val="24"/>
              </w:rPr>
              <w:t>.</w:t>
            </w:r>
          </w:p>
        </w:tc>
      </w:tr>
    </w:tbl>
    <w:p w:rsidR="007D303F" w:rsidRPr="00F257EC" w:rsidRDefault="007D303F" w:rsidP="007D303F">
      <w:pPr>
        <w:spacing w:after="120"/>
        <w:ind w:left="363"/>
        <w:rPr>
          <w:szCs w:val="24"/>
        </w:rPr>
      </w:pPr>
    </w:p>
    <w:p w:rsidR="00402489" w:rsidRPr="00F257EC" w:rsidRDefault="00402489" w:rsidP="007D303F">
      <w:pPr>
        <w:spacing w:after="120"/>
        <w:ind w:left="363"/>
        <w:rPr>
          <w:szCs w:val="24"/>
        </w:rPr>
      </w:pPr>
    </w:p>
    <w:p w:rsidR="00402489" w:rsidRPr="00F257EC" w:rsidRDefault="00402489">
      <w:pPr>
        <w:spacing w:line="360" w:lineRule="auto"/>
        <w:jc w:val="left"/>
        <w:rPr>
          <w:szCs w:val="24"/>
        </w:rPr>
      </w:pPr>
      <w:r w:rsidRPr="00F257EC">
        <w:rPr>
          <w:szCs w:val="24"/>
        </w:rPr>
        <w:br w:type="page"/>
      </w:r>
    </w:p>
    <w:p w:rsidR="00402489" w:rsidRPr="00F257EC" w:rsidRDefault="00402489" w:rsidP="007D303F">
      <w:pPr>
        <w:spacing w:after="120"/>
        <w:ind w:left="363"/>
        <w:rPr>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402489"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402489" w:rsidRPr="00F257EC" w:rsidRDefault="00402489" w:rsidP="00FA0EEB">
            <w:pPr>
              <w:rPr>
                <w:szCs w:val="24"/>
              </w:rPr>
            </w:pPr>
            <w:r w:rsidRPr="00F257EC">
              <w:rPr>
                <w:szCs w:val="24"/>
              </w:rPr>
              <w:t>Imię i nazwisko: ANNA KAWALEC</w:t>
            </w:r>
          </w:p>
        </w:tc>
      </w:tr>
      <w:tr w:rsidR="00402489"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402489" w:rsidRPr="00F257EC" w:rsidRDefault="00402489" w:rsidP="00FA0EEB">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402489"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402489" w:rsidRPr="00F257EC" w:rsidRDefault="00402489" w:rsidP="00FA0EEB">
            <w:pPr>
              <w:rPr>
                <w:szCs w:val="24"/>
              </w:rPr>
            </w:pPr>
            <w:r w:rsidRPr="00F257EC">
              <w:rPr>
                <w:szCs w:val="24"/>
              </w:rPr>
              <w:t>mgr – filologia polska</w:t>
            </w:r>
          </w:p>
          <w:p w:rsidR="00402489" w:rsidRPr="00F257EC" w:rsidRDefault="00402489" w:rsidP="00FA0EEB">
            <w:pPr>
              <w:rPr>
                <w:szCs w:val="24"/>
              </w:rPr>
            </w:pPr>
            <w:r w:rsidRPr="00F257EC">
              <w:rPr>
                <w:szCs w:val="24"/>
              </w:rPr>
              <w:t>dr – filozofia</w:t>
            </w:r>
          </w:p>
          <w:p w:rsidR="00402489" w:rsidRPr="00F257EC" w:rsidRDefault="00402489" w:rsidP="00FA0EEB">
            <w:pPr>
              <w:rPr>
                <w:szCs w:val="24"/>
              </w:rPr>
            </w:pPr>
            <w:r w:rsidRPr="00F257EC">
              <w:rPr>
                <w:szCs w:val="24"/>
              </w:rPr>
              <w:t>hab. – kulturoznawstwo, 2016 rok; profesor KUL od 2018 roku</w:t>
            </w:r>
          </w:p>
        </w:tc>
      </w:tr>
      <w:tr w:rsidR="00402489" w:rsidRPr="00F257EC" w:rsidTr="00FA0EEB">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402489" w:rsidRPr="00F257EC" w:rsidRDefault="00402489" w:rsidP="00FA0EEB">
            <w:pPr>
              <w:rPr>
                <w:szCs w:val="24"/>
              </w:rPr>
            </w:pPr>
          </w:p>
          <w:p w:rsidR="00402489" w:rsidRPr="00F257EC" w:rsidRDefault="00402489" w:rsidP="00FA0EEB">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402489"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402489" w:rsidRPr="00F257EC" w:rsidRDefault="00402489" w:rsidP="00FA0EEB">
            <w:pPr>
              <w:rPr>
                <w:rStyle w:val="Hipercze"/>
                <w:szCs w:val="24"/>
              </w:rPr>
            </w:pPr>
            <w:r w:rsidRPr="00F257EC">
              <w:rPr>
                <w:szCs w:val="24"/>
              </w:rPr>
              <w:t xml:space="preserve">- </w:t>
            </w:r>
            <w:hyperlink r:id="rId141" w:history="1">
              <w:r w:rsidRPr="00F257EC">
                <w:rPr>
                  <w:rStyle w:val="Hipercze"/>
                  <w:color w:val="auto"/>
                  <w:szCs w:val="24"/>
                  <w:u w:val="none"/>
                </w:rPr>
                <w:t>Dzieje myśli o sztuce i doktryn artystycznych</w:t>
              </w:r>
            </w:hyperlink>
            <w:r w:rsidRPr="00F257EC">
              <w:rPr>
                <w:rStyle w:val="Hipercze"/>
                <w:szCs w:val="24"/>
                <w:u w:val="none"/>
              </w:rPr>
              <w:t xml:space="preserve"> </w:t>
            </w:r>
            <w:r w:rsidRPr="00F257EC">
              <w:rPr>
                <w:rStyle w:val="Hipercze"/>
                <w:color w:val="auto"/>
                <w:szCs w:val="24"/>
                <w:u w:val="none"/>
              </w:rPr>
              <w:t>(wykład)</w:t>
            </w:r>
            <w:r w:rsidRPr="00F257EC">
              <w:rPr>
                <w:rStyle w:val="Hipercze"/>
                <w:color w:val="auto"/>
                <w:szCs w:val="24"/>
              </w:rPr>
              <w:t xml:space="preserve"> </w:t>
            </w:r>
            <w:r w:rsidRPr="00F257EC">
              <w:rPr>
                <w:rStyle w:val="Hipercze"/>
                <w:color w:val="auto"/>
                <w:szCs w:val="24"/>
                <w:u w:val="none"/>
              </w:rPr>
              <w:t xml:space="preserve">– </w:t>
            </w:r>
            <w:r w:rsidRPr="00F257EC">
              <w:rPr>
                <w:rStyle w:val="Hipercze"/>
                <w:szCs w:val="24"/>
              </w:rPr>
              <w:t>60</w:t>
            </w:r>
            <w:r w:rsidRPr="00F257EC">
              <w:rPr>
                <w:rStyle w:val="Hipercze"/>
                <w:color w:val="auto"/>
                <w:szCs w:val="24"/>
                <w:u w:val="none"/>
              </w:rPr>
              <w:t xml:space="preserve"> godz., studia II stopnia, I rok</w:t>
            </w:r>
          </w:p>
          <w:p w:rsidR="00402489" w:rsidRPr="00F257EC" w:rsidRDefault="00402489" w:rsidP="00FA0EEB">
            <w:pPr>
              <w:rPr>
                <w:szCs w:val="24"/>
              </w:rPr>
            </w:pPr>
            <w:r w:rsidRPr="00F257EC">
              <w:rPr>
                <w:szCs w:val="24"/>
              </w:rPr>
              <w:t>- Dzieje myśli o sztuce i doktryn artystycznych (ćwiczenia) – 30 godz., studia II stopnia, I rok</w:t>
            </w:r>
          </w:p>
        </w:tc>
      </w:tr>
      <w:tr w:rsidR="00402489"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402489" w:rsidRPr="00F257EC" w:rsidRDefault="00402489" w:rsidP="00FA0EEB">
            <w:pPr>
              <w:rPr>
                <w:szCs w:val="24"/>
              </w:rPr>
            </w:pPr>
            <w:r w:rsidRPr="00F257EC">
              <w:rPr>
                <w:szCs w:val="24"/>
              </w:rPr>
              <w:t xml:space="preserve">Charakterystyka dorobku naukowego ze wskazaniem dziedzin nauki/sztuki oraz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w:t>
            </w:r>
            <w:proofErr w:type="spellStart"/>
            <w:r w:rsidRPr="00F257EC">
              <w:rPr>
                <w:szCs w:val="24"/>
              </w:rPr>
              <w:t>lat,wraz</w:t>
            </w:r>
            <w:proofErr w:type="spellEnd"/>
            <w:r w:rsidRPr="00F257EC">
              <w:rPr>
                <w:szCs w:val="24"/>
              </w:rPr>
              <w:t xml:space="preserve">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402489" w:rsidRPr="00F257EC" w:rsidTr="00FA0EEB">
        <w:trPr>
          <w:trHeight w:val="500"/>
        </w:trPr>
        <w:tc>
          <w:tcPr>
            <w:tcW w:w="8781" w:type="dxa"/>
            <w:tcBorders>
              <w:top w:val="single" w:sz="4" w:space="0" w:color="auto"/>
              <w:left w:val="single" w:sz="4" w:space="0" w:color="auto"/>
              <w:bottom w:val="single" w:sz="4" w:space="0" w:color="auto"/>
              <w:right w:val="single" w:sz="4" w:space="0" w:color="auto"/>
            </w:tcBorders>
          </w:tcPr>
          <w:p w:rsidR="00402489" w:rsidRPr="00F257EC" w:rsidRDefault="00402489" w:rsidP="00FA0EEB">
            <w:pPr>
              <w:spacing w:line="240" w:lineRule="auto"/>
              <w:jc w:val="left"/>
              <w:rPr>
                <w:szCs w:val="24"/>
              </w:rPr>
            </w:pPr>
            <w:r w:rsidRPr="00F257EC">
              <w:rPr>
                <w:szCs w:val="24"/>
              </w:rPr>
              <w:t xml:space="preserve">Głównym obszarem zainteresowań jest estetyka, teoria i filozofia sztuki (zwł. sztuk </w:t>
            </w:r>
            <w:proofErr w:type="spellStart"/>
            <w:r w:rsidRPr="00F257EC">
              <w:rPr>
                <w:szCs w:val="24"/>
              </w:rPr>
              <w:t>performatywnych</w:t>
            </w:r>
            <w:proofErr w:type="spellEnd"/>
            <w:r w:rsidRPr="00F257EC">
              <w:rPr>
                <w:szCs w:val="24"/>
              </w:rPr>
              <w:t xml:space="preserve"> oraz filozofia </w:t>
            </w:r>
            <w:proofErr w:type="spellStart"/>
            <w:r w:rsidRPr="00F257EC">
              <w:rPr>
                <w:szCs w:val="24"/>
              </w:rPr>
              <w:t>performansu</w:t>
            </w:r>
            <w:proofErr w:type="spellEnd"/>
            <w:r w:rsidRPr="00F257EC">
              <w:rPr>
                <w:szCs w:val="24"/>
              </w:rPr>
              <w:t xml:space="preserve">), kategoria sprawstwa, antropologia sztuki. Przykładowe prace: </w:t>
            </w:r>
          </w:p>
          <w:p w:rsidR="00402489" w:rsidRPr="00F257EC" w:rsidRDefault="00402489" w:rsidP="00FA0EEB">
            <w:pPr>
              <w:spacing w:line="240" w:lineRule="auto"/>
              <w:jc w:val="left"/>
              <w:rPr>
                <w:szCs w:val="24"/>
              </w:rPr>
            </w:pPr>
            <w:r w:rsidRPr="00F257EC">
              <w:rPr>
                <w:szCs w:val="24"/>
              </w:rPr>
              <w:t xml:space="preserve">-  </w:t>
            </w:r>
            <w:r w:rsidRPr="00F257EC">
              <w:rPr>
                <w:i/>
                <w:iCs/>
                <w:szCs w:val="24"/>
              </w:rPr>
              <w:t>O pojęciu sztuki w kulturze współczesnej</w:t>
            </w:r>
            <w:r w:rsidRPr="00F257EC">
              <w:rPr>
                <w:szCs w:val="24"/>
              </w:rPr>
              <w:t xml:space="preserve"> (redakcja), Wydawnictwo KUL, Lublin 2010, </w:t>
            </w:r>
          </w:p>
          <w:p w:rsidR="00402489" w:rsidRPr="00F257EC" w:rsidRDefault="00402489" w:rsidP="00FA0EEB">
            <w:pPr>
              <w:spacing w:line="240" w:lineRule="auto"/>
              <w:jc w:val="left"/>
              <w:rPr>
                <w:szCs w:val="24"/>
              </w:rPr>
            </w:pPr>
            <w:r w:rsidRPr="00F257EC">
              <w:rPr>
                <w:i/>
                <w:iCs/>
                <w:szCs w:val="24"/>
              </w:rPr>
              <w:t>- Między autentycznością a udawaniem. Postawy twórcze w kulturze współczesnej</w:t>
            </w:r>
            <w:r w:rsidRPr="00F257EC">
              <w:rPr>
                <w:szCs w:val="24"/>
              </w:rPr>
              <w:t xml:space="preserve"> (współredakcja), Wydawnictwo KUL, Lublin 2013</w:t>
            </w:r>
          </w:p>
          <w:p w:rsidR="00402489" w:rsidRPr="00F257EC" w:rsidRDefault="00402489" w:rsidP="00FA0EEB">
            <w:pPr>
              <w:spacing w:line="240" w:lineRule="auto"/>
              <w:jc w:val="left"/>
              <w:rPr>
                <w:szCs w:val="24"/>
              </w:rPr>
            </w:pPr>
            <w:r w:rsidRPr="00F257EC">
              <w:rPr>
                <w:szCs w:val="24"/>
              </w:rPr>
              <w:t xml:space="preserve">- </w:t>
            </w:r>
            <w:r w:rsidRPr="00F257EC">
              <w:rPr>
                <w:i/>
                <w:iCs/>
                <w:szCs w:val="24"/>
              </w:rPr>
              <w:t xml:space="preserve">Dzieło sztuki </w:t>
            </w:r>
            <w:proofErr w:type="spellStart"/>
            <w:r w:rsidRPr="00F257EC">
              <w:rPr>
                <w:i/>
                <w:iCs/>
                <w:szCs w:val="24"/>
              </w:rPr>
              <w:t>performatywnej</w:t>
            </w:r>
            <w:proofErr w:type="spellEnd"/>
            <w:r w:rsidRPr="00F257EC">
              <w:rPr>
                <w:i/>
                <w:iCs/>
                <w:szCs w:val="24"/>
              </w:rPr>
              <w:t xml:space="preserve"> w świetle przepisów prawa autorskiego</w:t>
            </w:r>
            <w:r w:rsidRPr="00F257EC">
              <w:rPr>
                <w:szCs w:val="24"/>
              </w:rPr>
              <w:t xml:space="preserve"> (praca dyplomowa, 2011, opublikowana (w skróconej formie) w „Zeszytach Naukowych Uniwersytetu Jagiellońskiego. Prace z Prawa Własności Intelektualnej” (2014, zeszyt 125, s. 20-32, wyd. Wolters Kluwer), </w:t>
            </w:r>
          </w:p>
          <w:p w:rsidR="00402489" w:rsidRPr="00F257EC" w:rsidRDefault="00402489" w:rsidP="00FA0EEB">
            <w:pPr>
              <w:spacing w:line="240" w:lineRule="auto"/>
              <w:jc w:val="left"/>
              <w:rPr>
                <w:szCs w:val="24"/>
              </w:rPr>
            </w:pPr>
            <w:r w:rsidRPr="00F257EC">
              <w:rPr>
                <w:szCs w:val="24"/>
              </w:rPr>
              <w:t xml:space="preserve">- </w:t>
            </w:r>
            <w:hyperlink r:id="rId142" w:history="1">
              <w:r w:rsidRPr="00F257EC">
                <w:rPr>
                  <w:bCs/>
                  <w:i/>
                  <w:iCs/>
                  <w:szCs w:val="24"/>
                </w:rPr>
                <w:t xml:space="preserve">Osoba i </w:t>
              </w:r>
              <w:proofErr w:type="spellStart"/>
              <w:r w:rsidRPr="00F257EC">
                <w:rPr>
                  <w:bCs/>
                  <w:i/>
                  <w:iCs/>
                  <w:szCs w:val="24"/>
                </w:rPr>
                <w:t>Nexus</w:t>
              </w:r>
              <w:proofErr w:type="spellEnd"/>
              <w:r w:rsidRPr="00F257EC">
                <w:rPr>
                  <w:bCs/>
                  <w:i/>
                  <w:iCs/>
                  <w:szCs w:val="24"/>
                </w:rPr>
                <w:t>. Alfreda Gella antropologiczna teoria sztuki</w:t>
              </w:r>
            </w:hyperlink>
            <w:r w:rsidRPr="00F257EC">
              <w:rPr>
                <w:szCs w:val="24"/>
              </w:rPr>
              <w:t xml:space="preserve"> (2016)</w:t>
            </w:r>
          </w:p>
          <w:p w:rsidR="00402489" w:rsidRPr="00F257EC" w:rsidRDefault="00402489" w:rsidP="00FA0EEB">
            <w:pPr>
              <w:spacing w:line="240" w:lineRule="auto"/>
              <w:jc w:val="left"/>
              <w:rPr>
                <w:szCs w:val="24"/>
                <w:lang w:val="en-US"/>
              </w:rPr>
            </w:pPr>
            <w:r w:rsidRPr="00F257EC">
              <w:rPr>
                <w:szCs w:val="24"/>
              </w:rPr>
              <w:t xml:space="preserve">- </w:t>
            </w:r>
            <w:r w:rsidRPr="00F257EC">
              <w:rPr>
                <w:i/>
                <w:iCs/>
                <w:szCs w:val="24"/>
                <w:lang w:val="en-US"/>
              </w:rPr>
              <w:t>Performative rhythm of comedy:</w:t>
            </w:r>
            <w:r w:rsidRPr="00F257EC">
              <w:rPr>
                <w:szCs w:val="24"/>
                <w:lang w:val="en-US"/>
              </w:rPr>
              <w:t xml:space="preserve"> </w:t>
            </w:r>
            <w:proofErr w:type="spellStart"/>
            <w:r w:rsidRPr="00F257EC">
              <w:rPr>
                <w:szCs w:val="24"/>
                <w:lang w:val="en-US"/>
              </w:rPr>
              <w:t>Belzeebub</w:t>
            </w:r>
            <w:proofErr w:type="spellEnd"/>
            <w:r w:rsidRPr="00F257EC">
              <w:rPr>
                <w:szCs w:val="24"/>
                <w:lang w:val="en-US"/>
              </w:rPr>
              <w:t xml:space="preserve"> Sonata </w:t>
            </w:r>
            <w:r w:rsidRPr="00F257EC">
              <w:rPr>
                <w:i/>
                <w:iCs/>
                <w:szCs w:val="24"/>
                <w:lang w:val="en-US"/>
              </w:rPr>
              <w:t xml:space="preserve">of </w:t>
            </w:r>
            <w:proofErr w:type="spellStart"/>
            <w:r w:rsidRPr="00F257EC">
              <w:rPr>
                <w:i/>
                <w:iCs/>
                <w:szCs w:val="24"/>
                <w:lang w:val="en-US"/>
              </w:rPr>
              <w:t>Stanisław</w:t>
            </w:r>
            <w:proofErr w:type="spellEnd"/>
            <w:r w:rsidRPr="00F257EC">
              <w:rPr>
                <w:i/>
                <w:iCs/>
                <w:szCs w:val="24"/>
                <w:lang w:val="en-US"/>
              </w:rPr>
              <w:t xml:space="preserve"> </w:t>
            </w:r>
            <w:proofErr w:type="spellStart"/>
            <w:r w:rsidRPr="00F257EC">
              <w:rPr>
                <w:i/>
                <w:iCs/>
                <w:szCs w:val="24"/>
                <w:lang w:val="en-US"/>
              </w:rPr>
              <w:t>Ignacy</w:t>
            </w:r>
            <w:proofErr w:type="spellEnd"/>
            <w:r w:rsidRPr="00F257EC">
              <w:rPr>
                <w:i/>
                <w:iCs/>
                <w:szCs w:val="24"/>
                <w:lang w:val="en-US"/>
              </w:rPr>
              <w:t xml:space="preserve"> </w:t>
            </w:r>
            <w:proofErr w:type="spellStart"/>
            <w:r w:rsidRPr="00F257EC">
              <w:rPr>
                <w:i/>
                <w:iCs/>
                <w:szCs w:val="24"/>
                <w:lang w:val="en-US"/>
              </w:rPr>
              <w:t>Witkiewicz</w:t>
            </w:r>
            <w:proofErr w:type="spellEnd"/>
            <w:r w:rsidRPr="00F257EC">
              <w:rPr>
                <w:i/>
                <w:iCs/>
                <w:szCs w:val="24"/>
                <w:lang w:val="en-US"/>
              </w:rPr>
              <w:t xml:space="preserve"> and the final of dialectic process, in: </w:t>
            </w:r>
            <w:proofErr w:type="spellStart"/>
            <w:r w:rsidRPr="00F257EC">
              <w:rPr>
                <w:i/>
                <w:iCs/>
                <w:szCs w:val="24"/>
                <w:lang w:val="en-US"/>
              </w:rPr>
              <w:t>Witkacy</w:t>
            </w:r>
            <w:proofErr w:type="spellEnd"/>
            <w:r w:rsidRPr="00F257EC">
              <w:rPr>
                <w:i/>
                <w:iCs/>
                <w:szCs w:val="24"/>
                <w:lang w:val="en-US"/>
              </w:rPr>
              <w:t>. Logos and the Elements,</w:t>
            </w:r>
            <w:r w:rsidRPr="00F257EC">
              <w:rPr>
                <w:szCs w:val="24"/>
                <w:lang w:val="en-US"/>
              </w:rPr>
              <w:t xml:space="preserve"> T. </w:t>
            </w:r>
            <w:proofErr w:type="spellStart"/>
            <w:r w:rsidRPr="00F257EC">
              <w:rPr>
                <w:szCs w:val="24"/>
                <w:lang w:val="en-US"/>
              </w:rPr>
              <w:t>Pękala</w:t>
            </w:r>
            <w:proofErr w:type="spellEnd"/>
            <w:r w:rsidRPr="00F257EC">
              <w:rPr>
                <w:szCs w:val="24"/>
                <w:lang w:val="en-US"/>
              </w:rPr>
              <w:t xml:space="preserve">, Peter Lang, Frankfurt am Main 2017, pp. 217-229, - </w:t>
            </w:r>
          </w:p>
          <w:p w:rsidR="00402489" w:rsidRPr="00F257EC" w:rsidRDefault="00402489" w:rsidP="00FA0EEB">
            <w:pPr>
              <w:spacing w:line="240" w:lineRule="auto"/>
              <w:jc w:val="left"/>
              <w:rPr>
                <w:szCs w:val="24"/>
                <w:lang w:val="en-US"/>
              </w:rPr>
            </w:pPr>
            <w:r w:rsidRPr="00F257EC">
              <w:rPr>
                <w:i/>
                <w:iCs/>
                <w:szCs w:val="24"/>
                <w:lang w:val="en-US"/>
              </w:rPr>
              <w:t xml:space="preserve">- Evolutions of </w:t>
            </w:r>
            <w:proofErr w:type="spellStart"/>
            <w:r w:rsidRPr="00F257EC">
              <w:rPr>
                <w:i/>
                <w:iCs/>
                <w:szCs w:val="24"/>
                <w:lang w:val="en-US"/>
              </w:rPr>
              <w:t>Metamimesis</w:t>
            </w:r>
            <w:proofErr w:type="spellEnd"/>
            <w:r w:rsidRPr="00F257EC">
              <w:rPr>
                <w:i/>
                <w:iCs/>
                <w:szCs w:val="24"/>
                <w:lang w:val="en-US"/>
              </w:rPr>
              <w:t xml:space="preserve"> – Between Theoretical Category and Method of Artistic Practice</w:t>
            </w:r>
            <w:r w:rsidRPr="00F257EC">
              <w:rPr>
                <w:szCs w:val="24"/>
                <w:lang w:val="en-US"/>
              </w:rPr>
              <w:t>, “</w:t>
            </w:r>
            <w:proofErr w:type="spellStart"/>
            <w:r w:rsidRPr="00F257EC">
              <w:rPr>
                <w:szCs w:val="24"/>
                <w:lang w:val="en-US"/>
              </w:rPr>
              <w:t>Zagadnienia</w:t>
            </w:r>
            <w:proofErr w:type="spellEnd"/>
            <w:r w:rsidRPr="00F257EC">
              <w:rPr>
                <w:szCs w:val="24"/>
                <w:lang w:val="en-US"/>
              </w:rPr>
              <w:t xml:space="preserve"> </w:t>
            </w:r>
            <w:proofErr w:type="spellStart"/>
            <w:r w:rsidRPr="00F257EC">
              <w:rPr>
                <w:szCs w:val="24"/>
                <w:lang w:val="en-US"/>
              </w:rPr>
              <w:t>Naukoznawstwa</w:t>
            </w:r>
            <w:proofErr w:type="spellEnd"/>
            <w:r w:rsidRPr="00F257EC">
              <w:rPr>
                <w:szCs w:val="24"/>
                <w:lang w:val="en-US"/>
              </w:rPr>
              <w:t xml:space="preserve">” 2017, nr 2(212), s. 194-212, </w:t>
            </w:r>
          </w:p>
          <w:p w:rsidR="00402489" w:rsidRPr="00F257EC" w:rsidRDefault="00402489" w:rsidP="00FA0EEB">
            <w:pPr>
              <w:spacing w:line="240" w:lineRule="auto"/>
              <w:jc w:val="left"/>
              <w:rPr>
                <w:szCs w:val="24"/>
              </w:rPr>
            </w:pPr>
            <w:r w:rsidRPr="00F257EC">
              <w:rPr>
                <w:szCs w:val="24"/>
                <w:lang w:val="en-US"/>
              </w:rPr>
              <w:t xml:space="preserve">- </w:t>
            </w:r>
            <w:r w:rsidRPr="00F257EC">
              <w:rPr>
                <w:i/>
                <w:iCs/>
                <w:szCs w:val="24"/>
              </w:rPr>
              <w:t>Sztuka sprawstwa. Antropologiczny wymiar działania/oddziaływania artystycznego</w:t>
            </w:r>
            <w:r w:rsidRPr="00F257EC">
              <w:rPr>
                <w:szCs w:val="24"/>
              </w:rPr>
              <w:t>, „Przegląd Filozoficzny” 2016, nr 2, s. 103-114</w:t>
            </w:r>
          </w:p>
          <w:p w:rsidR="00402489" w:rsidRPr="00F257EC" w:rsidRDefault="00402489" w:rsidP="00FA0EEB">
            <w:pPr>
              <w:spacing w:line="240" w:lineRule="auto"/>
              <w:jc w:val="left"/>
              <w:rPr>
                <w:szCs w:val="24"/>
                <w:lang w:val="en-US"/>
              </w:rPr>
            </w:pPr>
            <w:r w:rsidRPr="00F257EC">
              <w:rPr>
                <w:szCs w:val="24"/>
              </w:rPr>
              <w:t xml:space="preserve">-  </w:t>
            </w:r>
            <w:r w:rsidRPr="00F257EC">
              <w:rPr>
                <w:i/>
                <w:iCs/>
                <w:szCs w:val="24"/>
                <w:lang w:val="en-US"/>
              </w:rPr>
              <w:t xml:space="preserve">Comic agents: From a poetic to an anthropological paradigm of comedy (Aristotle and Alfred </w:t>
            </w:r>
            <w:proofErr w:type="spellStart"/>
            <w:r w:rsidRPr="00F257EC">
              <w:rPr>
                <w:i/>
                <w:iCs/>
                <w:szCs w:val="24"/>
                <w:lang w:val="en-US"/>
              </w:rPr>
              <w:t>Gell</w:t>
            </w:r>
            <w:proofErr w:type="spellEnd"/>
            <w:r w:rsidRPr="00F257EC">
              <w:rPr>
                <w:i/>
                <w:iCs/>
                <w:szCs w:val="24"/>
                <w:lang w:val="en-US"/>
              </w:rPr>
              <w:t>).</w:t>
            </w:r>
            <w:r w:rsidRPr="00F257EC">
              <w:rPr>
                <w:szCs w:val="24"/>
                <w:lang w:val="en-US"/>
              </w:rPr>
              <w:t xml:space="preserve"> “</w:t>
            </w:r>
            <w:proofErr w:type="spellStart"/>
            <w:r w:rsidRPr="00F257EC">
              <w:rPr>
                <w:szCs w:val="24"/>
                <w:lang w:val="en-US"/>
              </w:rPr>
              <w:t>Agathos</w:t>
            </w:r>
            <w:proofErr w:type="spellEnd"/>
            <w:r w:rsidRPr="00F257EC">
              <w:rPr>
                <w:szCs w:val="24"/>
                <w:lang w:val="en-US"/>
              </w:rPr>
              <w:t>. An International Review of the Humanities and Social Science” 2016, issue 1, pp. 7-23 (</w:t>
            </w:r>
            <w:r w:rsidRPr="00F257EC">
              <w:rPr>
                <w:bCs/>
                <w:szCs w:val="24"/>
                <w:lang w:val="en-US"/>
              </w:rPr>
              <w:t>agathos</w:t>
            </w:r>
            <w:r w:rsidRPr="00F257EC">
              <w:rPr>
                <w:szCs w:val="24"/>
                <w:lang w:val="en-US"/>
              </w:rPr>
              <w:t>-international-review.com/.../03.Anna%20Kawalec.p...)</w:t>
            </w:r>
          </w:p>
          <w:p w:rsidR="00402489" w:rsidRPr="00F257EC" w:rsidRDefault="00402489" w:rsidP="00FA0EEB">
            <w:pPr>
              <w:spacing w:line="240" w:lineRule="auto"/>
              <w:jc w:val="left"/>
              <w:rPr>
                <w:szCs w:val="24"/>
              </w:rPr>
            </w:pPr>
            <w:r w:rsidRPr="00F257EC">
              <w:rPr>
                <w:szCs w:val="24"/>
                <w:lang w:val="en-US"/>
              </w:rPr>
              <w:t xml:space="preserve">- </w:t>
            </w:r>
            <w:r w:rsidRPr="00F257EC">
              <w:rPr>
                <w:i/>
                <w:iCs/>
                <w:szCs w:val="24"/>
                <w:lang w:val="en-US"/>
              </w:rPr>
              <w:t>The identity of the theater in the world of media ‘mix’</w:t>
            </w:r>
            <w:r w:rsidRPr="00F257EC">
              <w:rPr>
                <w:szCs w:val="24"/>
                <w:lang w:val="en-US"/>
              </w:rPr>
              <w:t xml:space="preserve">, w: </w:t>
            </w:r>
            <w:r w:rsidRPr="00F257EC">
              <w:rPr>
                <w:i/>
                <w:iCs/>
                <w:szCs w:val="24"/>
                <w:lang w:val="en-US"/>
              </w:rPr>
              <w:t>Media Convergence – Approaches and Experiences</w:t>
            </w:r>
            <w:r w:rsidRPr="00F257EC">
              <w:rPr>
                <w:szCs w:val="24"/>
                <w:lang w:val="en-US"/>
              </w:rPr>
              <w:t xml:space="preserve">, red. </w:t>
            </w:r>
            <w:r w:rsidRPr="00F257EC">
              <w:rPr>
                <w:szCs w:val="24"/>
              </w:rPr>
              <w:t xml:space="preserve">R. Szczepaniak, Peter Lang, Frankfurt </w:t>
            </w:r>
            <w:proofErr w:type="spellStart"/>
            <w:r w:rsidRPr="00F257EC">
              <w:rPr>
                <w:szCs w:val="24"/>
              </w:rPr>
              <w:t>am</w:t>
            </w:r>
            <w:proofErr w:type="spellEnd"/>
            <w:r w:rsidRPr="00F257EC">
              <w:rPr>
                <w:szCs w:val="24"/>
              </w:rPr>
              <w:t xml:space="preserve"> </w:t>
            </w:r>
            <w:proofErr w:type="spellStart"/>
            <w:r w:rsidRPr="00F257EC">
              <w:rPr>
                <w:szCs w:val="24"/>
              </w:rPr>
              <w:t>Main</w:t>
            </w:r>
            <w:proofErr w:type="spellEnd"/>
            <w:r w:rsidRPr="00F257EC">
              <w:rPr>
                <w:szCs w:val="24"/>
              </w:rPr>
              <w:t xml:space="preserve"> 2013, s. 117-132, </w:t>
            </w:r>
          </w:p>
          <w:p w:rsidR="00402489" w:rsidRPr="00F257EC" w:rsidRDefault="00402489" w:rsidP="00FA0EEB">
            <w:pPr>
              <w:spacing w:line="240" w:lineRule="auto"/>
              <w:jc w:val="left"/>
              <w:rPr>
                <w:szCs w:val="24"/>
                <w:lang w:val="en-US"/>
              </w:rPr>
            </w:pPr>
            <w:r w:rsidRPr="00F257EC">
              <w:rPr>
                <w:szCs w:val="24"/>
              </w:rPr>
              <w:t xml:space="preserve">- </w:t>
            </w:r>
            <w:r w:rsidRPr="00F257EC">
              <w:rPr>
                <w:i/>
                <w:iCs/>
                <w:szCs w:val="24"/>
              </w:rPr>
              <w:t>„Droga” i drogi w sztuce performance (z Pascalem i Arystotelesem w tle)</w:t>
            </w:r>
            <w:r w:rsidRPr="00F257EC">
              <w:rPr>
                <w:szCs w:val="24"/>
              </w:rPr>
              <w:t xml:space="preserve">, „Analiza i Egzystencja” 2012, nr 1, s. 93-108. </w:t>
            </w:r>
            <w:r w:rsidRPr="00F257EC">
              <w:rPr>
                <w:szCs w:val="24"/>
                <w:lang w:val="en-US"/>
              </w:rPr>
              <w:t xml:space="preserve">(icm.edu.pl/.../bwmeta1.element.desklight-d81358b7-0e61-45ab-a70b-9717616...), </w:t>
            </w:r>
          </w:p>
          <w:p w:rsidR="00402489" w:rsidRPr="00F257EC" w:rsidRDefault="00402489" w:rsidP="00FA0EEB">
            <w:pPr>
              <w:spacing w:line="240" w:lineRule="auto"/>
              <w:jc w:val="left"/>
              <w:rPr>
                <w:szCs w:val="24"/>
                <w:lang w:val="en-US"/>
              </w:rPr>
            </w:pPr>
            <w:r w:rsidRPr="00F257EC">
              <w:rPr>
                <w:i/>
                <w:iCs/>
                <w:szCs w:val="24"/>
              </w:rPr>
              <w:t xml:space="preserve">- Racjonalność rytuału artystycznego (na przykładzie teorii i sztuki </w:t>
            </w:r>
            <w:proofErr w:type="spellStart"/>
            <w:r w:rsidRPr="00F257EC">
              <w:rPr>
                <w:i/>
                <w:iCs/>
                <w:szCs w:val="24"/>
              </w:rPr>
              <w:t>performatywnej</w:t>
            </w:r>
            <w:proofErr w:type="spellEnd"/>
            <w:r w:rsidRPr="00F257EC">
              <w:rPr>
                <w:i/>
                <w:iCs/>
                <w:szCs w:val="24"/>
              </w:rPr>
              <w:t>)</w:t>
            </w:r>
            <w:r w:rsidRPr="00F257EC">
              <w:rPr>
                <w:szCs w:val="24"/>
              </w:rPr>
              <w:t xml:space="preserve">, w: </w:t>
            </w:r>
            <w:r w:rsidRPr="00F257EC">
              <w:rPr>
                <w:i/>
                <w:iCs/>
                <w:szCs w:val="24"/>
              </w:rPr>
              <w:t>Społeczno-kulturowe konteksty racjonalności</w:t>
            </w:r>
            <w:r w:rsidRPr="00F257EC">
              <w:rPr>
                <w:szCs w:val="24"/>
              </w:rPr>
              <w:t>, red. Z. Drozdowicz, S. Sztajer, Wydawnictwo Naukowe WNS UAM, Poznań 2012, s. 153-166.</w:t>
            </w:r>
          </w:p>
          <w:p w:rsidR="00402489" w:rsidRPr="00F257EC" w:rsidRDefault="00402489" w:rsidP="00FA0EEB">
            <w:pPr>
              <w:rPr>
                <w:szCs w:val="24"/>
              </w:rPr>
            </w:pPr>
          </w:p>
        </w:tc>
      </w:tr>
      <w:tr w:rsidR="00402489"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402489" w:rsidRPr="00F257EC" w:rsidRDefault="00402489" w:rsidP="00FA0EEB">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402489" w:rsidRPr="00F257EC" w:rsidTr="00FA0EEB">
        <w:trPr>
          <w:trHeight w:val="509"/>
        </w:trPr>
        <w:tc>
          <w:tcPr>
            <w:tcW w:w="8781" w:type="dxa"/>
            <w:tcBorders>
              <w:top w:val="single" w:sz="4" w:space="0" w:color="auto"/>
              <w:left w:val="single" w:sz="4" w:space="0" w:color="auto"/>
              <w:bottom w:val="single" w:sz="4" w:space="0" w:color="auto"/>
              <w:right w:val="single" w:sz="4" w:space="0" w:color="auto"/>
            </w:tcBorders>
          </w:tcPr>
          <w:p w:rsidR="00402489" w:rsidRPr="00F257EC" w:rsidRDefault="00402489" w:rsidP="00FA0EEB">
            <w:pPr>
              <w:spacing w:before="100" w:beforeAutospacing="1" w:after="100" w:afterAutospacing="1"/>
              <w:rPr>
                <w:szCs w:val="24"/>
              </w:rPr>
            </w:pPr>
            <w:r w:rsidRPr="00F257EC">
              <w:rPr>
                <w:szCs w:val="24"/>
              </w:rPr>
              <w:t>Organizacja specjalności nauczycielskiej dla przedmiotu nauczania „Wiedza o kulturze”, Funkcja opiekuna roku w Instytucie Kulturoznawstwa, W ramach działań promocyjnych oraz aktywizujących organizacja spotkań grupy muzyczno-filmowej studentów „</w:t>
            </w:r>
            <w:proofErr w:type="spellStart"/>
            <w:r w:rsidRPr="00F257EC">
              <w:rPr>
                <w:szCs w:val="24"/>
              </w:rPr>
              <w:t>Coolporterzy</w:t>
            </w:r>
            <w:proofErr w:type="spellEnd"/>
            <w:r w:rsidRPr="00F257EC">
              <w:rPr>
                <w:szCs w:val="24"/>
              </w:rPr>
              <w:t xml:space="preserve">” z innymi studentami, przygotowanie z tą grupą projektu w ramach Lubelskiego Festiwalu Nauki, Z inną grupą zaangażowanych studentów organizacja </w:t>
            </w:r>
            <w:proofErr w:type="spellStart"/>
            <w:r w:rsidRPr="00F257EC">
              <w:rPr>
                <w:szCs w:val="24"/>
              </w:rPr>
              <w:t>performansu</w:t>
            </w:r>
            <w:proofErr w:type="spellEnd"/>
            <w:r w:rsidRPr="00F257EC">
              <w:rPr>
                <w:szCs w:val="24"/>
              </w:rPr>
              <w:t xml:space="preserve"> (jako formy teatru ruchu) zatytułowanego </w:t>
            </w:r>
            <w:proofErr w:type="spellStart"/>
            <w:r w:rsidRPr="00F257EC">
              <w:rPr>
                <w:i/>
                <w:iCs/>
                <w:szCs w:val="24"/>
              </w:rPr>
              <w:t>Futurismo</w:t>
            </w:r>
            <w:proofErr w:type="spellEnd"/>
            <w:r w:rsidRPr="00F257EC">
              <w:rPr>
                <w:szCs w:val="24"/>
              </w:rPr>
              <w:t xml:space="preserve">, który zrealizowany został w ramach promocji Pracowni Intermedialnej IK KUL, 26 V 2010 oraz teatralnego przeglądu studenckiego „Kontestacje” 15 XI 2010, Lublin UMCS, Promotor w </w:t>
            </w:r>
            <w:r w:rsidRPr="00F257EC">
              <w:rPr>
                <w:b/>
                <w:bCs/>
                <w:szCs w:val="24"/>
              </w:rPr>
              <w:t>przewodzie doktorskim</w:t>
            </w:r>
            <w:r w:rsidRPr="00F257EC">
              <w:rPr>
                <w:szCs w:val="24"/>
              </w:rPr>
              <w:t xml:space="preserve"> (mgr Barbara Tryka) na kierunku filozofia, KUL; tytuł pracy: </w:t>
            </w:r>
            <w:r w:rsidRPr="00F257EC">
              <w:rPr>
                <w:i/>
                <w:iCs/>
                <w:szCs w:val="24"/>
              </w:rPr>
              <w:t>Wolność a zniewaga.</w:t>
            </w:r>
            <w:r w:rsidRPr="00F257EC">
              <w:rPr>
                <w:szCs w:val="24"/>
              </w:rPr>
              <w:t xml:space="preserve"> </w:t>
            </w:r>
            <w:r w:rsidRPr="00F257EC">
              <w:rPr>
                <w:i/>
                <w:iCs/>
                <w:szCs w:val="24"/>
              </w:rPr>
              <w:t xml:space="preserve">Granice swobody artystycznej we współczesnej sztuce zaangażowanej, </w:t>
            </w:r>
            <w:r w:rsidRPr="00F257EC">
              <w:rPr>
                <w:szCs w:val="24"/>
              </w:rPr>
              <w:t xml:space="preserve">promotor </w:t>
            </w:r>
            <w:r w:rsidRPr="00F257EC">
              <w:rPr>
                <w:b/>
                <w:bCs/>
                <w:szCs w:val="24"/>
              </w:rPr>
              <w:t>prac magisterskich i licencjackich pisanych</w:t>
            </w:r>
            <w:r w:rsidRPr="00F257EC">
              <w:rPr>
                <w:szCs w:val="24"/>
              </w:rPr>
              <w:t xml:space="preserve"> w Instytucie Kulturoznawstwa oraz MISH w KUL (np. w latach 2008-2015: 43 prace licencjackie oraz 8 prac magisterskich). Pracując na stanowisku dydaktycznym regularnie prowadzę wykłady z teorii sztuki, estetyki, antropologii sztuki, wiedzy o teatrze i widowisku kulturowym, warsztaty teatralne, zajęcia ze sztuki słowa, dziejów doktryn artystycznych, wykłady z kultury polskiej oraz analizy i redakcji tekstów naukowych dla obcokrajowców (w jęz. angielskim), seminaria licencjackie i magisterskie (na których studenci podejmują bardzo szerokie spektrum zagadnień, wśród innych: </w:t>
            </w:r>
            <w:r w:rsidRPr="00F257EC">
              <w:rPr>
                <w:i/>
                <w:iCs/>
                <w:szCs w:val="24"/>
              </w:rPr>
              <w:t xml:space="preserve">„Artystyczne” i „nieartystyczne” w dziele animacji komputerowej, </w:t>
            </w:r>
            <w:proofErr w:type="spellStart"/>
            <w:r w:rsidRPr="00F257EC">
              <w:rPr>
                <w:i/>
                <w:iCs/>
                <w:szCs w:val="24"/>
              </w:rPr>
              <w:t>Busking</w:t>
            </w:r>
            <w:proofErr w:type="spellEnd"/>
            <w:r w:rsidRPr="00F257EC">
              <w:rPr>
                <w:i/>
                <w:iCs/>
                <w:szCs w:val="24"/>
              </w:rPr>
              <w:t xml:space="preserve"> – współczesna forma sztuki?, Fraktal i geometria. Kategoria nieskończoności we współczesnej sztuce i estetyce, Inicjatywy kulturalne małych miast polskich jako proces </w:t>
            </w:r>
            <w:proofErr w:type="spellStart"/>
            <w:r w:rsidRPr="00F257EC">
              <w:rPr>
                <w:i/>
                <w:iCs/>
                <w:szCs w:val="24"/>
              </w:rPr>
              <w:t>glokalizacyjny</w:t>
            </w:r>
            <w:proofErr w:type="spellEnd"/>
            <w:r w:rsidRPr="00F257EC">
              <w:rPr>
                <w:i/>
                <w:iCs/>
                <w:szCs w:val="24"/>
              </w:rPr>
              <w:t xml:space="preserve"> (na przykładzie miasta Suwałki i Suwałki Blues </w:t>
            </w:r>
            <w:proofErr w:type="spellStart"/>
            <w:r w:rsidRPr="00F257EC">
              <w:rPr>
                <w:i/>
                <w:iCs/>
                <w:szCs w:val="24"/>
              </w:rPr>
              <w:t>Festival</w:t>
            </w:r>
            <w:proofErr w:type="spellEnd"/>
            <w:r w:rsidRPr="00F257EC">
              <w:rPr>
                <w:i/>
                <w:iCs/>
                <w:szCs w:val="24"/>
              </w:rPr>
              <w:t>), Kultura lokalna zaślubin na przykładzie regionu chełmskiego, Podróżnik jako badacz kultury. Kazimierza Nowaka afrykańskie safari,</w:t>
            </w:r>
            <w:r w:rsidRPr="00F257EC">
              <w:rPr>
                <w:szCs w:val="24"/>
              </w:rPr>
              <w:t xml:space="preserve"> </w:t>
            </w:r>
            <w:r w:rsidRPr="00F257EC">
              <w:rPr>
                <w:i/>
                <w:iCs/>
                <w:szCs w:val="24"/>
              </w:rPr>
              <w:t xml:space="preserve">Sztuka konceptualna Ewy </w:t>
            </w:r>
            <w:proofErr w:type="spellStart"/>
            <w:r w:rsidRPr="00F257EC">
              <w:rPr>
                <w:i/>
                <w:iCs/>
                <w:szCs w:val="24"/>
              </w:rPr>
              <w:t>Partum</w:t>
            </w:r>
            <w:proofErr w:type="spellEnd"/>
            <w:r w:rsidRPr="00F257EC">
              <w:rPr>
                <w:szCs w:val="24"/>
              </w:rPr>
              <w:t xml:space="preserve"> czy </w:t>
            </w:r>
            <w:r w:rsidRPr="00F257EC">
              <w:rPr>
                <w:i/>
                <w:iCs/>
                <w:szCs w:val="24"/>
              </w:rPr>
              <w:t xml:space="preserve">Teatr pięciu żywiołów Alexandra </w:t>
            </w:r>
            <w:proofErr w:type="spellStart"/>
            <w:r w:rsidRPr="00F257EC">
              <w:rPr>
                <w:i/>
                <w:iCs/>
                <w:szCs w:val="24"/>
              </w:rPr>
              <w:t>McQueena</w:t>
            </w:r>
            <w:proofErr w:type="spellEnd"/>
            <w:r w:rsidRPr="00F257EC">
              <w:rPr>
                <w:i/>
                <w:iCs/>
                <w:szCs w:val="24"/>
              </w:rPr>
              <w:t>. Moda XXI wieku</w:t>
            </w:r>
            <w:r w:rsidRPr="00F257EC">
              <w:rPr>
                <w:szCs w:val="24"/>
              </w:rPr>
              <w:t xml:space="preserve"> i wiele innych).</w:t>
            </w:r>
          </w:p>
        </w:tc>
      </w:tr>
    </w:tbl>
    <w:p w:rsidR="00402489" w:rsidRPr="00F257EC" w:rsidRDefault="00402489" w:rsidP="00402489">
      <w:pPr>
        <w:spacing w:after="120"/>
        <w:ind w:left="363"/>
        <w:rPr>
          <w:szCs w:val="24"/>
        </w:rPr>
      </w:pPr>
    </w:p>
    <w:p w:rsidR="00402489" w:rsidRPr="00F257EC" w:rsidRDefault="00402489" w:rsidP="00402489">
      <w:pPr>
        <w:rPr>
          <w:szCs w:val="24"/>
        </w:rPr>
      </w:pPr>
    </w:p>
    <w:p w:rsidR="00402489" w:rsidRPr="00F257EC" w:rsidRDefault="00402489">
      <w:pPr>
        <w:spacing w:line="360" w:lineRule="auto"/>
        <w:jc w:val="left"/>
        <w:rPr>
          <w:szCs w:val="24"/>
        </w:rPr>
      </w:pPr>
      <w:r w:rsidRPr="00F257EC">
        <w:rPr>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FA0EEB" w:rsidRPr="00F257EC" w:rsidTr="00FA0EEB">
        <w:tc>
          <w:tcPr>
            <w:tcW w:w="8781" w:type="dxa"/>
          </w:tcPr>
          <w:p w:rsidR="00FA0EEB" w:rsidRPr="00F257EC" w:rsidRDefault="00FA0EEB" w:rsidP="00FA0EEB">
            <w:pPr>
              <w:rPr>
                <w:szCs w:val="24"/>
              </w:rPr>
            </w:pPr>
            <w:r w:rsidRPr="00F257EC">
              <w:rPr>
                <w:szCs w:val="24"/>
              </w:rPr>
              <w:lastRenderedPageBreak/>
              <w:t>Imię i nazwisko: ANETA KRAMISZEWSKA</w:t>
            </w:r>
          </w:p>
        </w:tc>
      </w:tr>
      <w:tr w:rsidR="00FA0EEB" w:rsidRPr="00F257EC" w:rsidTr="00FA0EEB">
        <w:tc>
          <w:tcPr>
            <w:tcW w:w="8781" w:type="dxa"/>
          </w:tcPr>
          <w:p w:rsidR="00FA0EEB" w:rsidRPr="00F257EC" w:rsidRDefault="00FA0EEB" w:rsidP="00FA0EEB">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FA0EEB" w:rsidRPr="00F257EC" w:rsidTr="00FA0EEB">
        <w:trPr>
          <w:trHeight w:val="563"/>
        </w:trPr>
        <w:tc>
          <w:tcPr>
            <w:tcW w:w="8781" w:type="dxa"/>
          </w:tcPr>
          <w:p w:rsidR="00FA0EEB" w:rsidRPr="00F257EC" w:rsidRDefault="00FA0EEB" w:rsidP="00FA0EEB">
            <w:pPr>
              <w:rPr>
                <w:szCs w:val="24"/>
              </w:rPr>
            </w:pPr>
            <w:r w:rsidRPr="00F257EC">
              <w:rPr>
                <w:szCs w:val="24"/>
              </w:rPr>
              <w:t>Doktor habilitowany, dziedzina nauki humanistyczne, dyscyplina historia sztuki, 2013 rok</w:t>
            </w:r>
          </w:p>
        </w:tc>
      </w:tr>
      <w:tr w:rsidR="00FA0EEB" w:rsidRPr="00F257EC" w:rsidTr="00FA0EEB">
        <w:trPr>
          <w:trHeight w:val="435"/>
        </w:trPr>
        <w:tc>
          <w:tcPr>
            <w:tcW w:w="8781" w:type="dxa"/>
            <w:vAlign w:val="center"/>
          </w:tcPr>
          <w:p w:rsidR="00FA0EEB" w:rsidRPr="00F257EC" w:rsidRDefault="00FA0EEB" w:rsidP="00FA0EEB">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FA0EEB" w:rsidRPr="00F257EC" w:rsidTr="00FA0EEB">
        <w:trPr>
          <w:trHeight w:val="563"/>
        </w:trPr>
        <w:tc>
          <w:tcPr>
            <w:tcW w:w="8781" w:type="dxa"/>
          </w:tcPr>
          <w:p w:rsidR="00FA0EEB" w:rsidRPr="00F257EC" w:rsidRDefault="00FA0EEB" w:rsidP="00FA0EEB">
            <w:pPr>
              <w:rPr>
                <w:szCs w:val="24"/>
              </w:rPr>
            </w:pPr>
            <w:r w:rsidRPr="00F257EC">
              <w:rPr>
                <w:szCs w:val="24"/>
              </w:rPr>
              <w:t>- ikonografia chrześcijańska (wykład/ćwiczenia), 60 godz. (I/II rok, studia I stopnia)</w:t>
            </w:r>
          </w:p>
          <w:p w:rsidR="00FA0EEB" w:rsidRPr="00F257EC" w:rsidRDefault="00FA0EEB" w:rsidP="00FA0EEB">
            <w:pPr>
              <w:rPr>
                <w:szCs w:val="24"/>
              </w:rPr>
            </w:pPr>
            <w:r w:rsidRPr="00F257EC">
              <w:rPr>
                <w:szCs w:val="24"/>
              </w:rPr>
              <w:t xml:space="preserve">-objazd </w:t>
            </w:r>
            <w:proofErr w:type="spellStart"/>
            <w:r w:rsidRPr="00F257EC">
              <w:rPr>
                <w:szCs w:val="24"/>
              </w:rPr>
              <w:t>zabytkoznawczy</w:t>
            </w:r>
            <w:proofErr w:type="spellEnd"/>
            <w:r w:rsidRPr="00F257EC">
              <w:rPr>
                <w:szCs w:val="24"/>
              </w:rPr>
              <w:t xml:space="preserve"> 30 godz. (II rok, studia I stopnia.)</w:t>
            </w:r>
          </w:p>
          <w:p w:rsidR="00FA0EEB" w:rsidRPr="00F257EC" w:rsidRDefault="00FA0EEB" w:rsidP="00FA0EEB">
            <w:pPr>
              <w:rPr>
                <w:szCs w:val="24"/>
              </w:rPr>
            </w:pPr>
            <w:r w:rsidRPr="00F257EC">
              <w:rPr>
                <w:szCs w:val="24"/>
              </w:rPr>
              <w:t>- ikonografia biblijna i doktrynalna Kościoła (konwersatorium), 30 godz., (II rok, studia II stopnia)</w:t>
            </w:r>
          </w:p>
          <w:p w:rsidR="00FA0EEB" w:rsidRPr="00F257EC" w:rsidRDefault="00FA0EEB" w:rsidP="00FA0EEB">
            <w:pPr>
              <w:rPr>
                <w:szCs w:val="24"/>
              </w:rPr>
            </w:pPr>
            <w:r w:rsidRPr="00F257EC">
              <w:rPr>
                <w:szCs w:val="24"/>
              </w:rPr>
              <w:t>- sztuka grekokatolicka i prawosławna (konwersatorium), 30 godz., (II rok, studia II stopnia)</w:t>
            </w:r>
          </w:p>
          <w:p w:rsidR="00FA0EEB" w:rsidRPr="00F257EC" w:rsidRDefault="00FA0EEB" w:rsidP="00FA0EEB">
            <w:pPr>
              <w:rPr>
                <w:szCs w:val="24"/>
              </w:rPr>
            </w:pPr>
            <w:r w:rsidRPr="00F257EC">
              <w:rPr>
                <w:szCs w:val="24"/>
              </w:rPr>
              <w:t>- ikonografia świąt maryjnych (wykład monograficzny), 30 godz., (I rok, studia II stopnia)</w:t>
            </w:r>
          </w:p>
          <w:p w:rsidR="00FA0EEB" w:rsidRPr="00F257EC" w:rsidRDefault="00FA0EEB" w:rsidP="00FA0EEB">
            <w:pPr>
              <w:rPr>
                <w:szCs w:val="24"/>
              </w:rPr>
            </w:pPr>
            <w:r w:rsidRPr="00F257EC">
              <w:rPr>
                <w:szCs w:val="24"/>
              </w:rPr>
              <w:t xml:space="preserve">- Fides ex </w:t>
            </w:r>
            <w:proofErr w:type="spellStart"/>
            <w:r w:rsidRPr="00F257EC">
              <w:rPr>
                <w:szCs w:val="24"/>
              </w:rPr>
              <w:t>visu</w:t>
            </w:r>
            <w:proofErr w:type="spellEnd"/>
            <w:r w:rsidRPr="00F257EC">
              <w:rPr>
                <w:szCs w:val="24"/>
              </w:rPr>
              <w:t xml:space="preserve"> – rola sztuki w doktrynalnym przekazie Kościoła (konwersatorium), 30 godz., studia doktoranckie</w:t>
            </w:r>
          </w:p>
          <w:p w:rsidR="00FA0EEB" w:rsidRPr="00F257EC" w:rsidRDefault="00FA0EEB" w:rsidP="00FA0EEB">
            <w:pPr>
              <w:rPr>
                <w:szCs w:val="24"/>
              </w:rPr>
            </w:pPr>
            <w:r w:rsidRPr="00F257EC">
              <w:rPr>
                <w:szCs w:val="24"/>
              </w:rPr>
              <w:t>- ćwiczenia terenowe – praktyka inwentaryzacyjna, 30 godz., (II rok, studia I stopnia)</w:t>
            </w:r>
          </w:p>
        </w:tc>
      </w:tr>
      <w:tr w:rsidR="00FA0EEB" w:rsidRPr="00F257EC" w:rsidTr="00FA0EEB">
        <w:tc>
          <w:tcPr>
            <w:tcW w:w="8781" w:type="dxa"/>
          </w:tcPr>
          <w:p w:rsidR="00FA0EEB" w:rsidRPr="00F257EC" w:rsidRDefault="00FA0EEB" w:rsidP="00FA0EEB">
            <w:pPr>
              <w:rPr>
                <w:szCs w:val="24"/>
              </w:rPr>
            </w:pPr>
            <w:r w:rsidRPr="00F257EC">
              <w:rPr>
                <w:szCs w:val="24"/>
              </w:rPr>
              <w:t xml:space="preserve">Charakterystyka dorobku naukowego ze wskazaniem dziedzin nauki/sztuki oraz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lat, wraz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FA0EEB" w:rsidRPr="00F257EC" w:rsidTr="00FA0EEB">
        <w:trPr>
          <w:trHeight w:val="500"/>
        </w:trPr>
        <w:tc>
          <w:tcPr>
            <w:tcW w:w="8781" w:type="dxa"/>
          </w:tcPr>
          <w:p w:rsidR="00FA0EEB" w:rsidRPr="00F257EC" w:rsidRDefault="00FA0EEB" w:rsidP="00FA0EEB">
            <w:pPr>
              <w:rPr>
                <w:szCs w:val="24"/>
              </w:rPr>
            </w:pPr>
          </w:p>
          <w:p w:rsidR="00FA0EEB" w:rsidRPr="00F257EC" w:rsidRDefault="00FA0EEB" w:rsidP="00FA0EEB">
            <w:pPr>
              <w:pStyle w:val="Zawartotabeli"/>
              <w:jc w:val="both"/>
              <w:rPr>
                <w:rFonts w:ascii="Times New Roman" w:hAnsi="Times New Roman" w:cs="Times New Roman"/>
              </w:rPr>
            </w:pPr>
            <w:r w:rsidRPr="00F257EC">
              <w:rPr>
                <w:rFonts w:ascii="Times New Roman" w:hAnsi="Times New Roman" w:cs="Times New Roman"/>
              </w:rPr>
              <w:t xml:space="preserve">Dorobek naukowy w całości mieści się w dyscyplinie historia sztuki (obecnie nauki o sztuce). Zainteresowania naukowe koncentrują się wokół roli sztuki w obrazowym przekazie prawd wiary, badaniach nad ikonografią chrześcijańską. Celem podejmowanych badań jest analiza wizualnych komunikatów kierowanych do różnych grup (wiernych, ale też wrogów Kościoła), badanie ich skuteczności, analiza narzędzi, którymi się posługują, pokazywane na przykładach konkretnych realizacji artystycznych. Wyodrębniony obszar badawczy tworzy figura Maryi i mariologia opowiedziana w obrazach. Aktualnie badania skupiają się na nowożytnej ikonografii maryjnej, zwłaszcza książkach poświęconych Matce Bożej, czerpiących z tradycji emblematycznej bądź wprost się w nią wpisujących. Serie rycin współpracujące z towarzyszącym tekstem na różne sposoby, zawierające niezwykle bogaty repertuar symbolicznych odniesień zanurzonych w tradycji ikonograficznej, ukazując całą specyfikę </w:t>
            </w:r>
            <w:proofErr w:type="spellStart"/>
            <w:r w:rsidRPr="00F257EC">
              <w:rPr>
                <w:rFonts w:ascii="Times New Roman" w:hAnsi="Times New Roman" w:cs="Times New Roman"/>
              </w:rPr>
              <w:t>potrydenckiego</w:t>
            </w:r>
            <w:proofErr w:type="spellEnd"/>
            <w:r w:rsidRPr="00F257EC">
              <w:rPr>
                <w:rFonts w:ascii="Times New Roman" w:hAnsi="Times New Roman" w:cs="Times New Roman"/>
              </w:rPr>
              <w:t xml:space="preserve"> kultu maryjnego.</w:t>
            </w:r>
          </w:p>
          <w:p w:rsidR="00FA0EEB" w:rsidRPr="00F257EC" w:rsidRDefault="00FA0EEB" w:rsidP="00FA0EEB">
            <w:pPr>
              <w:rPr>
                <w:szCs w:val="24"/>
              </w:rPr>
            </w:pPr>
          </w:p>
          <w:p w:rsidR="00FA0EEB" w:rsidRPr="00F257EC" w:rsidRDefault="00FA0EEB" w:rsidP="00FA0EEB">
            <w:pPr>
              <w:rPr>
                <w:szCs w:val="24"/>
              </w:rPr>
            </w:pPr>
            <w:r w:rsidRPr="00F257EC">
              <w:rPr>
                <w:szCs w:val="24"/>
              </w:rPr>
              <w:t xml:space="preserve">- </w:t>
            </w:r>
            <w:r w:rsidRPr="00F257EC">
              <w:rPr>
                <w:i/>
                <w:szCs w:val="24"/>
              </w:rPr>
              <w:t xml:space="preserve">Można je podziwiać </w:t>
            </w:r>
            <w:proofErr w:type="gramStart"/>
            <w:r w:rsidRPr="00F257EC">
              <w:rPr>
                <w:i/>
                <w:szCs w:val="24"/>
              </w:rPr>
              <w:t>i...</w:t>
            </w:r>
            <w:proofErr w:type="gramEnd"/>
            <w:r w:rsidRPr="00F257EC">
              <w:rPr>
                <w:i/>
                <w:szCs w:val="24"/>
              </w:rPr>
              <w:t xml:space="preserve"> modlić się przed nimi. Ikonografia malarstwa religijnego Antoniego Michalaka</w:t>
            </w:r>
            <w:r w:rsidRPr="00F257EC">
              <w:rPr>
                <w:szCs w:val="24"/>
              </w:rPr>
              <w:t xml:space="preserve">, w: </w:t>
            </w:r>
            <w:r w:rsidRPr="00F257EC">
              <w:rPr>
                <w:i/>
                <w:szCs w:val="24"/>
              </w:rPr>
              <w:t>Dla nieba i ziemi. Antoni Michalak – malarstwo</w:t>
            </w:r>
            <w:r w:rsidRPr="00F257EC">
              <w:rPr>
                <w:szCs w:val="24"/>
              </w:rPr>
              <w:t>, red. B. Kasperowicz, Lublin 2018, s.7-30.</w:t>
            </w:r>
          </w:p>
          <w:p w:rsidR="00FA0EEB" w:rsidRPr="00F257EC" w:rsidRDefault="00FA0EEB" w:rsidP="00FA0EEB">
            <w:pPr>
              <w:rPr>
                <w:szCs w:val="24"/>
              </w:rPr>
            </w:pPr>
            <w:r w:rsidRPr="00F257EC">
              <w:rPr>
                <w:szCs w:val="24"/>
              </w:rPr>
              <w:t xml:space="preserve">- </w:t>
            </w:r>
            <w:r w:rsidRPr="00F257EC">
              <w:rPr>
                <w:i/>
                <w:szCs w:val="24"/>
              </w:rPr>
              <w:t>Dialog czy dwa monologi? Koncepcja prezentacji zbiorów sztuki w Muzeum Katedralnym w Wurzburgu</w:t>
            </w:r>
            <w:r w:rsidRPr="00F257EC">
              <w:rPr>
                <w:szCs w:val="24"/>
              </w:rPr>
              <w:t>, „Studia i Materiały Lubelskie” 19(2017), s. 19-27.</w:t>
            </w:r>
          </w:p>
          <w:p w:rsidR="00FA0EEB" w:rsidRPr="00F257EC" w:rsidRDefault="00FA0EEB" w:rsidP="00FA0EEB">
            <w:pPr>
              <w:rPr>
                <w:szCs w:val="24"/>
              </w:rPr>
            </w:pPr>
            <w:r w:rsidRPr="00F257EC">
              <w:rPr>
                <w:szCs w:val="24"/>
              </w:rPr>
              <w:t xml:space="preserve">- </w:t>
            </w:r>
            <w:r w:rsidRPr="00F257EC">
              <w:rPr>
                <w:i/>
                <w:szCs w:val="24"/>
              </w:rPr>
              <w:t>Opowieść założycielska rzeszowskiego Sanktuarium w świetle źródeł ikonograficznych</w:t>
            </w:r>
            <w:r w:rsidRPr="00F257EC">
              <w:rPr>
                <w:szCs w:val="24"/>
              </w:rPr>
              <w:t xml:space="preserve">, w: </w:t>
            </w:r>
            <w:r w:rsidRPr="00F257EC">
              <w:rPr>
                <w:i/>
                <w:szCs w:val="24"/>
              </w:rPr>
              <w:t>Sanktuarium Matki Bożej Rzeszowskiej 1513-2013</w:t>
            </w:r>
            <w:r w:rsidRPr="00F257EC">
              <w:rPr>
                <w:szCs w:val="24"/>
              </w:rPr>
              <w:t>, red. A. K. Sitnik, W.P. Tokarski, Rzeszów 2016, s. 383-399.</w:t>
            </w:r>
          </w:p>
          <w:p w:rsidR="00FA0EEB" w:rsidRPr="00F257EC" w:rsidRDefault="00FA0EEB" w:rsidP="00FA0EEB">
            <w:pPr>
              <w:rPr>
                <w:szCs w:val="24"/>
              </w:rPr>
            </w:pPr>
            <w:r w:rsidRPr="00F257EC">
              <w:rPr>
                <w:szCs w:val="24"/>
              </w:rPr>
              <w:t xml:space="preserve">- </w:t>
            </w:r>
            <w:r w:rsidRPr="00F257EC">
              <w:rPr>
                <w:i/>
                <w:szCs w:val="24"/>
              </w:rPr>
              <w:t>„Weź swój krzyż i idź za Jezusem...” Wizerunek człowieka niosącego krzyż jako alegoria życia zakonnego</w:t>
            </w:r>
            <w:r w:rsidRPr="00F257EC">
              <w:rPr>
                <w:szCs w:val="24"/>
              </w:rPr>
              <w:t xml:space="preserve">, „Folia </w:t>
            </w:r>
            <w:proofErr w:type="spellStart"/>
            <w:r w:rsidRPr="00F257EC">
              <w:rPr>
                <w:szCs w:val="24"/>
              </w:rPr>
              <w:t>Historica</w:t>
            </w:r>
            <w:proofErr w:type="spellEnd"/>
            <w:r w:rsidRPr="00F257EC">
              <w:rPr>
                <w:szCs w:val="24"/>
              </w:rPr>
              <w:t xml:space="preserve"> </w:t>
            </w:r>
            <w:proofErr w:type="spellStart"/>
            <w:r w:rsidRPr="00F257EC">
              <w:rPr>
                <w:szCs w:val="24"/>
              </w:rPr>
              <w:t>Cracoviensia</w:t>
            </w:r>
            <w:proofErr w:type="spellEnd"/>
            <w:r w:rsidRPr="00F257EC">
              <w:rPr>
                <w:szCs w:val="24"/>
              </w:rPr>
              <w:t>” 22(2016), s. 173-188.</w:t>
            </w:r>
          </w:p>
          <w:p w:rsidR="00FA0EEB" w:rsidRPr="00F257EC" w:rsidRDefault="00FA0EEB" w:rsidP="00FA0EEB">
            <w:pPr>
              <w:rPr>
                <w:szCs w:val="24"/>
              </w:rPr>
            </w:pPr>
            <w:r w:rsidRPr="00F257EC">
              <w:rPr>
                <w:szCs w:val="24"/>
              </w:rPr>
              <w:t xml:space="preserve">- </w:t>
            </w:r>
            <w:r w:rsidRPr="00F257EC">
              <w:rPr>
                <w:i/>
                <w:szCs w:val="24"/>
              </w:rPr>
              <w:t>Brama jako symbol idei Maryi Pośredniczki w ikonografii chrześcijańskiej</w:t>
            </w:r>
            <w:r w:rsidRPr="00F257EC">
              <w:rPr>
                <w:szCs w:val="24"/>
              </w:rPr>
              <w:t xml:space="preserve">, </w:t>
            </w:r>
            <w:r w:rsidRPr="00F257EC">
              <w:rPr>
                <w:i/>
                <w:szCs w:val="24"/>
              </w:rPr>
              <w:t xml:space="preserve">Fides ex </w:t>
            </w:r>
            <w:proofErr w:type="spellStart"/>
            <w:r w:rsidRPr="00F257EC">
              <w:rPr>
                <w:i/>
                <w:szCs w:val="24"/>
              </w:rPr>
              <w:t>visu</w:t>
            </w:r>
            <w:proofErr w:type="spellEnd"/>
            <w:r w:rsidRPr="00F257EC">
              <w:rPr>
                <w:i/>
                <w:szCs w:val="24"/>
              </w:rPr>
              <w:t>. U drzwi Twoich</w:t>
            </w:r>
            <w:r w:rsidRPr="00F257EC">
              <w:rPr>
                <w:szCs w:val="24"/>
              </w:rPr>
              <w:t>, Lublin 2013, s. 131-151.</w:t>
            </w:r>
          </w:p>
          <w:p w:rsidR="00FA0EEB" w:rsidRPr="00F257EC" w:rsidRDefault="00FA0EEB" w:rsidP="00FA0EEB">
            <w:pPr>
              <w:rPr>
                <w:szCs w:val="24"/>
              </w:rPr>
            </w:pPr>
            <w:r w:rsidRPr="00F257EC">
              <w:rPr>
                <w:szCs w:val="24"/>
              </w:rPr>
              <w:lastRenderedPageBreak/>
              <w:t xml:space="preserve">- </w:t>
            </w:r>
            <w:r w:rsidRPr="00F257EC">
              <w:rPr>
                <w:i/>
                <w:szCs w:val="24"/>
              </w:rPr>
              <w:t xml:space="preserve">Zatopiona w męce Syna. Wizerunki Matki Bożej w otoczeniu </w:t>
            </w:r>
            <w:proofErr w:type="spellStart"/>
            <w:r w:rsidRPr="00F257EC">
              <w:rPr>
                <w:i/>
                <w:szCs w:val="24"/>
              </w:rPr>
              <w:t>arma</w:t>
            </w:r>
            <w:proofErr w:type="spellEnd"/>
            <w:r w:rsidRPr="00F257EC">
              <w:rPr>
                <w:i/>
                <w:szCs w:val="24"/>
              </w:rPr>
              <w:t xml:space="preserve"> </w:t>
            </w:r>
            <w:proofErr w:type="spellStart"/>
            <w:r w:rsidRPr="00F257EC">
              <w:rPr>
                <w:i/>
                <w:szCs w:val="24"/>
              </w:rPr>
              <w:t>passionis</w:t>
            </w:r>
            <w:proofErr w:type="spellEnd"/>
            <w:r w:rsidRPr="00F257EC">
              <w:rPr>
                <w:i/>
                <w:szCs w:val="24"/>
              </w:rPr>
              <w:t xml:space="preserve"> (XIV-XVIII wiek)</w:t>
            </w:r>
            <w:r w:rsidRPr="00F257EC">
              <w:rPr>
                <w:szCs w:val="24"/>
              </w:rPr>
              <w:t>, „</w:t>
            </w:r>
            <w:proofErr w:type="spellStart"/>
            <w:r w:rsidRPr="00F257EC">
              <w:rPr>
                <w:szCs w:val="24"/>
              </w:rPr>
              <w:t>Salvatoris</w:t>
            </w:r>
            <w:proofErr w:type="spellEnd"/>
            <w:r w:rsidRPr="00F257EC">
              <w:rPr>
                <w:szCs w:val="24"/>
              </w:rPr>
              <w:t xml:space="preserve"> </w:t>
            </w:r>
            <w:proofErr w:type="spellStart"/>
            <w:r w:rsidRPr="00F257EC">
              <w:rPr>
                <w:szCs w:val="24"/>
              </w:rPr>
              <w:t>Mater</w:t>
            </w:r>
            <w:proofErr w:type="spellEnd"/>
            <w:r w:rsidRPr="00F257EC">
              <w:rPr>
                <w:szCs w:val="24"/>
              </w:rPr>
              <w:t>” 14(2012), s. 149-166.</w:t>
            </w:r>
          </w:p>
          <w:p w:rsidR="00FA0EEB" w:rsidRPr="00F257EC" w:rsidRDefault="00FA0EEB" w:rsidP="00FA0EEB">
            <w:pPr>
              <w:rPr>
                <w:szCs w:val="24"/>
              </w:rPr>
            </w:pPr>
            <w:r w:rsidRPr="00F257EC">
              <w:rPr>
                <w:szCs w:val="24"/>
              </w:rPr>
              <w:t xml:space="preserve">- </w:t>
            </w:r>
            <w:r w:rsidRPr="00F257EC">
              <w:rPr>
                <w:i/>
                <w:szCs w:val="24"/>
              </w:rPr>
              <w:t>Prawdziwie jest to dom Boga i brama do nieba! Opowieść etiologiczna miejsc świętych w zwierciadle sztuki</w:t>
            </w:r>
            <w:r w:rsidRPr="00F257EC">
              <w:rPr>
                <w:szCs w:val="24"/>
              </w:rPr>
              <w:t>, Lublin 2012.</w:t>
            </w:r>
          </w:p>
        </w:tc>
      </w:tr>
      <w:tr w:rsidR="00FA0EEB" w:rsidRPr="00F257EC" w:rsidTr="00FA0EEB">
        <w:tc>
          <w:tcPr>
            <w:tcW w:w="8781" w:type="dxa"/>
          </w:tcPr>
          <w:p w:rsidR="00FA0EEB" w:rsidRPr="00F257EC" w:rsidRDefault="00FA0EEB" w:rsidP="00FA0EEB">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FA0EEB" w:rsidRPr="00F257EC" w:rsidTr="00FA0EEB">
        <w:trPr>
          <w:trHeight w:val="509"/>
        </w:trPr>
        <w:tc>
          <w:tcPr>
            <w:tcW w:w="8781" w:type="dxa"/>
          </w:tcPr>
          <w:p w:rsidR="00FA0EEB" w:rsidRPr="00F257EC" w:rsidRDefault="00FA0EEB" w:rsidP="00FA0EEB">
            <w:pPr>
              <w:rPr>
                <w:szCs w:val="24"/>
              </w:rPr>
            </w:pPr>
            <w:r w:rsidRPr="00F257EC">
              <w:rPr>
                <w:szCs w:val="24"/>
              </w:rPr>
              <w:t>Promotor 7 prac magisterskich i 27 prac licencjackich</w:t>
            </w:r>
            <w:r w:rsidR="00A04167" w:rsidRPr="00F257EC">
              <w:rPr>
                <w:szCs w:val="24"/>
              </w:rPr>
              <w:t>, recenzent 31 prac</w:t>
            </w:r>
            <w:r w:rsidRPr="00F257EC">
              <w:rPr>
                <w:szCs w:val="24"/>
              </w:rPr>
              <w:t xml:space="preserve">. Prowadzenie zajęć z ikonografii chrześcijańskiej, oraz licznych wykładów monograficznych dotyczących tej problematyki. Prowadzenie praktyk inwentaryzacyjnych oraz kilkunastu objazdów </w:t>
            </w:r>
            <w:proofErr w:type="spellStart"/>
            <w:r w:rsidRPr="00F257EC">
              <w:rPr>
                <w:szCs w:val="24"/>
              </w:rPr>
              <w:t>zabytkoznawczych</w:t>
            </w:r>
            <w:proofErr w:type="spellEnd"/>
            <w:r w:rsidRPr="00F257EC">
              <w:rPr>
                <w:szCs w:val="24"/>
              </w:rPr>
              <w:t xml:space="preserve">.  </w:t>
            </w:r>
          </w:p>
        </w:tc>
      </w:tr>
    </w:tbl>
    <w:p w:rsidR="00FA0EEB" w:rsidRPr="00F257EC" w:rsidRDefault="00FA0EEB" w:rsidP="00FA0EEB">
      <w:pPr>
        <w:spacing w:after="120"/>
        <w:ind w:left="363"/>
        <w:rPr>
          <w:szCs w:val="24"/>
        </w:rPr>
      </w:pPr>
    </w:p>
    <w:p w:rsidR="00FA0EEB" w:rsidRPr="00F257EC" w:rsidRDefault="00FA0EEB" w:rsidP="00FA0EEB">
      <w:pPr>
        <w:rPr>
          <w:szCs w:val="24"/>
        </w:rPr>
      </w:pPr>
    </w:p>
    <w:p w:rsidR="00402489" w:rsidRPr="00F257EC" w:rsidRDefault="00402489" w:rsidP="00402489">
      <w:pPr>
        <w:rPr>
          <w:szCs w:val="24"/>
        </w:rPr>
      </w:pPr>
    </w:p>
    <w:p w:rsidR="00402489" w:rsidRPr="00F257EC" w:rsidRDefault="00402489" w:rsidP="00402489">
      <w:pPr>
        <w:rPr>
          <w:szCs w:val="24"/>
        </w:rPr>
      </w:pPr>
      <w:r w:rsidRPr="00F257EC">
        <w:rPr>
          <w:szCs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9128AD"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9128AD" w:rsidRPr="00F257EC" w:rsidRDefault="009128AD" w:rsidP="00FA0EEB">
            <w:pPr>
              <w:rPr>
                <w:szCs w:val="24"/>
              </w:rPr>
            </w:pPr>
            <w:r w:rsidRPr="00F257EC">
              <w:rPr>
                <w:szCs w:val="24"/>
              </w:rPr>
              <w:t>Imię i nazwisko: ALEKSANDRA KRAUZE-KOŁODZIEJ</w:t>
            </w:r>
          </w:p>
        </w:tc>
      </w:tr>
      <w:tr w:rsidR="009128AD"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9128AD" w:rsidRPr="00F257EC" w:rsidRDefault="009128AD" w:rsidP="00FA0EEB">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9128AD"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9128AD" w:rsidRPr="00F257EC" w:rsidRDefault="009128AD" w:rsidP="00FA0EEB">
            <w:pPr>
              <w:rPr>
                <w:szCs w:val="24"/>
              </w:rPr>
            </w:pPr>
            <w:r w:rsidRPr="00F257EC">
              <w:rPr>
                <w:szCs w:val="24"/>
              </w:rPr>
              <w:t>Doktor nauk humanistycznych, dyscyplina historia sztuki, 2015; magister filologii włoskiej, 2012; tytuł lic. filologii klasycznej, 2016; studia podyplomowe na kierunku Bizantynistyka, 2016</w:t>
            </w:r>
          </w:p>
        </w:tc>
      </w:tr>
      <w:tr w:rsidR="009128AD" w:rsidRPr="00F257EC" w:rsidTr="00FA0EEB">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9128AD" w:rsidRPr="00F257EC" w:rsidRDefault="009128AD" w:rsidP="00FA0EEB">
            <w:pPr>
              <w:rPr>
                <w:szCs w:val="24"/>
              </w:rPr>
            </w:pPr>
          </w:p>
          <w:p w:rsidR="009128AD" w:rsidRPr="00F257EC" w:rsidRDefault="009128AD" w:rsidP="00FA0EEB">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9128AD"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9128AD" w:rsidRPr="00F257EC" w:rsidRDefault="009128AD" w:rsidP="00FA0EEB">
            <w:pPr>
              <w:rPr>
                <w:color w:val="000000"/>
                <w:szCs w:val="24"/>
              </w:rPr>
            </w:pPr>
            <w:r w:rsidRPr="00F257EC">
              <w:rPr>
                <w:szCs w:val="24"/>
              </w:rPr>
              <w:t xml:space="preserve">- </w:t>
            </w:r>
            <w:hyperlink r:id="rId143" w:history="1">
              <w:r w:rsidRPr="00F257EC">
                <w:rPr>
                  <w:rStyle w:val="Hipercze"/>
                  <w:color w:val="000000"/>
                  <w:szCs w:val="24"/>
                  <w:u w:val="none"/>
                </w:rPr>
                <w:t>Historia sztuki średniowiecznej powszechnej - analiza i interpretacja dzieła sztuki (ćwiczenia)</w:t>
              </w:r>
            </w:hyperlink>
            <w:r w:rsidRPr="00F257EC">
              <w:rPr>
                <w:color w:val="000000"/>
                <w:szCs w:val="24"/>
              </w:rPr>
              <w:t xml:space="preserve"> – 60 godz.</w:t>
            </w:r>
          </w:p>
          <w:p w:rsidR="009128AD" w:rsidRPr="00F257EC" w:rsidRDefault="009128AD" w:rsidP="00FA0EEB">
            <w:pPr>
              <w:rPr>
                <w:szCs w:val="24"/>
              </w:rPr>
            </w:pPr>
            <w:r w:rsidRPr="00F257EC">
              <w:rPr>
                <w:color w:val="000000"/>
                <w:szCs w:val="24"/>
              </w:rPr>
              <w:t>- Historia sztuki średniowiecznej w Polsce – analiza i interpretacja dzieła sztuki (ćwiczenia) – 30 godz.</w:t>
            </w:r>
          </w:p>
        </w:tc>
      </w:tr>
      <w:tr w:rsidR="009128AD"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9128AD" w:rsidRPr="00F257EC" w:rsidRDefault="009128AD" w:rsidP="00FA0EEB">
            <w:pPr>
              <w:rPr>
                <w:szCs w:val="24"/>
              </w:rPr>
            </w:pPr>
            <w:r w:rsidRPr="00F257EC">
              <w:rPr>
                <w:szCs w:val="24"/>
              </w:rPr>
              <w:t xml:space="preserve">Charakterystyka dorobku naukowego ze wskazaniem dziedzin nauki/sztuki oraz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w:t>
            </w:r>
            <w:proofErr w:type="spellStart"/>
            <w:r w:rsidRPr="00F257EC">
              <w:rPr>
                <w:szCs w:val="24"/>
              </w:rPr>
              <w:t>lat,wraz</w:t>
            </w:r>
            <w:proofErr w:type="spellEnd"/>
            <w:r w:rsidRPr="00F257EC">
              <w:rPr>
                <w:szCs w:val="24"/>
              </w:rPr>
              <w:t xml:space="preserve">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9128AD" w:rsidRPr="00F257EC" w:rsidTr="00FA0EEB">
        <w:trPr>
          <w:trHeight w:val="500"/>
        </w:trPr>
        <w:tc>
          <w:tcPr>
            <w:tcW w:w="8781" w:type="dxa"/>
            <w:tcBorders>
              <w:top w:val="single" w:sz="4" w:space="0" w:color="auto"/>
              <w:left w:val="single" w:sz="4" w:space="0" w:color="auto"/>
              <w:bottom w:val="single" w:sz="4" w:space="0" w:color="auto"/>
              <w:right w:val="single" w:sz="4" w:space="0" w:color="auto"/>
            </w:tcBorders>
          </w:tcPr>
          <w:p w:rsidR="009128AD" w:rsidRPr="00F257EC" w:rsidRDefault="009128AD" w:rsidP="00FA0EEB">
            <w:pPr>
              <w:rPr>
                <w:szCs w:val="24"/>
              </w:rPr>
            </w:pPr>
            <w:r w:rsidRPr="00F257EC">
              <w:rPr>
                <w:szCs w:val="24"/>
              </w:rPr>
              <w:t>Dorobek naukowy skupia się wokół badań nad wpływem tradycji bizantyńskiej i łacińskiej na sztukę średniowieczną (dyscyplina: historia sztuki), badań z zakresu ikonografii porównawczej pomiędzy sztuką starożytną i średniowieczną (dyscyplina: historia sztuki) oraz wykorzystania elementów kulturowych, w tym dzieł sztuki, na lekcjach języka obcego (dyscyplina: językoznawstwo/glottodydaktyka).</w:t>
            </w:r>
          </w:p>
          <w:p w:rsidR="009128AD" w:rsidRPr="00F257EC" w:rsidRDefault="009128AD" w:rsidP="00FA0EEB">
            <w:pPr>
              <w:rPr>
                <w:szCs w:val="24"/>
              </w:rPr>
            </w:pPr>
            <w:r w:rsidRPr="00F257EC">
              <w:rPr>
                <w:szCs w:val="24"/>
              </w:rPr>
              <w:t>10 wybranych osiągnięć naukowych:</w:t>
            </w:r>
          </w:p>
          <w:p w:rsidR="009128AD" w:rsidRPr="00F257EC" w:rsidRDefault="009128AD" w:rsidP="005019F2">
            <w:pPr>
              <w:numPr>
                <w:ilvl w:val="0"/>
                <w:numId w:val="19"/>
              </w:numPr>
              <w:rPr>
                <w:szCs w:val="24"/>
              </w:rPr>
            </w:pPr>
            <w:r w:rsidRPr="00F257EC">
              <w:rPr>
                <w:szCs w:val="24"/>
              </w:rPr>
              <w:t>2015: tytuł doktora nauk humanistycznych na kierunku historia sztuki za wyróżnioną rozprawę doktorską pt.</w:t>
            </w:r>
            <w:r w:rsidRPr="00F257EC">
              <w:rPr>
                <w:i/>
                <w:iCs/>
                <w:szCs w:val="24"/>
              </w:rPr>
              <w:t xml:space="preserve"> Zespół mozaikowy ściany zachodniej w </w:t>
            </w:r>
            <w:r w:rsidRPr="00F257EC">
              <w:rPr>
                <w:i/>
                <w:iCs/>
                <w:szCs w:val="24"/>
              </w:rPr>
              <w:lastRenderedPageBreak/>
              <w:t xml:space="preserve">Bazylice Santa Maria Assunta na Torcello – historyczno-ikonograficzna analiza porównawcza przedstawienia na styku kultury łacińskiej i bizantyńskiej. Wzorce – reminiscencje – konteksty </w:t>
            </w:r>
            <w:r w:rsidRPr="00F257EC">
              <w:rPr>
                <w:szCs w:val="24"/>
              </w:rPr>
              <w:t>przygotowywaną pod kierunkiem prof. dr hab. Urszuli Małgorzaty Mazurczak (Instytut Historii Sztuki KUL) (dyscyplina: historia sztuki)</w:t>
            </w:r>
          </w:p>
          <w:p w:rsidR="009128AD" w:rsidRPr="00F257EC" w:rsidRDefault="009128AD" w:rsidP="005019F2">
            <w:pPr>
              <w:numPr>
                <w:ilvl w:val="0"/>
                <w:numId w:val="19"/>
              </w:numPr>
              <w:rPr>
                <w:szCs w:val="24"/>
                <w:lang w:val="en-US"/>
              </w:rPr>
            </w:pPr>
            <w:r w:rsidRPr="00F257EC">
              <w:rPr>
                <w:szCs w:val="24"/>
                <w:lang w:val="en-US"/>
              </w:rPr>
              <w:t>2018 (</w:t>
            </w:r>
            <w:proofErr w:type="spellStart"/>
            <w:r w:rsidRPr="00F257EC">
              <w:rPr>
                <w:szCs w:val="24"/>
                <w:lang w:val="en-US"/>
              </w:rPr>
              <w:t>książka</w:t>
            </w:r>
            <w:proofErr w:type="spellEnd"/>
            <w:r w:rsidRPr="00F257EC">
              <w:rPr>
                <w:szCs w:val="24"/>
                <w:lang w:val="en-US"/>
              </w:rPr>
              <w:t xml:space="preserve"> w </w:t>
            </w:r>
            <w:proofErr w:type="spellStart"/>
            <w:r w:rsidRPr="00F257EC">
              <w:rPr>
                <w:szCs w:val="24"/>
                <w:lang w:val="en-US"/>
              </w:rPr>
              <w:t>procesie</w:t>
            </w:r>
            <w:proofErr w:type="spellEnd"/>
            <w:r w:rsidRPr="00F257EC">
              <w:rPr>
                <w:szCs w:val="24"/>
                <w:lang w:val="en-US"/>
              </w:rPr>
              <w:t xml:space="preserve"> </w:t>
            </w:r>
            <w:proofErr w:type="spellStart"/>
            <w:r w:rsidRPr="00F257EC">
              <w:rPr>
                <w:szCs w:val="24"/>
                <w:lang w:val="en-US"/>
              </w:rPr>
              <w:t>wydawniczym</w:t>
            </w:r>
            <w:proofErr w:type="spellEnd"/>
            <w:r w:rsidRPr="00F257EC">
              <w:rPr>
                <w:szCs w:val="24"/>
                <w:lang w:val="en-US"/>
              </w:rPr>
              <w:t xml:space="preserve">): A. </w:t>
            </w:r>
            <w:proofErr w:type="spellStart"/>
            <w:r w:rsidRPr="00F257EC">
              <w:rPr>
                <w:szCs w:val="24"/>
                <w:lang w:val="en-US"/>
              </w:rPr>
              <w:t>Krauze-Kołodziej</w:t>
            </w:r>
            <w:proofErr w:type="spellEnd"/>
            <w:r w:rsidRPr="00F257EC">
              <w:rPr>
                <w:szCs w:val="24"/>
                <w:lang w:val="en-US"/>
              </w:rPr>
              <w:t xml:space="preserve">, </w:t>
            </w:r>
            <w:r w:rsidRPr="00F257EC">
              <w:rPr>
                <w:i/>
                <w:iCs/>
                <w:szCs w:val="24"/>
                <w:lang w:val="en-GB"/>
              </w:rPr>
              <w:t xml:space="preserve">The mosaic complex on the west wall of the Basilica Santa Maria Assunta in </w:t>
            </w:r>
            <w:proofErr w:type="spellStart"/>
            <w:r w:rsidRPr="00F257EC">
              <w:rPr>
                <w:i/>
                <w:iCs/>
                <w:szCs w:val="24"/>
                <w:lang w:val="en-GB"/>
              </w:rPr>
              <w:t>Torcello</w:t>
            </w:r>
            <w:proofErr w:type="spellEnd"/>
            <w:r w:rsidRPr="00F257EC">
              <w:rPr>
                <w:i/>
                <w:iCs/>
                <w:szCs w:val="24"/>
                <w:lang w:val="en-GB"/>
              </w:rPr>
              <w:t xml:space="preserve"> - historical and iconographic comparative analysis of the representation at the crossroads of Latin and Byzantine culture. Patterns - reminiscences – contexts </w:t>
            </w:r>
            <w:r w:rsidRPr="00F257EC">
              <w:rPr>
                <w:szCs w:val="24"/>
                <w:lang w:val="en-US"/>
              </w:rPr>
              <w:t>(</w:t>
            </w:r>
            <w:proofErr w:type="spellStart"/>
            <w:r w:rsidRPr="00F257EC">
              <w:rPr>
                <w:szCs w:val="24"/>
                <w:lang w:val="en-US"/>
              </w:rPr>
              <w:t>dyscyplina</w:t>
            </w:r>
            <w:proofErr w:type="spellEnd"/>
            <w:r w:rsidRPr="00F257EC">
              <w:rPr>
                <w:szCs w:val="24"/>
                <w:lang w:val="en-US"/>
              </w:rPr>
              <w:t xml:space="preserve">: </w:t>
            </w:r>
            <w:proofErr w:type="spellStart"/>
            <w:r w:rsidRPr="00F257EC">
              <w:rPr>
                <w:szCs w:val="24"/>
                <w:lang w:val="en-US"/>
              </w:rPr>
              <w:t>historia</w:t>
            </w:r>
            <w:proofErr w:type="spellEnd"/>
            <w:r w:rsidRPr="00F257EC">
              <w:rPr>
                <w:szCs w:val="24"/>
                <w:lang w:val="en-US"/>
              </w:rPr>
              <w:t xml:space="preserve"> </w:t>
            </w:r>
            <w:proofErr w:type="spellStart"/>
            <w:r w:rsidRPr="00F257EC">
              <w:rPr>
                <w:szCs w:val="24"/>
                <w:lang w:val="en-US"/>
              </w:rPr>
              <w:t>sztuki</w:t>
            </w:r>
            <w:proofErr w:type="spellEnd"/>
            <w:r w:rsidRPr="00F257EC">
              <w:rPr>
                <w:szCs w:val="24"/>
                <w:lang w:val="en-US"/>
              </w:rPr>
              <w:t>)</w:t>
            </w:r>
          </w:p>
          <w:p w:rsidR="009128AD" w:rsidRPr="00F257EC" w:rsidRDefault="009128AD" w:rsidP="005019F2">
            <w:pPr>
              <w:numPr>
                <w:ilvl w:val="0"/>
                <w:numId w:val="19"/>
              </w:numPr>
              <w:rPr>
                <w:szCs w:val="24"/>
                <w:lang w:val="en-US"/>
              </w:rPr>
            </w:pPr>
            <w:r w:rsidRPr="00F257EC">
              <w:rPr>
                <w:szCs w:val="24"/>
                <w:lang w:val="it-IT"/>
              </w:rPr>
              <w:t xml:space="preserve">2018: F. Ceci, A. Krauze-Kołodziej, A. Nestorovic, </w:t>
            </w:r>
            <w:r w:rsidRPr="00F257EC">
              <w:rPr>
                <w:i/>
                <w:iCs/>
                <w:szCs w:val="24"/>
                <w:lang w:val="it-IT"/>
              </w:rPr>
              <w:t>Una stele di Orfeo. Il monumento funerario di Marco Valerio Vero a Poetovio (Ptuj, Slovenia)</w:t>
            </w:r>
            <w:r w:rsidRPr="00F257EC">
              <w:rPr>
                <w:szCs w:val="24"/>
                <w:lang w:val="it-IT"/>
              </w:rPr>
              <w:t xml:space="preserve">, [w:] </w:t>
            </w:r>
            <w:r w:rsidRPr="00F257EC">
              <w:rPr>
                <w:i/>
                <w:iCs/>
                <w:szCs w:val="24"/>
                <w:lang w:val="it-IT"/>
              </w:rPr>
              <w:t>Ad ripam fluminis Danuvi. </w:t>
            </w:r>
            <w:r w:rsidRPr="00F257EC">
              <w:rPr>
                <w:i/>
                <w:iCs/>
                <w:szCs w:val="24"/>
                <w:lang w:val="en-AU"/>
              </w:rPr>
              <w:t>Papers of the 3</w:t>
            </w:r>
            <w:r w:rsidRPr="00F257EC">
              <w:rPr>
                <w:i/>
                <w:iCs/>
                <w:szCs w:val="24"/>
                <w:vertAlign w:val="superscript"/>
                <w:lang w:val="en-AU"/>
              </w:rPr>
              <w:t>rd</w:t>
            </w:r>
            <w:r w:rsidRPr="00F257EC">
              <w:rPr>
                <w:i/>
                <w:iCs/>
                <w:szCs w:val="24"/>
                <w:lang w:val="en-AU"/>
              </w:rPr>
              <w:t xml:space="preserve"> International Conference on the Roman </w:t>
            </w:r>
            <w:proofErr w:type="spellStart"/>
            <w:r w:rsidRPr="00F257EC">
              <w:rPr>
                <w:i/>
                <w:iCs/>
                <w:szCs w:val="24"/>
                <w:lang w:val="en-AU"/>
              </w:rPr>
              <w:t>Danubian</w:t>
            </w:r>
            <w:proofErr w:type="spellEnd"/>
            <w:r w:rsidRPr="00F257EC">
              <w:rPr>
                <w:i/>
                <w:iCs/>
                <w:szCs w:val="24"/>
                <w:lang w:val="en-AU"/>
              </w:rPr>
              <w:t xml:space="preserve"> Provinces. Vienna, 11</w:t>
            </w:r>
            <w:r w:rsidRPr="00F257EC">
              <w:rPr>
                <w:i/>
                <w:iCs/>
                <w:szCs w:val="24"/>
                <w:vertAlign w:val="superscript"/>
                <w:lang w:val="en-AU"/>
              </w:rPr>
              <w:t>th</w:t>
            </w:r>
            <w:r w:rsidRPr="00F257EC">
              <w:rPr>
                <w:i/>
                <w:iCs/>
                <w:szCs w:val="24"/>
                <w:lang w:val="en-AU"/>
              </w:rPr>
              <w:t>–14</w:t>
            </w:r>
            <w:r w:rsidRPr="00F257EC">
              <w:rPr>
                <w:i/>
                <w:iCs/>
                <w:szCs w:val="24"/>
                <w:vertAlign w:val="superscript"/>
                <w:lang w:val="en-AU"/>
              </w:rPr>
              <w:t>th</w:t>
            </w:r>
            <w:r w:rsidRPr="00F257EC">
              <w:rPr>
                <w:i/>
                <w:iCs/>
                <w:szCs w:val="24"/>
                <w:lang w:val="en-AU"/>
              </w:rPr>
              <w:t> November 2015</w:t>
            </w:r>
            <w:r w:rsidRPr="00F257EC">
              <w:rPr>
                <w:szCs w:val="24"/>
                <w:lang w:val="en-AU"/>
              </w:rPr>
              <w:t xml:space="preserve">, </w:t>
            </w:r>
            <w:r w:rsidRPr="00F257EC">
              <w:rPr>
                <w:szCs w:val="24"/>
                <w:lang w:val="en-US"/>
              </w:rPr>
              <w:t xml:space="preserve">"TYCHE </w:t>
            </w:r>
            <w:proofErr w:type="spellStart"/>
            <w:r w:rsidRPr="00F257EC">
              <w:rPr>
                <w:szCs w:val="24"/>
                <w:lang w:val="en-US"/>
              </w:rPr>
              <w:t>Supplementbände</w:t>
            </w:r>
            <w:proofErr w:type="spellEnd"/>
            <w:r w:rsidRPr="00F257EC">
              <w:rPr>
                <w:szCs w:val="24"/>
                <w:lang w:val="en-US"/>
              </w:rPr>
              <w:t>" 2018 (ISBN 978-3-902976-93-2) (</w:t>
            </w:r>
            <w:proofErr w:type="spellStart"/>
            <w:r w:rsidRPr="00F257EC">
              <w:rPr>
                <w:szCs w:val="24"/>
                <w:lang w:val="en-US"/>
              </w:rPr>
              <w:t>dyscyplina</w:t>
            </w:r>
            <w:proofErr w:type="spellEnd"/>
            <w:r w:rsidRPr="00F257EC">
              <w:rPr>
                <w:szCs w:val="24"/>
                <w:lang w:val="en-US"/>
              </w:rPr>
              <w:t xml:space="preserve">: </w:t>
            </w:r>
            <w:proofErr w:type="spellStart"/>
            <w:r w:rsidRPr="00F257EC">
              <w:rPr>
                <w:szCs w:val="24"/>
                <w:lang w:val="en-US"/>
              </w:rPr>
              <w:t>historia</w:t>
            </w:r>
            <w:proofErr w:type="spellEnd"/>
            <w:r w:rsidRPr="00F257EC">
              <w:rPr>
                <w:szCs w:val="24"/>
                <w:lang w:val="en-US"/>
              </w:rPr>
              <w:t xml:space="preserve"> </w:t>
            </w:r>
            <w:proofErr w:type="spellStart"/>
            <w:r w:rsidRPr="00F257EC">
              <w:rPr>
                <w:szCs w:val="24"/>
                <w:lang w:val="en-US"/>
              </w:rPr>
              <w:t>sztuki</w:t>
            </w:r>
            <w:proofErr w:type="spellEnd"/>
            <w:r w:rsidRPr="00F257EC">
              <w:rPr>
                <w:szCs w:val="24"/>
                <w:lang w:val="en-US"/>
              </w:rPr>
              <w:t>)</w:t>
            </w:r>
          </w:p>
          <w:p w:rsidR="009128AD" w:rsidRPr="00F257EC" w:rsidRDefault="009128AD" w:rsidP="005019F2">
            <w:pPr>
              <w:numPr>
                <w:ilvl w:val="0"/>
                <w:numId w:val="19"/>
              </w:numPr>
              <w:rPr>
                <w:szCs w:val="24"/>
              </w:rPr>
            </w:pPr>
            <w:r w:rsidRPr="00F257EC">
              <w:rPr>
                <w:szCs w:val="24"/>
                <w:lang w:val="en-US"/>
              </w:rPr>
              <w:t xml:space="preserve">2018: A. </w:t>
            </w:r>
            <w:proofErr w:type="spellStart"/>
            <w:r w:rsidRPr="00F257EC">
              <w:rPr>
                <w:szCs w:val="24"/>
                <w:lang w:val="en-US"/>
              </w:rPr>
              <w:t>Krauze-Kołodziej</w:t>
            </w:r>
            <w:proofErr w:type="spellEnd"/>
            <w:r w:rsidRPr="00F257EC">
              <w:rPr>
                <w:szCs w:val="24"/>
                <w:lang w:val="en-US"/>
              </w:rPr>
              <w:t xml:space="preserve">, </w:t>
            </w:r>
            <w:r w:rsidRPr="00F257EC">
              <w:rPr>
                <w:i/>
                <w:iCs/>
                <w:szCs w:val="24"/>
                <w:lang w:val="en-US"/>
              </w:rPr>
              <w:t xml:space="preserve">Light and Luminosity in Early Medieval Mosaics on the Example of the Representation of the Last Judgement on the West Wall of </w:t>
            </w:r>
            <w:proofErr w:type="spellStart"/>
            <w:r w:rsidRPr="00F257EC">
              <w:rPr>
                <w:i/>
                <w:iCs/>
                <w:szCs w:val="24"/>
                <w:lang w:val="en-US"/>
              </w:rPr>
              <w:t>Torcello’s</w:t>
            </w:r>
            <w:proofErr w:type="spellEnd"/>
            <w:r w:rsidRPr="00F257EC">
              <w:rPr>
                <w:i/>
                <w:iCs/>
                <w:szCs w:val="24"/>
                <w:lang w:val="en-US"/>
              </w:rPr>
              <w:t xml:space="preserve"> Basilica</w:t>
            </w:r>
            <w:r w:rsidRPr="00F257EC">
              <w:rPr>
                <w:szCs w:val="24"/>
                <w:lang w:val="en-US"/>
              </w:rPr>
              <w:t xml:space="preserve">, [w:] L. </w:t>
            </w:r>
            <w:proofErr w:type="spellStart"/>
            <w:r w:rsidRPr="00F257EC">
              <w:rPr>
                <w:szCs w:val="24"/>
                <w:lang w:val="en-US"/>
              </w:rPr>
              <w:t>Chrzanovski</w:t>
            </w:r>
            <w:proofErr w:type="spellEnd"/>
            <w:r w:rsidRPr="00F257EC">
              <w:rPr>
                <w:szCs w:val="24"/>
                <w:lang w:val="en-US"/>
              </w:rPr>
              <w:t xml:space="preserve"> (Ed.), </w:t>
            </w:r>
            <w:proofErr w:type="spellStart"/>
            <w:r w:rsidRPr="00F257EC">
              <w:rPr>
                <w:i/>
                <w:iCs/>
                <w:szCs w:val="24"/>
                <w:lang w:val="en-US"/>
              </w:rPr>
              <w:t>Lychnological</w:t>
            </w:r>
            <w:proofErr w:type="spellEnd"/>
            <w:r w:rsidRPr="00F257EC">
              <w:rPr>
                <w:i/>
                <w:iCs/>
                <w:szCs w:val="24"/>
                <w:lang w:val="en-US"/>
              </w:rPr>
              <w:t xml:space="preserve"> Acts 4-5. Acts of the 4th and the 5th General Congresses of the International </w:t>
            </w:r>
            <w:proofErr w:type="spellStart"/>
            <w:r w:rsidRPr="00F257EC">
              <w:rPr>
                <w:i/>
                <w:iCs/>
                <w:szCs w:val="24"/>
                <w:lang w:val="en-US"/>
              </w:rPr>
              <w:t>Lychnological</w:t>
            </w:r>
            <w:proofErr w:type="spellEnd"/>
            <w:r w:rsidRPr="00F257EC">
              <w:rPr>
                <w:i/>
                <w:iCs/>
                <w:szCs w:val="24"/>
                <w:lang w:val="en-US"/>
              </w:rPr>
              <w:t xml:space="preserve"> Association (15-19 May 2012, </w:t>
            </w:r>
            <w:proofErr w:type="spellStart"/>
            <w:r w:rsidRPr="00F257EC">
              <w:rPr>
                <w:i/>
                <w:iCs/>
                <w:szCs w:val="24"/>
                <w:lang w:val="en-US"/>
              </w:rPr>
              <w:t>Ptuj</w:t>
            </w:r>
            <w:proofErr w:type="spellEnd"/>
            <w:r w:rsidRPr="00F257EC">
              <w:rPr>
                <w:i/>
                <w:iCs/>
                <w:szCs w:val="24"/>
                <w:lang w:val="en-US"/>
              </w:rPr>
              <w:t xml:space="preserve"> and 8-10 Sept. 2015, </w:t>
            </w:r>
            <w:proofErr w:type="gramStart"/>
            <w:r w:rsidRPr="00F257EC">
              <w:rPr>
                <w:i/>
                <w:iCs/>
                <w:szCs w:val="24"/>
                <w:lang w:val="en-US"/>
              </w:rPr>
              <w:t>Sibiu )</w:t>
            </w:r>
            <w:proofErr w:type="gramEnd"/>
            <w:r w:rsidRPr="00F257EC">
              <w:rPr>
                <w:szCs w:val="24"/>
                <w:lang w:val="en-US"/>
              </w:rPr>
              <w:t xml:space="preserve">, Editions Monique </w:t>
            </w:r>
            <w:proofErr w:type="spellStart"/>
            <w:r w:rsidRPr="00F257EC">
              <w:rPr>
                <w:szCs w:val="24"/>
                <w:lang w:val="en-US"/>
              </w:rPr>
              <w:t>Mergoil</w:t>
            </w:r>
            <w:proofErr w:type="spellEnd"/>
            <w:r w:rsidRPr="00F257EC">
              <w:rPr>
                <w:szCs w:val="24"/>
                <w:lang w:val="en-US"/>
              </w:rPr>
              <w:t xml:space="preserve">, Autumn 2018. </w:t>
            </w:r>
            <w:r w:rsidRPr="00F257EC">
              <w:rPr>
                <w:szCs w:val="24"/>
              </w:rPr>
              <w:t>(dyscyplina: historia sztuki)</w:t>
            </w:r>
          </w:p>
          <w:p w:rsidR="009128AD" w:rsidRPr="00F257EC" w:rsidRDefault="009128AD" w:rsidP="005019F2">
            <w:pPr>
              <w:numPr>
                <w:ilvl w:val="0"/>
                <w:numId w:val="19"/>
              </w:numPr>
              <w:rPr>
                <w:szCs w:val="24"/>
              </w:rPr>
            </w:pPr>
            <w:r w:rsidRPr="00F257EC">
              <w:rPr>
                <w:szCs w:val="24"/>
                <w:lang w:val="it-IT"/>
              </w:rPr>
              <w:t xml:space="preserve">2018: F. Ceci, A. Krauze-Kołodziej, </w:t>
            </w:r>
            <w:r w:rsidRPr="00F257EC">
              <w:rPr>
                <w:i/>
                <w:iCs/>
                <w:color w:val="000000"/>
                <w:szCs w:val="24"/>
                <w:lang w:val="it-IT"/>
              </w:rPr>
              <w:t>Percezione di un mistero. Le immagini del mito di Orfeo sulle monete antiche</w:t>
            </w:r>
            <w:r w:rsidRPr="00F257EC">
              <w:rPr>
                <w:color w:val="000000"/>
                <w:szCs w:val="24"/>
                <w:lang w:val="it-IT"/>
              </w:rPr>
              <w:t xml:space="preserve">, "Acta Antiqua" 2018. </w:t>
            </w:r>
            <w:r w:rsidRPr="00F257EC">
              <w:rPr>
                <w:szCs w:val="24"/>
              </w:rPr>
              <w:t>(dyscyplina: historia sztuki)</w:t>
            </w:r>
          </w:p>
          <w:p w:rsidR="009128AD" w:rsidRPr="00F257EC" w:rsidRDefault="009128AD" w:rsidP="005019F2">
            <w:pPr>
              <w:numPr>
                <w:ilvl w:val="0"/>
                <w:numId w:val="19"/>
              </w:numPr>
              <w:rPr>
                <w:szCs w:val="24"/>
              </w:rPr>
            </w:pPr>
            <w:r w:rsidRPr="00F257EC">
              <w:rPr>
                <w:color w:val="000000"/>
                <w:szCs w:val="24"/>
                <w:lang w:val="it-IT"/>
              </w:rPr>
              <w:t xml:space="preserve">2018: A. Krauze-Kołodziej, </w:t>
            </w:r>
            <w:r w:rsidRPr="00F257EC">
              <w:rPr>
                <w:i/>
                <w:iCs/>
                <w:color w:val="000000"/>
                <w:szCs w:val="24"/>
                <w:lang w:val="it-IT"/>
              </w:rPr>
              <w:t>La cultura e la lingua italiana nello sviluppo della conoscenza delle basi culturali d'Europa” –corso di introduzione per il I Liceo di M. Skłodowska-Curie a Ryki (Polonia)</w:t>
            </w:r>
            <w:r w:rsidRPr="00F257EC">
              <w:rPr>
                <w:color w:val="000000"/>
                <w:szCs w:val="24"/>
                <w:lang w:val="it-IT"/>
              </w:rPr>
              <w:t>, "Seria 12/15" 2018.</w:t>
            </w:r>
            <w:r w:rsidRPr="00F257EC">
              <w:rPr>
                <w:szCs w:val="24"/>
                <w:lang w:val="it-IT"/>
              </w:rPr>
              <w:t xml:space="preserve"> </w:t>
            </w:r>
            <w:r w:rsidRPr="00F257EC">
              <w:rPr>
                <w:szCs w:val="24"/>
              </w:rPr>
              <w:t>(dyscyplina: językoznawstwo/glottodydaktyka)</w:t>
            </w:r>
          </w:p>
          <w:p w:rsidR="009128AD" w:rsidRPr="00F257EC" w:rsidRDefault="009128AD" w:rsidP="005019F2">
            <w:pPr>
              <w:numPr>
                <w:ilvl w:val="0"/>
                <w:numId w:val="19"/>
              </w:numPr>
              <w:rPr>
                <w:szCs w:val="24"/>
              </w:rPr>
            </w:pPr>
            <w:r w:rsidRPr="00F257EC">
              <w:rPr>
                <w:szCs w:val="24"/>
                <w:lang w:val="en-US"/>
              </w:rPr>
              <w:t xml:space="preserve">2017: A. </w:t>
            </w:r>
            <w:proofErr w:type="spellStart"/>
            <w:r w:rsidRPr="00F257EC">
              <w:rPr>
                <w:szCs w:val="24"/>
                <w:lang w:val="en-US"/>
              </w:rPr>
              <w:t>Krauze-Kołodziej</w:t>
            </w:r>
            <w:proofErr w:type="spellEnd"/>
            <w:r w:rsidRPr="00F257EC">
              <w:rPr>
                <w:szCs w:val="24"/>
                <w:lang w:val="en-US"/>
              </w:rPr>
              <w:t>, “</w:t>
            </w:r>
            <w:r w:rsidRPr="00F257EC">
              <w:rPr>
                <w:i/>
                <w:iCs/>
                <w:szCs w:val="24"/>
                <w:lang w:val="en-US"/>
              </w:rPr>
              <w:t>And</w:t>
            </w:r>
            <w:r w:rsidRPr="00F257EC">
              <w:rPr>
                <w:i/>
                <w:iCs/>
                <w:color w:val="000000"/>
                <w:szCs w:val="24"/>
                <w:lang w:val="en-US"/>
              </w:rPr>
              <w:t xml:space="preserve"> </w:t>
            </w:r>
            <w:r w:rsidRPr="00F257EC">
              <w:rPr>
                <w:i/>
                <w:iCs/>
                <w:szCs w:val="24"/>
                <w:lang w:val="en-US"/>
              </w:rPr>
              <w:t>they will throw</w:t>
            </w:r>
            <w:r w:rsidRPr="00F257EC">
              <w:rPr>
                <w:i/>
                <w:iCs/>
                <w:color w:val="000000"/>
                <w:szCs w:val="24"/>
                <w:lang w:val="en-US"/>
              </w:rPr>
              <w:t xml:space="preserve"> </w:t>
            </w:r>
            <w:r w:rsidRPr="00F257EC">
              <w:rPr>
                <w:i/>
                <w:iCs/>
                <w:szCs w:val="24"/>
                <w:lang w:val="en-US"/>
              </w:rPr>
              <w:t>them</w:t>
            </w:r>
            <w:r w:rsidRPr="00F257EC">
              <w:rPr>
                <w:i/>
                <w:iCs/>
                <w:color w:val="000000"/>
                <w:szCs w:val="24"/>
                <w:lang w:val="en-US"/>
              </w:rPr>
              <w:t xml:space="preserve"> </w:t>
            </w:r>
            <w:r w:rsidRPr="00F257EC">
              <w:rPr>
                <w:i/>
                <w:iCs/>
                <w:szCs w:val="24"/>
                <w:lang w:val="en-US"/>
              </w:rPr>
              <w:t>into</w:t>
            </w:r>
            <w:r w:rsidRPr="00F257EC">
              <w:rPr>
                <w:i/>
                <w:iCs/>
                <w:color w:val="000000"/>
                <w:szCs w:val="24"/>
                <w:lang w:val="en-US"/>
              </w:rPr>
              <w:t xml:space="preserve"> </w:t>
            </w:r>
            <w:r w:rsidRPr="00F257EC">
              <w:rPr>
                <w:i/>
                <w:iCs/>
                <w:szCs w:val="24"/>
                <w:lang w:val="en-US"/>
              </w:rPr>
              <w:t>the</w:t>
            </w:r>
            <w:r w:rsidRPr="00F257EC">
              <w:rPr>
                <w:i/>
                <w:iCs/>
                <w:color w:val="000000"/>
                <w:szCs w:val="24"/>
                <w:lang w:val="en-US"/>
              </w:rPr>
              <w:t xml:space="preserve"> </w:t>
            </w:r>
            <w:r w:rsidRPr="00F257EC">
              <w:rPr>
                <w:i/>
                <w:iCs/>
                <w:szCs w:val="24"/>
                <w:lang w:val="en-US"/>
              </w:rPr>
              <w:t>fiery</w:t>
            </w:r>
            <w:r w:rsidRPr="00F257EC">
              <w:rPr>
                <w:i/>
                <w:iCs/>
                <w:color w:val="000000"/>
                <w:szCs w:val="24"/>
                <w:lang w:val="en-US"/>
              </w:rPr>
              <w:t xml:space="preserve"> </w:t>
            </w:r>
            <w:r w:rsidRPr="00F257EC">
              <w:rPr>
                <w:i/>
                <w:iCs/>
                <w:szCs w:val="24"/>
                <w:lang w:val="en-US"/>
              </w:rPr>
              <w:t>furnace,</w:t>
            </w:r>
            <w:r w:rsidRPr="00F257EC">
              <w:rPr>
                <w:i/>
                <w:iCs/>
                <w:color w:val="000000"/>
                <w:szCs w:val="24"/>
                <w:lang w:val="en-US"/>
              </w:rPr>
              <w:t xml:space="preserve"> </w:t>
            </w:r>
            <w:r w:rsidRPr="00F257EC">
              <w:rPr>
                <w:i/>
                <w:iCs/>
                <w:szCs w:val="24"/>
                <w:lang w:val="en-US"/>
              </w:rPr>
              <w:t>where there</w:t>
            </w:r>
            <w:r w:rsidRPr="00F257EC">
              <w:rPr>
                <w:i/>
                <w:iCs/>
                <w:color w:val="000000"/>
                <w:szCs w:val="24"/>
                <w:lang w:val="en-US"/>
              </w:rPr>
              <w:t xml:space="preserve"> </w:t>
            </w:r>
            <w:r w:rsidRPr="00F257EC">
              <w:rPr>
                <w:i/>
                <w:iCs/>
                <w:szCs w:val="24"/>
                <w:lang w:val="en-US"/>
              </w:rPr>
              <w:t>will be</w:t>
            </w:r>
            <w:r w:rsidRPr="00F257EC">
              <w:rPr>
                <w:i/>
                <w:iCs/>
                <w:color w:val="000000"/>
                <w:szCs w:val="24"/>
                <w:lang w:val="en-US"/>
              </w:rPr>
              <w:t xml:space="preserve"> </w:t>
            </w:r>
            <w:r w:rsidRPr="00F257EC">
              <w:rPr>
                <w:i/>
                <w:iCs/>
                <w:szCs w:val="24"/>
                <w:lang w:val="en-US"/>
              </w:rPr>
              <w:t>weeping</w:t>
            </w:r>
            <w:r w:rsidRPr="00F257EC">
              <w:rPr>
                <w:i/>
                <w:iCs/>
                <w:color w:val="000000"/>
                <w:szCs w:val="24"/>
                <w:lang w:val="en-US"/>
              </w:rPr>
              <w:t xml:space="preserve"> </w:t>
            </w:r>
            <w:r w:rsidRPr="00F257EC">
              <w:rPr>
                <w:i/>
                <w:iCs/>
                <w:szCs w:val="24"/>
                <w:lang w:val="en-US"/>
              </w:rPr>
              <w:t>and</w:t>
            </w:r>
            <w:r w:rsidRPr="00F257EC">
              <w:rPr>
                <w:i/>
                <w:iCs/>
                <w:color w:val="000000"/>
                <w:szCs w:val="24"/>
                <w:lang w:val="en-US"/>
              </w:rPr>
              <w:t xml:space="preserve"> </w:t>
            </w:r>
            <w:r w:rsidRPr="00F257EC">
              <w:rPr>
                <w:i/>
                <w:iCs/>
                <w:szCs w:val="24"/>
                <w:lang w:val="en-US"/>
              </w:rPr>
              <w:t>gnashing</w:t>
            </w:r>
            <w:r w:rsidRPr="00F257EC">
              <w:rPr>
                <w:i/>
                <w:iCs/>
                <w:color w:val="000000"/>
                <w:szCs w:val="24"/>
                <w:lang w:val="en-US"/>
              </w:rPr>
              <w:t xml:space="preserve"> </w:t>
            </w:r>
            <w:r w:rsidRPr="00F257EC">
              <w:rPr>
                <w:i/>
                <w:iCs/>
                <w:szCs w:val="24"/>
                <w:lang w:val="en-US"/>
              </w:rPr>
              <w:t>of</w:t>
            </w:r>
            <w:r w:rsidRPr="00F257EC">
              <w:rPr>
                <w:i/>
                <w:iCs/>
                <w:color w:val="000000"/>
                <w:szCs w:val="24"/>
                <w:lang w:val="en-US"/>
              </w:rPr>
              <w:t xml:space="preserve"> teeth”</w:t>
            </w:r>
            <w:r w:rsidRPr="00F257EC">
              <w:rPr>
                <w:i/>
                <w:iCs/>
                <w:szCs w:val="24"/>
                <w:lang w:val="en-US"/>
              </w:rPr>
              <w:t xml:space="preserve"> (Mt 13,42). The Representation of Divine Justice in Latin and Byzantine Iconography of the Last Judgement – Part I</w:t>
            </w:r>
            <w:r w:rsidRPr="00F257EC">
              <w:rPr>
                <w:szCs w:val="24"/>
                <w:lang w:val="en-US"/>
              </w:rPr>
              <w:t xml:space="preserve">, [w:] </w:t>
            </w:r>
            <w:proofErr w:type="spellStart"/>
            <w:r w:rsidRPr="00F257EC">
              <w:rPr>
                <w:i/>
                <w:iCs/>
                <w:szCs w:val="24"/>
                <w:lang w:val="en-US"/>
              </w:rPr>
              <w:t>Studia</w:t>
            </w:r>
            <w:proofErr w:type="spellEnd"/>
            <w:r w:rsidRPr="00F257EC">
              <w:rPr>
                <w:i/>
                <w:iCs/>
                <w:szCs w:val="24"/>
                <w:lang w:val="en-US"/>
              </w:rPr>
              <w:t xml:space="preserve"> </w:t>
            </w:r>
            <w:proofErr w:type="spellStart"/>
            <w:r w:rsidRPr="00F257EC">
              <w:rPr>
                <w:i/>
                <w:iCs/>
                <w:szCs w:val="24"/>
                <w:lang w:val="en-US"/>
              </w:rPr>
              <w:t>Anthropologica</w:t>
            </w:r>
            <w:proofErr w:type="spellEnd"/>
            <w:r w:rsidRPr="00F257EC">
              <w:rPr>
                <w:i/>
                <w:iCs/>
                <w:szCs w:val="24"/>
                <w:lang w:val="en-US"/>
              </w:rPr>
              <w:t>. The borderlands of art history and culture, r</w:t>
            </w:r>
            <w:r w:rsidRPr="00F257EC">
              <w:rPr>
                <w:iCs/>
                <w:szCs w:val="24"/>
                <w:lang w:val="en-US"/>
              </w:rPr>
              <w:t>ed. U. M. Mazurczak</w:t>
            </w:r>
            <w:r w:rsidRPr="00F257EC">
              <w:rPr>
                <w:szCs w:val="24"/>
                <w:lang w:val="en-US"/>
              </w:rPr>
              <w:t xml:space="preserve">, vol. 2, </w:t>
            </w:r>
            <w:proofErr w:type="spellStart"/>
            <w:r w:rsidRPr="00F257EC">
              <w:rPr>
                <w:szCs w:val="24"/>
                <w:lang w:val="en-US"/>
              </w:rPr>
              <w:t>Wydawnictwo</w:t>
            </w:r>
            <w:proofErr w:type="spellEnd"/>
            <w:r w:rsidRPr="00F257EC">
              <w:rPr>
                <w:szCs w:val="24"/>
                <w:lang w:val="en-US"/>
              </w:rPr>
              <w:t xml:space="preserve"> KUL, Lublin 2018. (ISBN: 978-83-7702-811-7) </w:t>
            </w:r>
            <w:r w:rsidRPr="00F257EC">
              <w:rPr>
                <w:szCs w:val="24"/>
              </w:rPr>
              <w:t>(dyscyplina: historia sztuki)</w:t>
            </w:r>
          </w:p>
          <w:p w:rsidR="009128AD" w:rsidRPr="00F257EC" w:rsidRDefault="009128AD" w:rsidP="005019F2">
            <w:pPr>
              <w:numPr>
                <w:ilvl w:val="0"/>
                <w:numId w:val="19"/>
              </w:numPr>
              <w:rPr>
                <w:szCs w:val="24"/>
              </w:rPr>
            </w:pPr>
            <w:r w:rsidRPr="00F257EC">
              <w:rPr>
                <w:color w:val="000000"/>
                <w:szCs w:val="24"/>
                <w:lang w:val="en-US"/>
              </w:rPr>
              <w:t xml:space="preserve">2015: A. </w:t>
            </w:r>
            <w:proofErr w:type="spellStart"/>
            <w:r w:rsidRPr="00F257EC">
              <w:rPr>
                <w:color w:val="000000"/>
                <w:szCs w:val="24"/>
                <w:lang w:val="en-US"/>
              </w:rPr>
              <w:t>Krauze-Kołodziej</w:t>
            </w:r>
            <w:proofErr w:type="spellEnd"/>
            <w:r w:rsidRPr="00F257EC">
              <w:rPr>
                <w:color w:val="000000"/>
                <w:szCs w:val="24"/>
                <w:lang w:val="en-US"/>
              </w:rPr>
              <w:t xml:space="preserve">, </w:t>
            </w:r>
            <w:r w:rsidRPr="00F257EC">
              <w:rPr>
                <w:i/>
                <w:iCs/>
                <w:color w:val="000000"/>
                <w:szCs w:val="24"/>
                <w:lang w:val="en-US"/>
              </w:rPr>
              <w:t xml:space="preserve">Hades as the ruler of the Damned in the mosaic complex on the west wall of Basilica Santa Maria Assunta in </w:t>
            </w:r>
            <w:proofErr w:type="spellStart"/>
            <w:r w:rsidRPr="00F257EC">
              <w:rPr>
                <w:i/>
                <w:iCs/>
                <w:color w:val="000000"/>
                <w:szCs w:val="24"/>
                <w:lang w:val="en-US"/>
              </w:rPr>
              <w:t>Torcello</w:t>
            </w:r>
            <w:proofErr w:type="spellEnd"/>
            <w:r w:rsidRPr="00F257EC">
              <w:rPr>
                <w:i/>
                <w:iCs/>
                <w:color w:val="000000"/>
                <w:szCs w:val="24"/>
                <w:lang w:val="en-US"/>
              </w:rPr>
              <w:t xml:space="preserve">, Italy </w:t>
            </w:r>
            <w:r w:rsidRPr="00F257EC">
              <w:rPr>
                <w:color w:val="000000"/>
                <w:szCs w:val="24"/>
                <w:lang w:val="en-US"/>
              </w:rPr>
              <w:t>[w:]</w:t>
            </w:r>
            <w:r w:rsidRPr="00F257EC">
              <w:rPr>
                <w:i/>
                <w:iCs/>
                <w:color w:val="000000"/>
                <w:szCs w:val="24"/>
                <w:lang w:val="en-US"/>
              </w:rPr>
              <w:t xml:space="preserve"> Sapiens </w:t>
            </w:r>
            <w:proofErr w:type="spellStart"/>
            <w:r w:rsidRPr="00F257EC">
              <w:rPr>
                <w:i/>
                <w:iCs/>
                <w:color w:val="000000"/>
                <w:szCs w:val="24"/>
                <w:lang w:val="en-US"/>
              </w:rPr>
              <w:t>ubique</w:t>
            </w:r>
            <w:proofErr w:type="spellEnd"/>
            <w:r w:rsidRPr="00F257EC">
              <w:rPr>
                <w:i/>
                <w:iCs/>
                <w:color w:val="000000"/>
                <w:szCs w:val="24"/>
                <w:lang w:val="en-US"/>
              </w:rPr>
              <w:t xml:space="preserve"> </w:t>
            </w:r>
            <w:proofErr w:type="spellStart"/>
            <w:r w:rsidRPr="00F257EC">
              <w:rPr>
                <w:i/>
                <w:iCs/>
                <w:color w:val="000000"/>
                <w:szCs w:val="24"/>
                <w:lang w:val="en-US"/>
              </w:rPr>
              <w:t>Civis</w:t>
            </w:r>
            <w:proofErr w:type="spellEnd"/>
            <w:r w:rsidRPr="00F257EC">
              <w:rPr>
                <w:i/>
                <w:iCs/>
                <w:color w:val="000000"/>
                <w:szCs w:val="24"/>
                <w:lang w:val="en-US"/>
              </w:rPr>
              <w:t xml:space="preserve">. Proceedings of International Conference on Classical Studies (Szeged, Hungary, 2013). </w:t>
            </w:r>
            <w:proofErr w:type="spellStart"/>
            <w:r w:rsidRPr="00F257EC">
              <w:rPr>
                <w:i/>
                <w:iCs/>
                <w:color w:val="000000"/>
                <w:szCs w:val="24"/>
                <w:lang w:val="en-US"/>
              </w:rPr>
              <w:t>Antiquitas</w:t>
            </w:r>
            <w:proofErr w:type="spellEnd"/>
            <w:r w:rsidRPr="00F257EC">
              <w:rPr>
                <w:i/>
                <w:iCs/>
                <w:color w:val="000000"/>
                <w:szCs w:val="24"/>
                <w:lang w:val="en-US"/>
              </w:rPr>
              <w:t xml:space="preserve"> • Byzantium • </w:t>
            </w:r>
            <w:proofErr w:type="spellStart"/>
            <w:r w:rsidRPr="00F257EC">
              <w:rPr>
                <w:i/>
                <w:iCs/>
                <w:color w:val="000000"/>
                <w:szCs w:val="24"/>
                <w:lang w:val="en-US"/>
              </w:rPr>
              <w:t>Renascentia</w:t>
            </w:r>
            <w:proofErr w:type="spellEnd"/>
            <w:r w:rsidRPr="00F257EC">
              <w:rPr>
                <w:i/>
                <w:iCs/>
                <w:color w:val="000000"/>
                <w:szCs w:val="24"/>
                <w:lang w:val="en-US"/>
              </w:rPr>
              <w:t xml:space="preserve">, </w:t>
            </w:r>
            <w:r w:rsidRPr="00F257EC">
              <w:rPr>
                <w:color w:val="000000"/>
                <w:szCs w:val="24"/>
                <w:lang w:val="en-US"/>
              </w:rPr>
              <w:t xml:space="preserve">t. XIII, red. J. </w:t>
            </w:r>
            <w:proofErr w:type="spellStart"/>
            <w:r w:rsidRPr="00F257EC">
              <w:rPr>
                <w:color w:val="000000"/>
                <w:szCs w:val="24"/>
                <w:lang w:val="en-US"/>
              </w:rPr>
              <w:t>Nagyillés</w:t>
            </w:r>
            <w:proofErr w:type="spellEnd"/>
            <w:r w:rsidRPr="00F257EC">
              <w:rPr>
                <w:color w:val="000000"/>
                <w:szCs w:val="24"/>
                <w:lang w:val="en-US"/>
              </w:rPr>
              <w:t xml:space="preserve">, A. </w:t>
            </w:r>
            <w:proofErr w:type="spellStart"/>
            <w:r w:rsidRPr="00F257EC">
              <w:rPr>
                <w:color w:val="000000"/>
                <w:szCs w:val="24"/>
                <w:lang w:val="en-US"/>
              </w:rPr>
              <w:t>Hajdú</w:t>
            </w:r>
            <w:proofErr w:type="spellEnd"/>
            <w:r w:rsidRPr="00F257EC">
              <w:rPr>
                <w:color w:val="000000"/>
                <w:szCs w:val="24"/>
                <w:lang w:val="en-US"/>
              </w:rPr>
              <w:t xml:space="preserve">, G. </w:t>
            </w:r>
            <w:proofErr w:type="spellStart"/>
            <w:r w:rsidRPr="00F257EC">
              <w:rPr>
                <w:color w:val="000000"/>
                <w:szCs w:val="24"/>
                <w:lang w:val="en-US"/>
              </w:rPr>
              <w:t>Gellérfi</w:t>
            </w:r>
            <w:proofErr w:type="spellEnd"/>
            <w:r w:rsidRPr="00F257EC">
              <w:rPr>
                <w:color w:val="000000"/>
                <w:szCs w:val="24"/>
                <w:lang w:val="en-US"/>
              </w:rPr>
              <w:t xml:space="preserve">, A. Horn </w:t>
            </w:r>
            <w:proofErr w:type="spellStart"/>
            <w:r w:rsidRPr="00F257EC">
              <w:rPr>
                <w:color w:val="000000"/>
                <w:szCs w:val="24"/>
                <w:lang w:val="en-US"/>
              </w:rPr>
              <w:t>Baroody</w:t>
            </w:r>
            <w:proofErr w:type="spellEnd"/>
            <w:r w:rsidRPr="00F257EC">
              <w:rPr>
                <w:color w:val="000000"/>
                <w:szCs w:val="24"/>
                <w:lang w:val="en-US"/>
              </w:rPr>
              <w:t xml:space="preserve">, S. </w:t>
            </w:r>
            <w:proofErr w:type="spellStart"/>
            <w:r w:rsidRPr="00F257EC">
              <w:rPr>
                <w:color w:val="000000"/>
                <w:szCs w:val="24"/>
                <w:lang w:val="en-US"/>
              </w:rPr>
              <w:t>Baroody</w:t>
            </w:r>
            <w:proofErr w:type="spellEnd"/>
            <w:r w:rsidRPr="00F257EC">
              <w:rPr>
                <w:color w:val="000000"/>
                <w:szCs w:val="24"/>
                <w:lang w:val="en-US"/>
              </w:rPr>
              <w:t xml:space="preserve">, ELTE </w:t>
            </w:r>
            <w:proofErr w:type="spellStart"/>
            <w:r w:rsidRPr="00F257EC">
              <w:rPr>
                <w:color w:val="000000"/>
                <w:szCs w:val="24"/>
                <w:lang w:val="en-US"/>
              </w:rPr>
              <w:t>Eötvös</w:t>
            </w:r>
            <w:proofErr w:type="spellEnd"/>
            <w:r w:rsidRPr="00F257EC">
              <w:rPr>
                <w:color w:val="000000"/>
                <w:szCs w:val="24"/>
                <w:lang w:val="en-US"/>
              </w:rPr>
              <w:t xml:space="preserve"> </w:t>
            </w:r>
            <w:proofErr w:type="spellStart"/>
            <w:r w:rsidRPr="00F257EC">
              <w:rPr>
                <w:color w:val="000000"/>
                <w:szCs w:val="24"/>
                <w:lang w:val="en-US"/>
              </w:rPr>
              <w:t>József</w:t>
            </w:r>
            <w:proofErr w:type="spellEnd"/>
            <w:r w:rsidRPr="00F257EC">
              <w:rPr>
                <w:color w:val="000000"/>
                <w:szCs w:val="24"/>
                <w:lang w:val="en-US"/>
              </w:rPr>
              <w:t xml:space="preserve"> Collegium, Budapest 2015, s. 379-395. </w:t>
            </w:r>
            <w:r w:rsidRPr="00F257EC">
              <w:rPr>
                <w:szCs w:val="24"/>
              </w:rPr>
              <w:t>(dyscyplina: historia sztuki)</w:t>
            </w:r>
          </w:p>
          <w:p w:rsidR="009128AD" w:rsidRPr="00F257EC" w:rsidRDefault="009128AD" w:rsidP="005019F2">
            <w:pPr>
              <w:numPr>
                <w:ilvl w:val="0"/>
                <w:numId w:val="19"/>
              </w:numPr>
              <w:rPr>
                <w:szCs w:val="24"/>
              </w:rPr>
            </w:pPr>
            <w:r w:rsidRPr="00F257EC">
              <w:rPr>
                <w:color w:val="000000"/>
                <w:szCs w:val="24"/>
              </w:rPr>
              <w:t xml:space="preserve">2015: A. Krauze-Kołodziej, </w:t>
            </w:r>
            <w:r w:rsidRPr="00F257EC">
              <w:rPr>
                <w:i/>
                <w:iCs/>
                <w:color w:val="000000"/>
                <w:szCs w:val="24"/>
              </w:rPr>
              <w:t xml:space="preserve">W ferworze </w:t>
            </w:r>
            <w:proofErr w:type="spellStart"/>
            <w:r w:rsidRPr="00F257EC">
              <w:rPr>
                <w:i/>
                <w:iCs/>
                <w:color w:val="000000"/>
                <w:szCs w:val="24"/>
              </w:rPr>
              <w:t>tesser</w:t>
            </w:r>
            <w:proofErr w:type="spellEnd"/>
            <w:r w:rsidRPr="00F257EC">
              <w:rPr>
                <w:i/>
                <w:iCs/>
                <w:color w:val="000000"/>
                <w:szCs w:val="24"/>
              </w:rPr>
              <w:t>, czyli kilka uwag na temat techniki mozaiki na podstawie dekoracji ściany zachodniej Bazyliki Santa Maria Assunta na Torcello</w:t>
            </w:r>
            <w:r w:rsidRPr="00F257EC">
              <w:rPr>
                <w:color w:val="000000"/>
                <w:szCs w:val="24"/>
              </w:rPr>
              <w:t xml:space="preserve">, [w:] </w:t>
            </w:r>
            <w:r w:rsidRPr="00F257EC">
              <w:rPr>
                <w:i/>
                <w:iCs/>
                <w:color w:val="000000"/>
                <w:szCs w:val="24"/>
              </w:rPr>
              <w:t>Ziemia, człowiek, sztuka. Interdyscyplinarne studia nad ziemią. Archeologia-historia-kultura-sztuka</w:t>
            </w:r>
            <w:r w:rsidRPr="00F257EC">
              <w:rPr>
                <w:color w:val="000000"/>
                <w:szCs w:val="24"/>
              </w:rPr>
              <w:t xml:space="preserve">, red. U. M. Mazurczak, Wydawnictwo KUL, Lublin 2015, s. 613-626. </w:t>
            </w:r>
            <w:r w:rsidRPr="00F257EC">
              <w:rPr>
                <w:color w:val="000000"/>
                <w:szCs w:val="24"/>
                <w:lang w:val="it-IT"/>
              </w:rPr>
              <w:t xml:space="preserve">(ISBN: 978-83-8061-116-0) </w:t>
            </w:r>
            <w:r w:rsidRPr="00F257EC">
              <w:rPr>
                <w:szCs w:val="24"/>
              </w:rPr>
              <w:t>(dyscyplina: historia sztuki)</w:t>
            </w:r>
          </w:p>
          <w:p w:rsidR="009128AD" w:rsidRPr="00F257EC" w:rsidRDefault="009128AD" w:rsidP="005019F2">
            <w:pPr>
              <w:numPr>
                <w:ilvl w:val="0"/>
                <w:numId w:val="19"/>
              </w:numPr>
              <w:rPr>
                <w:szCs w:val="24"/>
              </w:rPr>
            </w:pPr>
            <w:r w:rsidRPr="00F257EC">
              <w:rPr>
                <w:color w:val="000000"/>
                <w:szCs w:val="24"/>
                <w:lang w:val="it-IT"/>
              </w:rPr>
              <w:t xml:space="preserve">2014: A. Krauze-Kołodziej, </w:t>
            </w:r>
            <w:r w:rsidRPr="00F257EC">
              <w:rPr>
                <w:i/>
                <w:iCs/>
                <w:color w:val="000000"/>
                <w:szCs w:val="24"/>
                <w:lang w:val="it-IT"/>
              </w:rPr>
              <w:t>Nel mondo delle immagini – l’opera</w:t>
            </w:r>
            <w:r w:rsidRPr="00F257EC">
              <w:rPr>
                <w:i/>
                <w:iCs/>
                <w:szCs w:val="24"/>
                <w:lang w:val="it-IT"/>
              </w:rPr>
              <w:t xml:space="preserve"> d’arte durante la lezione di lingua italiana</w:t>
            </w:r>
            <w:r w:rsidRPr="00F257EC">
              <w:rPr>
                <w:szCs w:val="24"/>
                <w:lang w:val="it-IT"/>
              </w:rPr>
              <w:t xml:space="preserve">, „Studia Scientifica Facultatis Paedagogicae Universitatis Catholicae in Ružomberok” 5(2014), s. 167-175. (ISSN 1336-2232) </w:t>
            </w:r>
            <w:r w:rsidRPr="00F257EC">
              <w:rPr>
                <w:szCs w:val="24"/>
              </w:rPr>
              <w:t>(dyscyplina: językoznawstwo / glottodydaktyka)</w:t>
            </w:r>
          </w:p>
          <w:p w:rsidR="009128AD" w:rsidRPr="00F257EC" w:rsidRDefault="009128AD" w:rsidP="00FA0EEB">
            <w:pPr>
              <w:autoSpaceDE w:val="0"/>
              <w:rPr>
                <w:szCs w:val="24"/>
              </w:rPr>
            </w:pPr>
            <w:r w:rsidRPr="00F257EC">
              <w:rPr>
                <w:szCs w:val="24"/>
              </w:rPr>
              <w:t xml:space="preserve">Pozostałe publikacje wraz z całością dorobku naukowego i dydaktycznego dostępny są tutaj: </w:t>
            </w:r>
            <w:hyperlink r:id="rId144" w:history="1">
              <w:r w:rsidRPr="00F257EC">
                <w:rPr>
                  <w:rStyle w:val="Hipercze"/>
                  <w:szCs w:val="24"/>
                </w:rPr>
                <w:t>https://pracownik.kul.pl/aleksandra.krauze/zyciorys</w:t>
              </w:r>
            </w:hyperlink>
            <w:r w:rsidRPr="00F257EC">
              <w:rPr>
                <w:szCs w:val="24"/>
              </w:rPr>
              <w:t xml:space="preserve"> </w:t>
            </w:r>
          </w:p>
        </w:tc>
      </w:tr>
      <w:tr w:rsidR="009128AD"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9128AD" w:rsidRPr="00F257EC" w:rsidRDefault="009128AD" w:rsidP="00FA0EEB">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w:t>
            </w:r>
            <w:r w:rsidRPr="00F257EC">
              <w:rPr>
                <w:szCs w:val="24"/>
              </w:rPr>
              <w:lastRenderedPageBreak/>
              <w:t>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9128AD" w:rsidRPr="00F257EC" w:rsidTr="00FA0EEB">
        <w:trPr>
          <w:trHeight w:val="509"/>
        </w:trPr>
        <w:tc>
          <w:tcPr>
            <w:tcW w:w="8781" w:type="dxa"/>
            <w:tcBorders>
              <w:top w:val="single" w:sz="4" w:space="0" w:color="auto"/>
              <w:left w:val="single" w:sz="4" w:space="0" w:color="auto"/>
              <w:bottom w:val="single" w:sz="4" w:space="0" w:color="auto"/>
              <w:right w:val="single" w:sz="4" w:space="0" w:color="auto"/>
            </w:tcBorders>
          </w:tcPr>
          <w:p w:rsidR="009128AD" w:rsidRPr="00F257EC" w:rsidRDefault="009128AD" w:rsidP="00FA0EEB">
            <w:pPr>
              <w:rPr>
                <w:szCs w:val="24"/>
              </w:rPr>
            </w:pPr>
          </w:p>
          <w:p w:rsidR="009128AD" w:rsidRPr="00F257EC" w:rsidRDefault="009128AD" w:rsidP="005019F2">
            <w:pPr>
              <w:numPr>
                <w:ilvl w:val="0"/>
                <w:numId w:val="18"/>
              </w:numPr>
              <w:rPr>
                <w:szCs w:val="24"/>
              </w:rPr>
            </w:pPr>
            <w:r w:rsidRPr="00F257EC">
              <w:rPr>
                <w:szCs w:val="24"/>
              </w:rPr>
              <w:t>2019-2017: zatrudnienie na stanowisku asystenta w Katedrze Akwizycji i Dydaktyki Języków, Instytut Filologii Romańskiej KUL (prowadzenie zajęć na kierunkach: filologia romańska, filologia klasyczna, historia sztuki)</w:t>
            </w:r>
          </w:p>
          <w:p w:rsidR="009128AD" w:rsidRPr="00F257EC" w:rsidRDefault="009128AD" w:rsidP="005019F2">
            <w:pPr>
              <w:numPr>
                <w:ilvl w:val="0"/>
                <w:numId w:val="18"/>
              </w:numPr>
              <w:rPr>
                <w:szCs w:val="24"/>
              </w:rPr>
            </w:pPr>
            <w:r w:rsidRPr="00F257EC">
              <w:rPr>
                <w:szCs w:val="24"/>
              </w:rPr>
              <w:t xml:space="preserve">2018-2019: przygotowanie według autorskiego programu oraz przeprowadzenie kursu </w:t>
            </w:r>
            <w:r w:rsidRPr="00F257EC">
              <w:rPr>
                <w:i/>
                <w:szCs w:val="24"/>
              </w:rPr>
              <w:t>Włochy bez tajemnic – kurs języka włoskiego i kultury Włoch</w:t>
            </w:r>
            <w:r w:rsidRPr="00F257EC">
              <w:rPr>
                <w:szCs w:val="24"/>
              </w:rPr>
              <w:t xml:space="preserve"> (poziom A1 początkująca, A1-kontynuacja, A1</w:t>
            </w:r>
            <w:proofErr w:type="gramStart"/>
            <w:r w:rsidRPr="00F257EC">
              <w:rPr>
                <w:szCs w:val="24"/>
              </w:rPr>
              <w:t>+ ,</w:t>
            </w:r>
            <w:proofErr w:type="gramEnd"/>
            <w:r w:rsidRPr="00F257EC">
              <w:rPr>
                <w:szCs w:val="24"/>
              </w:rPr>
              <w:t xml:space="preserve"> A2+, B1) dla Uniwersytetu Otwartego KUL</w:t>
            </w:r>
          </w:p>
          <w:p w:rsidR="009128AD" w:rsidRPr="00F257EC" w:rsidRDefault="009128AD" w:rsidP="005019F2">
            <w:pPr>
              <w:numPr>
                <w:ilvl w:val="0"/>
                <w:numId w:val="18"/>
              </w:numPr>
              <w:rPr>
                <w:szCs w:val="24"/>
              </w:rPr>
            </w:pPr>
            <w:r w:rsidRPr="00F257EC">
              <w:rPr>
                <w:szCs w:val="24"/>
              </w:rPr>
              <w:t xml:space="preserve">2018 oraz 2017: przygotowanie według autorskiego programu oraz przeprowadzenie kursów wakacyjnych </w:t>
            </w:r>
            <w:r w:rsidRPr="00F257EC">
              <w:rPr>
                <w:i/>
                <w:szCs w:val="24"/>
              </w:rPr>
              <w:t xml:space="preserve">Italiano </w:t>
            </w:r>
            <w:proofErr w:type="spellStart"/>
            <w:r w:rsidRPr="00F257EC">
              <w:rPr>
                <w:i/>
                <w:szCs w:val="24"/>
              </w:rPr>
              <w:t>senza</w:t>
            </w:r>
            <w:proofErr w:type="spellEnd"/>
            <w:r w:rsidRPr="00F257EC">
              <w:rPr>
                <w:i/>
                <w:szCs w:val="24"/>
              </w:rPr>
              <w:t xml:space="preserve"> </w:t>
            </w:r>
            <w:proofErr w:type="spellStart"/>
            <w:r w:rsidRPr="00F257EC">
              <w:rPr>
                <w:i/>
                <w:szCs w:val="24"/>
              </w:rPr>
              <w:t>confini</w:t>
            </w:r>
            <w:proofErr w:type="spellEnd"/>
            <w:r w:rsidRPr="00F257EC">
              <w:rPr>
                <w:i/>
                <w:szCs w:val="24"/>
              </w:rPr>
              <w:t xml:space="preserve"> </w:t>
            </w:r>
            <w:r w:rsidRPr="00F257EC">
              <w:rPr>
                <w:szCs w:val="24"/>
              </w:rPr>
              <w:t>(poziom A1 początkująca, A2, B1) dla Uniwersytetu Otwartego KUL</w:t>
            </w:r>
          </w:p>
          <w:p w:rsidR="009128AD" w:rsidRPr="00F257EC" w:rsidRDefault="009128AD" w:rsidP="005019F2">
            <w:pPr>
              <w:numPr>
                <w:ilvl w:val="0"/>
                <w:numId w:val="18"/>
              </w:numPr>
              <w:rPr>
                <w:szCs w:val="24"/>
                <w:lang w:val="it-IT"/>
              </w:rPr>
            </w:pPr>
            <w:r w:rsidRPr="00F257EC">
              <w:rPr>
                <w:szCs w:val="24"/>
              </w:rPr>
              <w:t>2018: funkcja promotora pracy licencjackiej napisanej w języku włoskim Pani Emilii Brzęk (filologia romańska) pt.</w:t>
            </w:r>
            <w:r w:rsidRPr="00F257EC">
              <w:rPr>
                <w:i/>
                <w:szCs w:val="24"/>
              </w:rPr>
              <w:t xml:space="preserve"> </w:t>
            </w:r>
            <w:r w:rsidRPr="00F257EC">
              <w:rPr>
                <w:i/>
                <w:szCs w:val="24"/>
                <w:lang w:val="it-IT"/>
              </w:rPr>
              <w:t>Studio analitico e linguistico delle disposizioni scelte dalla Costituzione della Repubblica Italiana a dai Patti Lateranensi che stabiliscono la condizione giuridica della Santa Sede in Italia</w:t>
            </w:r>
          </w:p>
          <w:p w:rsidR="009128AD" w:rsidRPr="00F257EC" w:rsidRDefault="009128AD" w:rsidP="005019F2">
            <w:pPr>
              <w:numPr>
                <w:ilvl w:val="0"/>
                <w:numId w:val="18"/>
              </w:numPr>
              <w:rPr>
                <w:szCs w:val="24"/>
              </w:rPr>
            </w:pPr>
            <w:r w:rsidRPr="00F257EC">
              <w:rPr>
                <w:szCs w:val="24"/>
              </w:rPr>
              <w:t xml:space="preserve">2018-2013: kurs </w:t>
            </w:r>
            <w:r w:rsidRPr="00F257EC">
              <w:rPr>
                <w:i/>
                <w:szCs w:val="24"/>
              </w:rPr>
              <w:t>Włochy bez tajemnic – kurs języka włoskiego i kultury Włoch</w:t>
            </w:r>
            <w:r w:rsidRPr="00F257EC">
              <w:rPr>
                <w:szCs w:val="24"/>
              </w:rPr>
              <w:t xml:space="preserve"> (poziom A1, A1</w:t>
            </w:r>
            <w:proofErr w:type="gramStart"/>
            <w:r w:rsidRPr="00F257EC">
              <w:rPr>
                <w:szCs w:val="24"/>
              </w:rPr>
              <w:t>+ ,</w:t>
            </w:r>
            <w:proofErr w:type="gramEnd"/>
            <w:r w:rsidRPr="00F257EC">
              <w:rPr>
                <w:szCs w:val="24"/>
              </w:rPr>
              <w:t xml:space="preserve"> A2+, B1) dla Uniwersytetu Otwartego KUL</w:t>
            </w:r>
          </w:p>
          <w:p w:rsidR="009128AD" w:rsidRPr="00F257EC" w:rsidRDefault="009128AD" w:rsidP="005019F2">
            <w:pPr>
              <w:numPr>
                <w:ilvl w:val="0"/>
                <w:numId w:val="18"/>
              </w:numPr>
              <w:rPr>
                <w:szCs w:val="24"/>
              </w:rPr>
            </w:pPr>
            <w:r w:rsidRPr="00F257EC">
              <w:rPr>
                <w:szCs w:val="24"/>
              </w:rPr>
              <w:t>2016-2015, 2014-2010: prowadzenie zajęć z języka i kultury Włoch na kierunku filologia romańska KUL (specjalizacja z języka włoskiego)</w:t>
            </w:r>
          </w:p>
          <w:p w:rsidR="009128AD" w:rsidRPr="00F257EC" w:rsidRDefault="009128AD" w:rsidP="005019F2">
            <w:pPr>
              <w:numPr>
                <w:ilvl w:val="0"/>
                <w:numId w:val="18"/>
              </w:numPr>
              <w:rPr>
                <w:szCs w:val="24"/>
              </w:rPr>
            </w:pPr>
            <w:r w:rsidRPr="00F257EC">
              <w:rPr>
                <w:szCs w:val="24"/>
              </w:rPr>
              <w:t xml:space="preserve">przygotowanie licznych wystąpień i zajęć popularyzujących wyniki badań w ramach Uniwersytetu Otwartego KUL (lista z konkretnymi datami i tytułami dostępna tutaj: </w:t>
            </w:r>
            <w:hyperlink r:id="rId145" w:history="1">
              <w:r w:rsidRPr="00F257EC">
                <w:rPr>
                  <w:rStyle w:val="Hipercze"/>
                  <w:szCs w:val="24"/>
                </w:rPr>
                <w:t>https://pracownik.kul.pl/aleksandra.krauze/zyciorys</w:t>
              </w:r>
            </w:hyperlink>
            <w:r w:rsidRPr="00F257EC">
              <w:rPr>
                <w:szCs w:val="24"/>
              </w:rPr>
              <w:t>)</w:t>
            </w:r>
          </w:p>
          <w:p w:rsidR="009128AD" w:rsidRPr="00F257EC" w:rsidRDefault="009128AD" w:rsidP="005019F2">
            <w:pPr>
              <w:numPr>
                <w:ilvl w:val="0"/>
                <w:numId w:val="18"/>
              </w:numPr>
              <w:rPr>
                <w:szCs w:val="24"/>
              </w:rPr>
            </w:pPr>
            <w:r w:rsidRPr="00F257EC">
              <w:rPr>
                <w:szCs w:val="24"/>
              </w:rPr>
              <w:t xml:space="preserve">przygotowanie licznych wystąpień i warsztatów popularyzujących wyniki badań w ramach Lubelskiego Festiwalu Nauki oraz kilkakrotnie funkcja Koordynatora Pikniku Naukowego </w:t>
            </w:r>
            <w:proofErr w:type="gramStart"/>
            <w:r w:rsidRPr="00F257EC">
              <w:rPr>
                <w:szCs w:val="24"/>
              </w:rPr>
              <w:t>LFN  (</w:t>
            </w:r>
            <w:proofErr w:type="gramEnd"/>
            <w:r w:rsidRPr="00F257EC">
              <w:rPr>
                <w:szCs w:val="24"/>
              </w:rPr>
              <w:t xml:space="preserve">lista z konkretnymi datami i tytułami dostępna tutaj: </w:t>
            </w:r>
            <w:hyperlink r:id="rId146" w:history="1">
              <w:r w:rsidRPr="00F257EC">
                <w:rPr>
                  <w:rStyle w:val="Hipercze"/>
                  <w:szCs w:val="24"/>
                </w:rPr>
                <w:t>https://pracownik.kul.pl/aleksandra.krauze/zyciorys</w:t>
              </w:r>
            </w:hyperlink>
            <w:r w:rsidRPr="00F257EC">
              <w:rPr>
                <w:szCs w:val="24"/>
              </w:rPr>
              <w:t>)</w:t>
            </w:r>
          </w:p>
          <w:p w:rsidR="009128AD" w:rsidRPr="00F257EC" w:rsidRDefault="009128AD" w:rsidP="005019F2">
            <w:pPr>
              <w:numPr>
                <w:ilvl w:val="0"/>
                <w:numId w:val="18"/>
              </w:numPr>
              <w:rPr>
                <w:szCs w:val="24"/>
              </w:rPr>
            </w:pPr>
            <w:r w:rsidRPr="00F257EC">
              <w:rPr>
                <w:szCs w:val="24"/>
              </w:rPr>
              <w:t xml:space="preserve">przygotowanie wystąpień popularyzujących wyniki badań w ramach Lubelskiego Uniwersytetu Trzeciego Wieku (lista z konkretnymi datami i tytułami dostępna tutaj: </w:t>
            </w:r>
            <w:hyperlink r:id="rId147" w:history="1">
              <w:r w:rsidRPr="00F257EC">
                <w:rPr>
                  <w:rStyle w:val="Hipercze"/>
                  <w:szCs w:val="24"/>
                </w:rPr>
                <w:t>https://pracownik.kul.pl/aleksandra.krauze/zyciorys</w:t>
              </w:r>
            </w:hyperlink>
            <w:r w:rsidRPr="00F257EC">
              <w:rPr>
                <w:szCs w:val="24"/>
              </w:rPr>
              <w:t>)</w:t>
            </w:r>
          </w:p>
          <w:p w:rsidR="009128AD" w:rsidRPr="00F257EC" w:rsidRDefault="009128AD" w:rsidP="005019F2">
            <w:pPr>
              <w:numPr>
                <w:ilvl w:val="0"/>
                <w:numId w:val="18"/>
              </w:numPr>
              <w:rPr>
                <w:szCs w:val="24"/>
              </w:rPr>
            </w:pPr>
            <w:r w:rsidRPr="00F257EC">
              <w:rPr>
                <w:szCs w:val="24"/>
              </w:rPr>
              <w:t>nominacja do nagrody „Nauczyciel na Medal 2018” w plebiscycie Kuriera Lubelskiego w kategorii „Nauczyciel akademicki”</w:t>
            </w:r>
          </w:p>
          <w:p w:rsidR="009128AD" w:rsidRPr="00F257EC" w:rsidRDefault="009128AD" w:rsidP="00FA0EEB">
            <w:pPr>
              <w:ind w:left="720"/>
              <w:rPr>
                <w:szCs w:val="24"/>
              </w:rPr>
            </w:pPr>
          </w:p>
          <w:p w:rsidR="009128AD" w:rsidRPr="00F257EC" w:rsidRDefault="009128AD" w:rsidP="00FA0EEB">
            <w:pPr>
              <w:pStyle w:val="NormalnyWeb"/>
              <w:spacing w:before="0" w:after="0" w:line="276" w:lineRule="auto"/>
              <w:jc w:val="both"/>
            </w:pPr>
          </w:p>
        </w:tc>
      </w:tr>
    </w:tbl>
    <w:p w:rsidR="009128AD" w:rsidRPr="00F257EC" w:rsidRDefault="009128AD" w:rsidP="009128AD">
      <w:pPr>
        <w:spacing w:after="120"/>
        <w:ind w:left="363"/>
        <w:rPr>
          <w:szCs w:val="24"/>
        </w:rPr>
      </w:pPr>
    </w:p>
    <w:p w:rsidR="009128AD" w:rsidRPr="00F257EC" w:rsidRDefault="009128AD" w:rsidP="009128AD">
      <w:pPr>
        <w:rPr>
          <w:szCs w:val="24"/>
        </w:rPr>
      </w:pPr>
    </w:p>
    <w:p w:rsidR="009128AD" w:rsidRPr="00F257EC" w:rsidRDefault="009128AD" w:rsidP="009128AD">
      <w:pPr>
        <w:rPr>
          <w:szCs w:val="24"/>
        </w:rPr>
      </w:pPr>
    </w:p>
    <w:p w:rsidR="009128AD" w:rsidRPr="00F257EC" w:rsidRDefault="009128AD">
      <w:pPr>
        <w:spacing w:line="360" w:lineRule="auto"/>
        <w:jc w:val="left"/>
        <w:rPr>
          <w:szCs w:val="24"/>
        </w:rPr>
      </w:pPr>
      <w:r w:rsidRPr="00F257EC">
        <w:rPr>
          <w:szCs w:val="24"/>
        </w:rPr>
        <w:br w:type="page"/>
      </w:r>
    </w:p>
    <w:p w:rsidR="0018529A" w:rsidRPr="00F257EC" w:rsidRDefault="0018529A" w:rsidP="0018529A">
      <w:pPr>
        <w:rPr>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7446EF"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7446EF" w:rsidRPr="00F257EC" w:rsidRDefault="007446EF" w:rsidP="00630178">
            <w:pPr>
              <w:rPr>
                <w:szCs w:val="24"/>
              </w:rPr>
            </w:pPr>
            <w:r w:rsidRPr="00F257EC">
              <w:rPr>
                <w:szCs w:val="24"/>
              </w:rPr>
              <w:t>Imię i nazwisko: DOROTA KUDELSKA</w:t>
            </w:r>
          </w:p>
        </w:tc>
      </w:tr>
      <w:tr w:rsidR="007446EF"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7446EF" w:rsidRPr="00F257EC" w:rsidRDefault="007446EF" w:rsidP="00630178">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7446EF"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7446EF" w:rsidRPr="00F257EC" w:rsidRDefault="007446EF" w:rsidP="00630178">
            <w:pPr>
              <w:rPr>
                <w:color w:val="000000" w:themeColor="text1"/>
                <w:szCs w:val="24"/>
              </w:rPr>
            </w:pPr>
            <w:r w:rsidRPr="00F257EC">
              <w:rPr>
                <w:color w:val="000000" w:themeColor="text1"/>
                <w:szCs w:val="24"/>
              </w:rPr>
              <w:t>mgr - filologia polska UAM - 1981</w:t>
            </w:r>
          </w:p>
          <w:p w:rsidR="007446EF" w:rsidRPr="00F257EC" w:rsidRDefault="007446EF" w:rsidP="00630178">
            <w:pPr>
              <w:rPr>
                <w:color w:val="000000" w:themeColor="text1"/>
                <w:szCs w:val="24"/>
              </w:rPr>
            </w:pPr>
            <w:r w:rsidRPr="00F257EC">
              <w:rPr>
                <w:color w:val="000000" w:themeColor="text1"/>
                <w:szCs w:val="24"/>
              </w:rPr>
              <w:t>mgr - historia sztuki KUL - 1985</w:t>
            </w:r>
          </w:p>
          <w:p w:rsidR="007446EF" w:rsidRPr="00F257EC" w:rsidRDefault="007446EF" w:rsidP="00630178">
            <w:pPr>
              <w:rPr>
                <w:color w:val="000000" w:themeColor="text1"/>
                <w:szCs w:val="24"/>
              </w:rPr>
            </w:pPr>
            <w:r w:rsidRPr="00F257EC">
              <w:rPr>
                <w:color w:val="000000" w:themeColor="text1"/>
                <w:szCs w:val="24"/>
              </w:rPr>
              <w:t>dr    - historia sztuki KUL - 1996</w:t>
            </w:r>
          </w:p>
          <w:p w:rsidR="007446EF" w:rsidRPr="00F257EC" w:rsidRDefault="007446EF" w:rsidP="00630178">
            <w:pPr>
              <w:rPr>
                <w:szCs w:val="24"/>
              </w:rPr>
            </w:pPr>
            <w:r w:rsidRPr="00F257EC">
              <w:rPr>
                <w:color w:val="000000" w:themeColor="text1"/>
                <w:szCs w:val="24"/>
              </w:rPr>
              <w:t>hab. - historia sztuki IS PAN Warszawa - 2008</w:t>
            </w:r>
          </w:p>
        </w:tc>
      </w:tr>
      <w:tr w:rsidR="007446EF" w:rsidRPr="00F257EC" w:rsidTr="00630178">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7446EF" w:rsidRPr="00F257EC" w:rsidRDefault="007446EF" w:rsidP="00630178">
            <w:pPr>
              <w:rPr>
                <w:szCs w:val="24"/>
              </w:rPr>
            </w:pPr>
          </w:p>
          <w:p w:rsidR="007446EF" w:rsidRPr="00F257EC" w:rsidRDefault="007446EF" w:rsidP="00630178">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7446EF"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7446EF" w:rsidRPr="00F257EC" w:rsidRDefault="007446EF" w:rsidP="00630178">
            <w:pPr>
              <w:spacing w:line="240" w:lineRule="auto"/>
              <w:rPr>
                <w:color w:val="000000" w:themeColor="text1"/>
                <w:szCs w:val="24"/>
              </w:rPr>
            </w:pPr>
            <w:r w:rsidRPr="00F257EC">
              <w:rPr>
                <w:color w:val="000000" w:themeColor="text1"/>
                <w:szCs w:val="24"/>
              </w:rPr>
              <w:t>Semestr zimowy</w:t>
            </w:r>
          </w:p>
          <w:p w:rsidR="007446EF" w:rsidRPr="00F257EC" w:rsidRDefault="007446EF" w:rsidP="00630178">
            <w:pPr>
              <w:spacing w:line="240" w:lineRule="auto"/>
              <w:rPr>
                <w:szCs w:val="24"/>
              </w:rPr>
            </w:pPr>
            <w:r w:rsidRPr="00F257EC">
              <w:rPr>
                <w:szCs w:val="24"/>
              </w:rPr>
              <w:t xml:space="preserve">- </w:t>
            </w:r>
            <w:hyperlink r:id="rId148" w:history="1">
              <w:r w:rsidRPr="00F257EC">
                <w:rPr>
                  <w:rStyle w:val="Hipercze"/>
                  <w:color w:val="000000"/>
                  <w:szCs w:val="24"/>
                  <w:u w:val="none"/>
                  <w:shd w:val="clear" w:color="auto" w:fill="FFF7C8"/>
                </w:rPr>
                <w:t>Gustaw Klimt i akolici (wykład monograficzny)</w:t>
              </w:r>
            </w:hyperlink>
            <w:r w:rsidRPr="00F257EC">
              <w:rPr>
                <w:szCs w:val="24"/>
              </w:rPr>
              <w:t xml:space="preserve">  - 15 godz.,</w:t>
            </w:r>
          </w:p>
          <w:p w:rsidR="007446EF" w:rsidRPr="00F257EC" w:rsidRDefault="007446EF" w:rsidP="00630178">
            <w:pPr>
              <w:spacing w:line="240" w:lineRule="auto"/>
              <w:rPr>
                <w:szCs w:val="24"/>
              </w:rPr>
            </w:pPr>
            <w:r w:rsidRPr="00F257EC">
              <w:rPr>
                <w:szCs w:val="24"/>
              </w:rPr>
              <w:t xml:space="preserve">- </w:t>
            </w:r>
            <w:hyperlink r:id="rId149" w:history="1">
              <w:r w:rsidRPr="00F257EC">
                <w:rPr>
                  <w:rStyle w:val="Hipercze"/>
                  <w:color w:val="000000"/>
                  <w:szCs w:val="24"/>
                  <w:u w:val="none"/>
                  <w:shd w:val="clear" w:color="auto" w:fill="FFF7C8"/>
                </w:rPr>
                <w:t>Historia sztuki nowoczesnej powszechnej (wykład)</w:t>
              </w:r>
            </w:hyperlink>
            <w:r w:rsidRPr="00F257EC">
              <w:rPr>
                <w:rStyle w:val="Hipercze"/>
                <w:color w:val="000000"/>
                <w:szCs w:val="24"/>
                <w:u w:val="none"/>
                <w:shd w:val="clear" w:color="auto" w:fill="FFF7C8"/>
              </w:rPr>
              <w:t xml:space="preserve"> – 30 godz.,</w:t>
            </w:r>
          </w:p>
          <w:p w:rsidR="007446EF" w:rsidRPr="00F257EC" w:rsidRDefault="007446EF" w:rsidP="00630178">
            <w:pPr>
              <w:spacing w:line="240" w:lineRule="auto"/>
              <w:rPr>
                <w:szCs w:val="24"/>
              </w:rPr>
            </w:pPr>
            <w:r w:rsidRPr="00F257EC">
              <w:rPr>
                <w:szCs w:val="24"/>
              </w:rPr>
              <w:t xml:space="preserve">- </w:t>
            </w:r>
            <w:hyperlink r:id="rId150" w:history="1">
              <w:proofErr w:type="gramStart"/>
              <w:r w:rsidRPr="00F257EC">
                <w:rPr>
                  <w:rStyle w:val="Hipercze"/>
                  <w:color w:val="000000"/>
                  <w:szCs w:val="24"/>
                  <w:u w:val="none"/>
                  <w:shd w:val="clear" w:color="auto" w:fill="FFF7C8"/>
                </w:rPr>
                <w:t>Sztuka  nowoczesna</w:t>
              </w:r>
              <w:proofErr w:type="gramEnd"/>
              <w:r w:rsidRPr="00F257EC">
                <w:rPr>
                  <w:rStyle w:val="Hipercze"/>
                  <w:color w:val="000000"/>
                  <w:szCs w:val="24"/>
                  <w:u w:val="none"/>
                  <w:shd w:val="clear" w:color="auto" w:fill="FFF7C8"/>
                </w:rPr>
                <w:t>:  praktyka - teoria - powiązania  artystyczne (seminarium magisterskie)</w:t>
              </w:r>
            </w:hyperlink>
            <w:r w:rsidRPr="00F257EC">
              <w:rPr>
                <w:rStyle w:val="Hipercze"/>
                <w:color w:val="000000"/>
                <w:szCs w:val="24"/>
                <w:u w:val="none"/>
                <w:shd w:val="clear" w:color="auto" w:fill="FFF7C8"/>
              </w:rPr>
              <w:t xml:space="preserve"> – </w:t>
            </w:r>
            <w:r w:rsidRPr="00F257EC">
              <w:rPr>
                <w:rStyle w:val="Hipercze"/>
                <w:color w:val="000000"/>
                <w:szCs w:val="24"/>
                <w:shd w:val="clear" w:color="auto" w:fill="FFF7C8"/>
              </w:rPr>
              <w:t>30 godz.</w:t>
            </w:r>
          </w:p>
          <w:p w:rsidR="007446EF" w:rsidRPr="00F257EC" w:rsidRDefault="007446EF" w:rsidP="00630178">
            <w:pPr>
              <w:spacing w:line="240" w:lineRule="auto"/>
              <w:rPr>
                <w:szCs w:val="24"/>
              </w:rPr>
            </w:pPr>
            <w:r w:rsidRPr="00F257EC">
              <w:rPr>
                <w:szCs w:val="24"/>
              </w:rPr>
              <w:t xml:space="preserve">- </w:t>
            </w:r>
            <w:hyperlink r:id="rId151" w:history="1">
              <w:r w:rsidRPr="00F257EC">
                <w:rPr>
                  <w:rStyle w:val="Hipercze"/>
                  <w:color w:val="000000"/>
                  <w:szCs w:val="24"/>
                  <w:u w:val="none"/>
                  <w:shd w:val="clear" w:color="auto" w:fill="FFF7C8"/>
                </w:rPr>
                <w:t>Praktyka i teorie artystyczne w sztuce 19 i 20 wieku (konwersatorium)</w:t>
              </w:r>
            </w:hyperlink>
            <w:r w:rsidRPr="00F257EC">
              <w:rPr>
                <w:rStyle w:val="Hipercze"/>
                <w:color w:val="000000"/>
                <w:szCs w:val="24"/>
                <w:u w:val="none"/>
                <w:shd w:val="clear" w:color="auto" w:fill="FFF7C8"/>
              </w:rPr>
              <w:t xml:space="preserve"> – </w:t>
            </w:r>
            <w:r w:rsidRPr="00F257EC">
              <w:rPr>
                <w:rStyle w:val="Hipercze"/>
                <w:color w:val="000000"/>
                <w:szCs w:val="24"/>
                <w:shd w:val="clear" w:color="auto" w:fill="FFF7C8"/>
              </w:rPr>
              <w:t xml:space="preserve">30 </w:t>
            </w:r>
            <w:proofErr w:type="gramStart"/>
            <w:r w:rsidRPr="00F257EC">
              <w:rPr>
                <w:rStyle w:val="Hipercze"/>
                <w:color w:val="000000"/>
                <w:szCs w:val="24"/>
                <w:shd w:val="clear" w:color="auto" w:fill="FFF7C8"/>
              </w:rPr>
              <w:t>godz.</w:t>
            </w:r>
            <w:r w:rsidRPr="00F257EC">
              <w:rPr>
                <w:rStyle w:val="Hipercze"/>
                <w:color w:val="000000"/>
                <w:szCs w:val="24"/>
                <w:u w:val="none"/>
                <w:shd w:val="clear" w:color="auto" w:fill="FFF7C8"/>
              </w:rPr>
              <w:t>.</w:t>
            </w:r>
            <w:proofErr w:type="gramEnd"/>
          </w:p>
          <w:p w:rsidR="007446EF" w:rsidRPr="00F257EC" w:rsidRDefault="007446EF" w:rsidP="00630178">
            <w:pPr>
              <w:spacing w:line="240" w:lineRule="auto"/>
              <w:rPr>
                <w:szCs w:val="24"/>
              </w:rPr>
            </w:pPr>
            <w:r w:rsidRPr="00F257EC">
              <w:rPr>
                <w:szCs w:val="24"/>
              </w:rPr>
              <w:t xml:space="preserve">- </w:t>
            </w:r>
            <w:hyperlink r:id="rId152" w:history="1">
              <w:r w:rsidRPr="00F257EC">
                <w:rPr>
                  <w:rStyle w:val="Hipercze"/>
                  <w:color w:val="000000"/>
                  <w:szCs w:val="24"/>
                  <w:u w:val="none"/>
                  <w:shd w:val="clear" w:color="auto" w:fill="FFF7C8"/>
                </w:rPr>
                <w:t>Komparatystyka artystyczna. Sztuka w Polsce i Europie XIX i XX w. (seminarium doktorskie)</w:t>
              </w:r>
            </w:hyperlink>
            <w:r w:rsidRPr="00F257EC">
              <w:rPr>
                <w:rStyle w:val="Hipercze"/>
                <w:color w:val="000000"/>
                <w:szCs w:val="24"/>
                <w:shd w:val="clear" w:color="auto" w:fill="FFF7C8"/>
              </w:rPr>
              <w:t xml:space="preserve"> – 15 godz.</w:t>
            </w:r>
          </w:p>
          <w:p w:rsidR="007446EF" w:rsidRPr="00F257EC" w:rsidRDefault="007446EF" w:rsidP="00630178">
            <w:pPr>
              <w:spacing w:line="240" w:lineRule="auto"/>
              <w:rPr>
                <w:szCs w:val="24"/>
              </w:rPr>
            </w:pPr>
            <w:r w:rsidRPr="00F257EC">
              <w:rPr>
                <w:szCs w:val="24"/>
              </w:rPr>
              <w:t>Semestr letni</w:t>
            </w:r>
          </w:p>
          <w:p w:rsidR="007446EF" w:rsidRPr="00F257EC" w:rsidRDefault="007446EF" w:rsidP="00630178">
            <w:pPr>
              <w:spacing w:line="240" w:lineRule="auto"/>
              <w:rPr>
                <w:color w:val="000000"/>
                <w:szCs w:val="24"/>
              </w:rPr>
            </w:pPr>
            <w:r w:rsidRPr="00F257EC">
              <w:rPr>
                <w:szCs w:val="24"/>
              </w:rPr>
              <w:t xml:space="preserve">- </w:t>
            </w:r>
            <w:hyperlink r:id="rId153" w:history="1">
              <w:r w:rsidRPr="00F257EC">
                <w:rPr>
                  <w:rStyle w:val="Hipercze"/>
                  <w:color w:val="000000"/>
                  <w:szCs w:val="24"/>
                  <w:u w:val="none"/>
                </w:rPr>
                <w:t>Komparatystyka artystyczna. Sztuka w Polsce i Europie XIX i XX w. (seminarium magisterskie)</w:t>
              </w:r>
            </w:hyperlink>
            <w:r w:rsidRPr="00F257EC">
              <w:rPr>
                <w:rStyle w:val="Hipercze"/>
                <w:color w:val="000000"/>
                <w:szCs w:val="24"/>
                <w:u w:val="none"/>
              </w:rPr>
              <w:t xml:space="preserve">  </w:t>
            </w:r>
            <w:r w:rsidRPr="00F257EC">
              <w:rPr>
                <w:rStyle w:val="Hipercze"/>
                <w:color w:val="000000"/>
                <w:szCs w:val="24"/>
              </w:rPr>
              <w:t xml:space="preserve">30 </w:t>
            </w:r>
            <w:proofErr w:type="gramStart"/>
            <w:r w:rsidRPr="00F257EC">
              <w:rPr>
                <w:rStyle w:val="Hipercze"/>
                <w:color w:val="000000"/>
                <w:szCs w:val="24"/>
              </w:rPr>
              <w:t>godz.</w:t>
            </w:r>
            <w:r w:rsidRPr="00F257EC">
              <w:rPr>
                <w:rStyle w:val="Hipercze"/>
                <w:color w:val="000000"/>
                <w:szCs w:val="24"/>
                <w:u w:val="none"/>
              </w:rPr>
              <w:t>.</w:t>
            </w:r>
            <w:proofErr w:type="gramEnd"/>
          </w:p>
          <w:p w:rsidR="007446EF" w:rsidRPr="00F257EC" w:rsidRDefault="007446EF" w:rsidP="00630178">
            <w:pPr>
              <w:spacing w:line="240" w:lineRule="auto"/>
              <w:rPr>
                <w:szCs w:val="24"/>
              </w:rPr>
            </w:pPr>
            <w:r w:rsidRPr="00F257EC">
              <w:rPr>
                <w:szCs w:val="24"/>
              </w:rPr>
              <w:t xml:space="preserve">- </w:t>
            </w:r>
            <w:hyperlink r:id="rId154" w:history="1">
              <w:r w:rsidRPr="00F257EC">
                <w:rPr>
                  <w:rStyle w:val="Hipercze"/>
                  <w:color w:val="000000"/>
                  <w:szCs w:val="24"/>
                  <w:u w:val="none"/>
                  <w:shd w:val="clear" w:color="auto" w:fill="FFF7C8"/>
                </w:rPr>
                <w:t>Historia sztuki nowoczesnej powszechnej (wykład)</w:t>
              </w:r>
            </w:hyperlink>
            <w:r w:rsidRPr="00F257EC">
              <w:rPr>
                <w:rStyle w:val="Hipercze"/>
                <w:color w:val="000000"/>
                <w:szCs w:val="24"/>
                <w:u w:val="none"/>
                <w:shd w:val="clear" w:color="auto" w:fill="FFF7C8"/>
              </w:rPr>
              <w:t xml:space="preserve"> </w:t>
            </w:r>
            <w:r w:rsidRPr="00F257EC">
              <w:rPr>
                <w:rStyle w:val="Hipercze"/>
                <w:color w:val="000000"/>
                <w:szCs w:val="24"/>
                <w:shd w:val="clear" w:color="auto" w:fill="FFF7C8"/>
              </w:rPr>
              <w:t>– 30 godz.</w:t>
            </w:r>
          </w:p>
          <w:p w:rsidR="007446EF" w:rsidRPr="00F257EC" w:rsidRDefault="007446EF" w:rsidP="00630178">
            <w:pPr>
              <w:spacing w:line="240" w:lineRule="auto"/>
              <w:rPr>
                <w:szCs w:val="24"/>
              </w:rPr>
            </w:pPr>
            <w:r w:rsidRPr="00F257EC">
              <w:rPr>
                <w:szCs w:val="24"/>
              </w:rPr>
              <w:t xml:space="preserve">- </w:t>
            </w:r>
            <w:hyperlink r:id="rId155" w:history="1">
              <w:r w:rsidRPr="00F257EC">
                <w:rPr>
                  <w:rStyle w:val="Hipercze"/>
                  <w:color w:val="000000"/>
                  <w:szCs w:val="24"/>
                  <w:u w:val="none"/>
                  <w:shd w:val="clear" w:color="auto" w:fill="FFF7C8"/>
                </w:rPr>
                <w:t>Komparatystyka artystyczna. Sztuka w Polsce i Europie XIX i XX w. (seminarium doktorskie)</w:t>
              </w:r>
            </w:hyperlink>
            <w:r w:rsidRPr="00F257EC">
              <w:rPr>
                <w:rStyle w:val="Hipercze"/>
                <w:color w:val="000000"/>
                <w:szCs w:val="24"/>
                <w:u w:val="none"/>
                <w:shd w:val="clear" w:color="auto" w:fill="FFF7C8"/>
              </w:rPr>
              <w:t xml:space="preserve"> </w:t>
            </w:r>
            <w:r w:rsidRPr="00F257EC">
              <w:rPr>
                <w:rStyle w:val="Hipercze"/>
                <w:color w:val="000000"/>
                <w:szCs w:val="24"/>
                <w:shd w:val="clear" w:color="auto" w:fill="FFF7C8"/>
              </w:rPr>
              <w:t>–</w:t>
            </w:r>
            <w:r w:rsidRPr="00F257EC">
              <w:rPr>
                <w:rStyle w:val="Hipercze"/>
                <w:color w:val="000000"/>
                <w:szCs w:val="24"/>
                <w:u w:val="none"/>
                <w:shd w:val="clear" w:color="auto" w:fill="FFF7C8"/>
              </w:rPr>
              <w:t xml:space="preserve"> </w:t>
            </w:r>
            <w:r w:rsidRPr="00F257EC">
              <w:rPr>
                <w:rStyle w:val="Hipercze"/>
                <w:color w:val="000000"/>
                <w:szCs w:val="24"/>
                <w:shd w:val="clear" w:color="auto" w:fill="FFF7C8"/>
              </w:rPr>
              <w:t>15 godz.</w:t>
            </w:r>
          </w:p>
          <w:p w:rsidR="007446EF" w:rsidRPr="00F257EC" w:rsidRDefault="007446EF" w:rsidP="00630178">
            <w:pPr>
              <w:spacing w:line="240" w:lineRule="auto"/>
              <w:rPr>
                <w:szCs w:val="24"/>
              </w:rPr>
            </w:pPr>
          </w:p>
        </w:tc>
      </w:tr>
      <w:tr w:rsidR="007446EF"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7446EF" w:rsidRPr="00F257EC" w:rsidRDefault="007446EF" w:rsidP="00630178">
            <w:pPr>
              <w:rPr>
                <w:szCs w:val="24"/>
              </w:rPr>
            </w:pPr>
            <w:r w:rsidRPr="00F257EC">
              <w:rPr>
                <w:szCs w:val="24"/>
              </w:rPr>
              <w:t>Charakterystyka dorobku naukowego ze wskazaniem dziedzin nauki/sztuki oraz dyscypliny/dyscyplin naukowych/artystycznych, w której/których dorobek się mieści (do 600 znaków) oraz wykaz co najwyżej 10 najważniejszych osiągnięć naukowych/artystycznych ze szczególnym uwzględnieniem ostatnich 6 lat, wraz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7446EF" w:rsidRPr="00F257EC" w:rsidTr="00630178">
        <w:trPr>
          <w:trHeight w:val="500"/>
        </w:trPr>
        <w:tc>
          <w:tcPr>
            <w:tcW w:w="8781" w:type="dxa"/>
            <w:tcBorders>
              <w:top w:val="single" w:sz="4" w:space="0" w:color="auto"/>
              <w:left w:val="single" w:sz="4" w:space="0" w:color="auto"/>
              <w:bottom w:val="single" w:sz="4" w:space="0" w:color="auto"/>
              <w:right w:val="single" w:sz="4" w:space="0" w:color="auto"/>
            </w:tcBorders>
          </w:tcPr>
          <w:p w:rsidR="007446EF" w:rsidRPr="00F257EC" w:rsidRDefault="007446EF" w:rsidP="00630178">
            <w:pPr>
              <w:spacing w:line="240" w:lineRule="auto"/>
              <w:rPr>
                <w:color w:val="000000" w:themeColor="text1"/>
                <w:szCs w:val="24"/>
              </w:rPr>
            </w:pPr>
          </w:p>
          <w:p w:rsidR="007446EF" w:rsidRPr="00F257EC" w:rsidRDefault="007446EF" w:rsidP="00630178">
            <w:pPr>
              <w:spacing w:line="240" w:lineRule="auto"/>
              <w:rPr>
                <w:color w:val="000000" w:themeColor="text1"/>
                <w:szCs w:val="24"/>
              </w:rPr>
            </w:pPr>
            <w:r w:rsidRPr="00F257EC">
              <w:rPr>
                <w:color w:val="000000" w:themeColor="text1"/>
                <w:szCs w:val="24"/>
              </w:rPr>
              <w:t>Charakterystyka dorobku naukowego ze wskazaniem obszaru/obszarów wiedzy/sztuki, dziedziny/dziedzin nauki/sztuki oraz dyscypliny/dyscyplin naukowych/artystycznych, w której/których dorobek się mieści (do 600 znaków) oraz wykaz co najwyżej 10 najważniejszych osiągnięć naukowych/artystycznych ze szczególnym uwzględnieniem ostatnich 10 lat, wraz ze wskazaniem dat uzyskania (publikacji naukowych/osiągnięć artystycznych patentów i praw ochronnych, zrealizowanych projektów badawczych, nagród krajowych/międzynarodowych za osiągnięcia naukowe/artystyczne itp.), ze szczególnym uwzględnieniem osiągnięć odnoszących się do ocenianego kierunku i prowadzonych na nim zajęć.</w:t>
            </w:r>
          </w:p>
          <w:p w:rsidR="007446EF" w:rsidRPr="00F257EC" w:rsidRDefault="007446EF" w:rsidP="00630178">
            <w:pPr>
              <w:spacing w:line="240" w:lineRule="auto"/>
              <w:rPr>
                <w:color w:val="000000" w:themeColor="text1"/>
                <w:szCs w:val="24"/>
              </w:rPr>
            </w:pPr>
          </w:p>
          <w:p w:rsidR="007446EF" w:rsidRPr="00F257EC" w:rsidRDefault="007446EF" w:rsidP="00630178">
            <w:pPr>
              <w:spacing w:line="240" w:lineRule="auto"/>
              <w:rPr>
                <w:color w:val="000000" w:themeColor="text1"/>
                <w:szCs w:val="24"/>
              </w:rPr>
            </w:pPr>
            <w:r w:rsidRPr="00F257EC">
              <w:rPr>
                <w:color w:val="000000" w:themeColor="text1"/>
                <w:szCs w:val="24"/>
              </w:rPr>
              <w:t>1. CHARAKTERYSTYKA DOROBKU</w:t>
            </w:r>
          </w:p>
          <w:p w:rsidR="007446EF" w:rsidRPr="00F257EC" w:rsidRDefault="007446EF" w:rsidP="00630178">
            <w:pPr>
              <w:spacing w:line="240" w:lineRule="auto"/>
              <w:rPr>
                <w:color w:val="000000" w:themeColor="text1"/>
                <w:szCs w:val="24"/>
              </w:rPr>
            </w:pPr>
            <w:r w:rsidRPr="00F257EC">
              <w:rPr>
                <w:color w:val="000000" w:themeColor="text1"/>
                <w:szCs w:val="24"/>
              </w:rPr>
              <w:t xml:space="preserve">    Moje zainteresowania wiążą się ze sztuką i literaturą oraz historią idei w XIX i XX w. W komparatystyce </w:t>
            </w:r>
            <w:proofErr w:type="spellStart"/>
            <w:r w:rsidRPr="00F257EC">
              <w:rPr>
                <w:color w:val="000000" w:themeColor="text1"/>
                <w:szCs w:val="24"/>
              </w:rPr>
              <w:t>mrozumianej</w:t>
            </w:r>
            <w:proofErr w:type="spellEnd"/>
            <w:r w:rsidRPr="00F257EC">
              <w:rPr>
                <w:color w:val="000000" w:themeColor="text1"/>
                <w:szCs w:val="24"/>
              </w:rPr>
              <w:t xml:space="preserve"> jako przepływ myśli między literaturą i sztukami plastycznymi interesują minie szczególnie relacje z okresy Romantyzmu i Modernizmu ok. </w:t>
            </w:r>
            <w:proofErr w:type="gramStart"/>
            <w:r w:rsidRPr="00F257EC">
              <w:rPr>
                <w:color w:val="000000" w:themeColor="text1"/>
                <w:szCs w:val="24"/>
              </w:rPr>
              <w:t>1900 ,</w:t>
            </w:r>
            <w:proofErr w:type="gramEnd"/>
            <w:r w:rsidRPr="00F257EC">
              <w:rPr>
                <w:color w:val="000000" w:themeColor="text1"/>
                <w:szCs w:val="24"/>
              </w:rPr>
              <w:t xml:space="preserve"> oraz </w:t>
            </w:r>
            <w:proofErr w:type="spellStart"/>
            <w:r w:rsidRPr="00F257EC">
              <w:rPr>
                <w:color w:val="000000" w:themeColor="text1"/>
                <w:szCs w:val="24"/>
              </w:rPr>
              <w:t>Calsical</w:t>
            </w:r>
            <w:proofErr w:type="spellEnd"/>
            <w:r w:rsidRPr="00F257EC">
              <w:rPr>
                <w:color w:val="000000" w:themeColor="text1"/>
                <w:szCs w:val="24"/>
              </w:rPr>
              <w:t xml:space="preserve"> Modern dwudziestolecia międzywojennego.</w:t>
            </w:r>
          </w:p>
          <w:p w:rsidR="007446EF" w:rsidRPr="00F257EC" w:rsidRDefault="007446EF" w:rsidP="00630178">
            <w:pPr>
              <w:spacing w:line="240" w:lineRule="auto"/>
              <w:rPr>
                <w:color w:val="000000" w:themeColor="text1"/>
                <w:szCs w:val="24"/>
              </w:rPr>
            </w:pPr>
            <w:r w:rsidRPr="00F257EC">
              <w:rPr>
                <w:color w:val="000000" w:themeColor="text1"/>
                <w:szCs w:val="24"/>
              </w:rPr>
              <w:t xml:space="preserve">     Obecnie szczególnie interesuje mnie malarstwo i jego międzynarodowe powiązania (zarówno </w:t>
            </w:r>
            <w:proofErr w:type="gramStart"/>
            <w:r w:rsidRPr="00F257EC">
              <w:rPr>
                <w:color w:val="000000" w:themeColor="text1"/>
                <w:szCs w:val="24"/>
              </w:rPr>
              <w:t>stylistyczne ,</w:t>
            </w:r>
            <w:proofErr w:type="gramEnd"/>
            <w:r w:rsidRPr="00F257EC">
              <w:rPr>
                <w:color w:val="000000" w:themeColor="text1"/>
                <w:szCs w:val="24"/>
              </w:rPr>
              <w:t xml:space="preserve"> jak i formy instytucjonalnej współpracy międzynarodowej), tu zaś w pasie Europy Środkowej (rozumianej jako pas łączący pn.-poł. przez Belgię, Niemcy, Austrię, Szwajcarię, z włączeniem innych ziem dawnej Monarchii Austro-Węgierskiej).</w:t>
            </w:r>
          </w:p>
          <w:p w:rsidR="007446EF" w:rsidRPr="00F257EC" w:rsidRDefault="007446EF" w:rsidP="00630178">
            <w:pPr>
              <w:spacing w:line="240" w:lineRule="auto"/>
              <w:rPr>
                <w:rFonts w:eastAsia="PilGi"/>
                <w:color w:val="000000" w:themeColor="text1"/>
                <w:szCs w:val="24"/>
              </w:rPr>
            </w:pPr>
            <w:r w:rsidRPr="00F257EC">
              <w:rPr>
                <w:color w:val="000000" w:themeColor="text1"/>
                <w:szCs w:val="24"/>
              </w:rPr>
              <w:t>2.</w:t>
            </w:r>
            <w:r w:rsidRPr="00F257EC">
              <w:rPr>
                <w:rFonts w:eastAsia="PilGi"/>
                <w:color w:val="000000" w:themeColor="text1"/>
                <w:szCs w:val="24"/>
              </w:rPr>
              <w:t xml:space="preserve">  </w:t>
            </w:r>
            <w:proofErr w:type="gramStart"/>
            <w:r w:rsidRPr="00F257EC">
              <w:rPr>
                <w:rFonts w:eastAsia="PilGi"/>
                <w:color w:val="000000" w:themeColor="text1"/>
                <w:szCs w:val="24"/>
                <w:u w:val="single"/>
              </w:rPr>
              <w:t>GRANTY,  STYPENDIA</w:t>
            </w:r>
            <w:proofErr w:type="gramEnd"/>
            <w:r w:rsidRPr="00F257EC">
              <w:rPr>
                <w:rFonts w:eastAsia="PilGi"/>
                <w:color w:val="000000" w:themeColor="text1"/>
                <w:szCs w:val="24"/>
                <w:u w:val="single"/>
              </w:rPr>
              <w:t>,  STUDIA BADAWCZE</w:t>
            </w:r>
          </w:p>
          <w:p w:rsidR="007446EF" w:rsidRPr="00F257EC" w:rsidRDefault="007446EF" w:rsidP="00630178">
            <w:pPr>
              <w:spacing w:line="240" w:lineRule="auto"/>
              <w:ind w:right="-6"/>
              <w:contextualSpacing/>
              <w:rPr>
                <w:rFonts w:eastAsia="PilGi"/>
                <w:color w:val="000000" w:themeColor="text1"/>
                <w:szCs w:val="24"/>
              </w:rPr>
            </w:pPr>
            <w:r w:rsidRPr="00F257EC">
              <w:rPr>
                <w:rFonts w:eastAsia="PilGi"/>
                <w:color w:val="000000" w:themeColor="text1"/>
                <w:szCs w:val="24"/>
              </w:rPr>
              <w:t xml:space="preserve">Granty Komitetu Badań Naukowych - </w:t>
            </w:r>
            <w:proofErr w:type="spellStart"/>
            <w:r w:rsidRPr="00F257EC">
              <w:rPr>
                <w:rFonts w:eastAsia="PilGi"/>
                <w:color w:val="000000" w:themeColor="text1"/>
                <w:szCs w:val="24"/>
              </w:rPr>
              <w:t>MNiSW</w:t>
            </w:r>
            <w:proofErr w:type="spellEnd"/>
            <w:r w:rsidRPr="00F257EC">
              <w:rPr>
                <w:rFonts w:eastAsia="PilGi"/>
                <w:color w:val="000000" w:themeColor="text1"/>
                <w:szCs w:val="24"/>
              </w:rPr>
              <w:t>:</w:t>
            </w:r>
          </w:p>
          <w:p w:rsidR="007446EF" w:rsidRPr="00F257EC" w:rsidRDefault="007446EF" w:rsidP="005019F2">
            <w:pPr>
              <w:pStyle w:val="Akapitzlist"/>
              <w:numPr>
                <w:ilvl w:val="0"/>
                <w:numId w:val="13"/>
              </w:numPr>
              <w:spacing w:after="200" w:line="240" w:lineRule="auto"/>
              <w:ind w:left="0" w:right="-6" w:firstLine="0"/>
              <w:jc w:val="left"/>
              <w:rPr>
                <w:rFonts w:ascii="Times New Roman" w:eastAsia="PilGi" w:hAnsi="Times New Roman"/>
                <w:color w:val="000000" w:themeColor="text1"/>
                <w:sz w:val="24"/>
                <w:szCs w:val="24"/>
              </w:rPr>
            </w:pPr>
            <w:r w:rsidRPr="00F257EC">
              <w:rPr>
                <w:rFonts w:ascii="Times New Roman" w:eastAsia="PilGi" w:hAnsi="Times New Roman"/>
                <w:i/>
                <w:color w:val="000000" w:themeColor="text1"/>
                <w:sz w:val="24"/>
                <w:szCs w:val="24"/>
              </w:rPr>
              <w:lastRenderedPageBreak/>
              <w:t xml:space="preserve">Juliusz Słowacki i sztuki </w:t>
            </w:r>
            <w:proofErr w:type="gramStart"/>
            <w:r w:rsidRPr="00F257EC">
              <w:rPr>
                <w:rFonts w:ascii="Times New Roman" w:eastAsia="PilGi" w:hAnsi="Times New Roman"/>
                <w:i/>
                <w:color w:val="000000" w:themeColor="text1"/>
                <w:sz w:val="24"/>
                <w:szCs w:val="24"/>
              </w:rPr>
              <w:t xml:space="preserve">plastyczne </w:t>
            </w:r>
            <w:r w:rsidRPr="00F257EC">
              <w:rPr>
                <w:rFonts w:ascii="Times New Roman" w:eastAsia="PilGi" w:hAnsi="Times New Roman"/>
                <w:color w:val="000000" w:themeColor="text1"/>
                <w:sz w:val="24"/>
                <w:szCs w:val="24"/>
              </w:rPr>
              <w:t xml:space="preserve"> (</w:t>
            </w:r>
            <w:proofErr w:type="gramEnd"/>
            <w:r w:rsidRPr="00F257EC">
              <w:rPr>
                <w:rFonts w:ascii="Times New Roman" w:eastAsia="PilGi" w:hAnsi="Times New Roman"/>
                <w:color w:val="000000" w:themeColor="text1"/>
                <w:sz w:val="24"/>
                <w:szCs w:val="24"/>
              </w:rPr>
              <w:t>1991-1994) – podstawa doktoratu.</w:t>
            </w:r>
          </w:p>
          <w:p w:rsidR="007446EF" w:rsidRPr="00F257EC" w:rsidRDefault="007446EF" w:rsidP="005019F2">
            <w:pPr>
              <w:pStyle w:val="Akapitzlist"/>
              <w:numPr>
                <w:ilvl w:val="0"/>
                <w:numId w:val="13"/>
              </w:numPr>
              <w:spacing w:after="200" w:line="240" w:lineRule="auto"/>
              <w:ind w:left="0" w:right="-6" w:firstLine="0"/>
              <w:jc w:val="left"/>
              <w:rPr>
                <w:rFonts w:ascii="Times New Roman" w:eastAsia="PilGi" w:hAnsi="Times New Roman"/>
                <w:color w:val="000000" w:themeColor="text1"/>
                <w:sz w:val="24"/>
                <w:szCs w:val="24"/>
              </w:rPr>
            </w:pPr>
            <w:r w:rsidRPr="00F257EC">
              <w:rPr>
                <w:rFonts w:ascii="Times New Roman" w:eastAsia="PilGi" w:hAnsi="Times New Roman"/>
                <w:i/>
                <w:color w:val="000000" w:themeColor="text1"/>
                <w:sz w:val="24"/>
                <w:szCs w:val="24"/>
              </w:rPr>
              <w:t xml:space="preserve">Jacek Malczewski – zgromadzenie korespondencji </w:t>
            </w:r>
            <w:r w:rsidRPr="00F257EC">
              <w:rPr>
                <w:rFonts w:ascii="Times New Roman" w:eastAsia="PilGi" w:hAnsi="Times New Roman"/>
                <w:color w:val="000000" w:themeColor="text1"/>
                <w:sz w:val="24"/>
                <w:szCs w:val="24"/>
              </w:rPr>
              <w:t>(2000-2004) – podstawa habilitacji</w:t>
            </w:r>
            <w:r w:rsidRPr="00F257EC">
              <w:rPr>
                <w:rFonts w:ascii="Times New Roman" w:eastAsia="PilGi" w:hAnsi="Times New Roman"/>
                <w:i/>
                <w:color w:val="000000" w:themeColor="text1"/>
                <w:sz w:val="24"/>
                <w:szCs w:val="24"/>
              </w:rPr>
              <w:t xml:space="preserve"> </w:t>
            </w:r>
          </w:p>
          <w:p w:rsidR="007446EF" w:rsidRPr="00F257EC" w:rsidRDefault="007446EF" w:rsidP="00630178">
            <w:pPr>
              <w:spacing w:line="240" w:lineRule="auto"/>
              <w:ind w:right="-6"/>
              <w:contextualSpacing/>
              <w:rPr>
                <w:rFonts w:eastAsia="PilGi"/>
                <w:color w:val="000000" w:themeColor="text1"/>
                <w:szCs w:val="24"/>
              </w:rPr>
            </w:pPr>
            <w:r w:rsidRPr="00F257EC">
              <w:rPr>
                <w:rFonts w:eastAsia="PilGi"/>
                <w:color w:val="000000" w:themeColor="text1"/>
                <w:szCs w:val="24"/>
              </w:rPr>
              <w:t>Granty Ministerstwa Kultury i Dziedzictwa Narodowego</w:t>
            </w:r>
          </w:p>
          <w:p w:rsidR="007446EF" w:rsidRPr="00F257EC" w:rsidRDefault="007446EF" w:rsidP="005019F2">
            <w:pPr>
              <w:pStyle w:val="Akapitzlist"/>
              <w:numPr>
                <w:ilvl w:val="0"/>
                <w:numId w:val="13"/>
              </w:numPr>
              <w:spacing w:after="200" w:line="240" w:lineRule="auto"/>
              <w:ind w:left="0" w:right="-6" w:firstLine="0"/>
              <w:jc w:val="left"/>
              <w:rPr>
                <w:rFonts w:ascii="Times New Roman" w:eastAsia="PilGi" w:hAnsi="Times New Roman"/>
                <w:i/>
                <w:color w:val="000000" w:themeColor="text1"/>
                <w:sz w:val="24"/>
                <w:szCs w:val="24"/>
              </w:rPr>
            </w:pPr>
            <w:r w:rsidRPr="00F257EC">
              <w:rPr>
                <w:rFonts w:ascii="Times New Roman" w:eastAsia="PilGi" w:hAnsi="Times New Roman"/>
                <w:i/>
                <w:color w:val="000000" w:themeColor="text1"/>
                <w:sz w:val="24"/>
                <w:szCs w:val="24"/>
              </w:rPr>
              <w:t>Opracowanie korespondencji Jacka Malczewskiego z ojcem i Marią Balową</w:t>
            </w:r>
            <w:r w:rsidRPr="00F257EC">
              <w:rPr>
                <w:rFonts w:ascii="Times New Roman" w:eastAsia="PilGi" w:hAnsi="Times New Roman"/>
                <w:color w:val="000000" w:themeColor="text1"/>
                <w:sz w:val="24"/>
                <w:szCs w:val="24"/>
              </w:rPr>
              <w:t xml:space="preserve"> (</w:t>
            </w:r>
            <w:proofErr w:type="gramStart"/>
            <w:r w:rsidRPr="00F257EC">
              <w:rPr>
                <w:rFonts w:ascii="Times New Roman" w:eastAsia="PilGi" w:hAnsi="Times New Roman"/>
                <w:color w:val="000000" w:themeColor="text1"/>
                <w:sz w:val="24"/>
                <w:szCs w:val="24"/>
              </w:rPr>
              <w:t>materiały  opublikowane</w:t>
            </w:r>
            <w:proofErr w:type="gramEnd"/>
            <w:r w:rsidRPr="00F257EC">
              <w:rPr>
                <w:rFonts w:ascii="Times New Roman" w:eastAsia="PilGi" w:hAnsi="Times New Roman"/>
                <w:color w:val="000000" w:themeColor="text1"/>
                <w:sz w:val="24"/>
                <w:szCs w:val="24"/>
              </w:rPr>
              <w:t xml:space="preserve"> w </w:t>
            </w:r>
            <w:r w:rsidRPr="00F257EC">
              <w:rPr>
                <w:rFonts w:ascii="Times New Roman" w:eastAsia="Calibri" w:hAnsi="Times New Roman"/>
                <w:color w:val="000000" w:themeColor="text1"/>
                <w:sz w:val="24"/>
                <w:szCs w:val="24"/>
              </w:rPr>
              <w:t>„</w:t>
            </w:r>
            <w:r w:rsidRPr="00F257EC">
              <w:rPr>
                <w:rFonts w:ascii="Times New Roman" w:eastAsia="PilGi" w:hAnsi="Times New Roman"/>
                <w:color w:val="000000" w:themeColor="text1"/>
                <w:sz w:val="24"/>
                <w:szCs w:val="24"/>
              </w:rPr>
              <w:t>Kresy” - zob. bibliografia)- 2010</w:t>
            </w:r>
          </w:p>
          <w:p w:rsidR="007446EF" w:rsidRPr="00F257EC" w:rsidRDefault="007446EF" w:rsidP="005019F2">
            <w:pPr>
              <w:pStyle w:val="Akapitzlist"/>
              <w:numPr>
                <w:ilvl w:val="0"/>
                <w:numId w:val="13"/>
              </w:numPr>
              <w:spacing w:after="200" w:line="240" w:lineRule="auto"/>
              <w:ind w:left="0" w:right="-6" w:firstLine="0"/>
              <w:jc w:val="left"/>
              <w:rPr>
                <w:rFonts w:ascii="Times New Roman" w:eastAsia="PilGi" w:hAnsi="Times New Roman"/>
                <w:color w:val="000000" w:themeColor="text1"/>
                <w:sz w:val="24"/>
                <w:szCs w:val="24"/>
              </w:rPr>
            </w:pPr>
            <w:r w:rsidRPr="00F257EC">
              <w:rPr>
                <w:rFonts w:ascii="Times New Roman" w:eastAsia="PilGi" w:hAnsi="Times New Roman"/>
                <w:i/>
                <w:color w:val="000000" w:themeColor="text1"/>
                <w:sz w:val="24"/>
                <w:szCs w:val="24"/>
              </w:rPr>
              <w:t xml:space="preserve">Polscy artyści w Stowarzyszeniu wiedeńskiej </w:t>
            </w:r>
            <w:r w:rsidRPr="00F257EC">
              <w:rPr>
                <w:rFonts w:ascii="Times New Roman" w:eastAsia="Calibri" w:hAnsi="Times New Roman"/>
                <w:i/>
                <w:color w:val="000000" w:themeColor="text1"/>
                <w:sz w:val="24"/>
                <w:szCs w:val="24"/>
              </w:rPr>
              <w:t>„</w:t>
            </w:r>
            <w:r w:rsidRPr="00F257EC">
              <w:rPr>
                <w:rFonts w:ascii="Times New Roman" w:eastAsia="PilGi" w:hAnsi="Times New Roman"/>
                <w:i/>
                <w:color w:val="000000" w:themeColor="text1"/>
                <w:sz w:val="24"/>
                <w:szCs w:val="24"/>
              </w:rPr>
              <w:t xml:space="preserve">Secesji” </w:t>
            </w:r>
            <w:r w:rsidRPr="00F257EC">
              <w:rPr>
                <w:rFonts w:ascii="Times New Roman" w:eastAsia="PilGi" w:hAnsi="Times New Roman"/>
                <w:color w:val="000000" w:themeColor="text1"/>
                <w:sz w:val="24"/>
                <w:szCs w:val="24"/>
              </w:rPr>
              <w:t>i w</w:t>
            </w:r>
            <w:r w:rsidRPr="00F257EC">
              <w:rPr>
                <w:rFonts w:ascii="Times New Roman" w:eastAsia="PilGi" w:hAnsi="Times New Roman"/>
                <w:i/>
                <w:color w:val="000000" w:themeColor="text1"/>
                <w:sz w:val="24"/>
                <w:szCs w:val="24"/>
              </w:rPr>
              <w:t xml:space="preserve"> </w:t>
            </w:r>
            <w:proofErr w:type="spellStart"/>
            <w:r w:rsidRPr="00F257EC">
              <w:rPr>
                <w:rStyle w:val="querytermsbold1"/>
                <w:rFonts w:ascii="Times New Roman" w:eastAsia="PilGi" w:hAnsi="Times New Roman"/>
                <w:b w:val="0"/>
                <w:i/>
                <w:color w:val="000000" w:themeColor="text1"/>
                <w:sz w:val="24"/>
                <w:szCs w:val="24"/>
              </w:rPr>
              <w:t>Österreichische</w:t>
            </w:r>
            <w:proofErr w:type="spellEnd"/>
            <w:r w:rsidRPr="00F257EC">
              <w:rPr>
                <w:rStyle w:val="querytermsbold1"/>
                <w:rFonts w:ascii="Times New Roman" w:eastAsia="PilGi" w:hAnsi="Times New Roman"/>
                <w:b w:val="0"/>
                <w:i/>
                <w:color w:val="000000" w:themeColor="text1"/>
                <w:sz w:val="24"/>
                <w:szCs w:val="24"/>
              </w:rPr>
              <w:t xml:space="preserve"> </w:t>
            </w:r>
            <w:proofErr w:type="spellStart"/>
            <w:r w:rsidRPr="00F257EC">
              <w:rPr>
                <w:rStyle w:val="querytermsbold1"/>
                <w:rFonts w:ascii="Times New Roman" w:eastAsia="PilGi" w:hAnsi="Times New Roman"/>
                <w:b w:val="0"/>
                <w:i/>
                <w:color w:val="000000" w:themeColor="text1"/>
                <w:sz w:val="24"/>
                <w:szCs w:val="24"/>
              </w:rPr>
              <w:t>Moderne</w:t>
            </w:r>
            <w:proofErr w:type="spellEnd"/>
            <w:r w:rsidRPr="00F257EC">
              <w:rPr>
                <w:rStyle w:val="querytermsbold1"/>
                <w:rFonts w:ascii="Times New Roman" w:eastAsia="PilGi" w:hAnsi="Times New Roman"/>
                <w:b w:val="0"/>
                <w:i/>
                <w:color w:val="000000" w:themeColor="text1"/>
                <w:sz w:val="24"/>
                <w:szCs w:val="24"/>
              </w:rPr>
              <w:t xml:space="preserve"> Galerie </w:t>
            </w:r>
            <w:proofErr w:type="gramStart"/>
            <w:r w:rsidRPr="00F257EC">
              <w:rPr>
                <w:rStyle w:val="querytermsbold1"/>
                <w:rFonts w:ascii="Times New Roman" w:eastAsia="PilGi" w:hAnsi="Times New Roman"/>
                <w:b w:val="0"/>
                <w:i/>
                <w:color w:val="000000" w:themeColor="text1"/>
                <w:sz w:val="24"/>
                <w:szCs w:val="24"/>
              </w:rPr>
              <w:t>-</w:t>
            </w:r>
            <w:r w:rsidRPr="00F257EC">
              <w:rPr>
                <w:rFonts w:ascii="Times New Roman" w:eastAsia="PilGi" w:hAnsi="Times New Roman"/>
                <w:color w:val="000000" w:themeColor="text1"/>
                <w:sz w:val="24"/>
                <w:szCs w:val="24"/>
              </w:rPr>
              <w:t xml:space="preserve">  nr</w:t>
            </w:r>
            <w:proofErr w:type="gramEnd"/>
            <w:r w:rsidRPr="00F257EC">
              <w:rPr>
                <w:rFonts w:ascii="Times New Roman" w:eastAsia="PilGi" w:hAnsi="Times New Roman"/>
                <w:color w:val="000000" w:themeColor="text1"/>
                <w:sz w:val="24"/>
                <w:szCs w:val="24"/>
              </w:rPr>
              <w:t xml:space="preserve"> 18286/48/2011-II.</w:t>
            </w:r>
            <w:r w:rsidRPr="00F257EC">
              <w:rPr>
                <w:rFonts w:ascii="Times New Roman" w:eastAsia="PilGi" w:hAnsi="Times New Roman"/>
                <w:i/>
                <w:color w:val="000000" w:themeColor="text1"/>
                <w:sz w:val="24"/>
                <w:szCs w:val="24"/>
              </w:rPr>
              <w:t xml:space="preserve"> </w:t>
            </w:r>
          </w:p>
          <w:p w:rsidR="007446EF" w:rsidRPr="00F257EC" w:rsidRDefault="007446EF" w:rsidP="00630178">
            <w:pPr>
              <w:spacing w:line="240" w:lineRule="auto"/>
              <w:ind w:right="-6"/>
              <w:contextualSpacing/>
              <w:rPr>
                <w:rFonts w:eastAsia="PilGi"/>
                <w:color w:val="000000" w:themeColor="text1"/>
                <w:szCs w:val="24"/>
              </w:rPr>
            </w:pPr>
            <w:r w:rsidRPr="00F257EC">
              <w:rPr>
                <w:rFonts w:eastAsia="PilGi"/>
                <w:color w:val="000000" w:themeColor="text1"/>
                <w:szCs w:val="24"/>
              </w:rPr>
              <w:t xml:space="preserve">Grant Narodowego Centrum Nauki - </w:t>
            </w:r>
            <w:proofErr w:type="spellStart"/>
            <w:r w:rsidRPr="00F257EC">
              <w:rPr>
                <w:rFonts w:eastAsia="PilGi"/>
                <w:color w:val="000000" w:themeColor="text1"/>
                <w:szCs w:val="24"/>
              </w:rPr>
              <w:t>MNiSW</w:t>
            </w:r>
            <w:proofErr w:type="spellEnd"/>
          </w:p>
          <w:p w:rsidR="007446EF" w:rsidRPr="00F257EC" w:rsidRDefault="007446EF" w:rsidP="005019F2">
            <w:pPr>
              <w:pStyle w:val="Akapitzlist"/>
              <w:numPr>
                <w:ilvl w:val="0"/>
                <w:numId w:val="13"/>
              </w:numPr>
              <w:snapToGrid w:val="0"/>
              <w:spacing w:after="200" w:line="240" w:lineRule="auto"/>
              <w:ind w:left="0" w:right="-6" w:firstLine="0"/>
              <w:rPr>
                <w:rFonts w:ascii="Times New Roman" w:eastAsia="PilGi" w:hAnsi="Times New Roman"/>
                <w:bCs/>
                <w:color w:val="000000" w:themeColor="text1"/>
                <w:sz w:val="24"/>
                <w:szCs w:val="24"/>
              </w:rPr>
            </w:pPr>
            <w:r w:rsidRPr="00F257EC">
              <w:rPr>
                <w:rFonts w:ascii="Times New Roman" w:eastAsia="PilGi" w:hAnsi="Times New Roman"/>
                <w:i/>
                <w:color w:val="000000" w:themeColor="text1"/>
                <w:sz w:val="24"/>
                <w:szCs w:val="24"/>
              </w:rPr>
              <w:t>Skompletowanie, opracowanie naukowe i przygotowanie do edycji archiwaliów Jacka Malczewskiego</w:t>
            </w:r>
            <w:r w:rsidRPr="00F257EC">
              <w:rPr>
                <w:rFonts w:ascii="Times New Roman" w:eastAsia="PilGi" w:hAnsi="Times New Roman"/>
                <w:color w:val="000000" w:themeColor="text1"/>
                <w:sz w:val="24"/>
                <w:szCs w:val="24"/>
              </w:rPr>
              <w:t xml:space="preserve"> (2011-</w:t>
            </w:r>
            <w:proofErr w:type="gramStart"/>
            <w:r w:rsidRPr="00F257EC">
              <w:rPr>
                <w:rFonts w:ascii="Times New Roman" w:eastAsia="PilGi" w:hAnsi="Times New Roman"/>
                <w:color w:val="000000" w:themeColor="text1"/>
                <w:sz w:val="24"/>
                <w:szCs w:val="24"/>
              </w:rPr>
              <w:t>2014)-</w:t>
            </w:r>
            <w:proofErr w:type="gramEnd"/>
            <w:r w:rsidRPr="00F257EC">
              <w:rPr>
                <w:rFonts w:ascii="Times New Roman" w:eastAsia="PilGi" w:hAnsi="Times New Roman"/>
                <w:color w:val="000000" w:themeColor="text1"/>
                <w:sz w:val="24"/>
                <w:szCs w:val="24"/>
              </w:rPr>
              <w:t xml:space="preserve"> </w:t>
            </w:r>
            <w:r w:rsidRPr="00F257EC">
              <w:rPr>
                <w:rFonts w:ascii="Times New Roman" w:eastAsia="PilGi" w:hAnsi="Times New Roman"/>
                <w:bCs/>
                <w:color w:val="000000" w:themeColor="text1"/>
                <w:sz w:val="24"/>
                <w:szCs w:val="24"/>
              </w:rPr>
              <w:t>2011/01/B/HS/05889</w:t>
            </w:r>
          </w:p>
          <w:p w:rsidR="007446EF" w:rsidRPr="00F257EC" w:rsidRDefault="00372568" w:rsidP="00630178">
            <w:pPr>
              <w:spacing w:line="240" w:lineRule="auto"/>
              <w:ind w:right="-6"/>
              <w:contextualSpacing/>
              <w:rPr>
                <w:rFonts w:eastAsia="PilGi"/>
                <w:bCs/>
                <w:color w:val="000000" w:themeColor="text1"/>
                <w:szCs w:val="24"/>
                <w:lang w:val="en-US"/>
              </w:rPr>
            </w:pPr>
            <w:hyperlink r:id="rId156" w:history="1">
              <w:r w:rsidR="007446EF" w:rsidRPr="00F257EC">
                <w:rPr>
                  <w:rFonts w:eastAsia="PilGi"/>
                  <w:color w:val="000000" w:themeColor="text1"/>
                  <w:szCs w:val="24"/>
                  <w:lang w:val="en-US"/>
                </w:rPr>
                <w:t xml:space="preserve"> </w:t>
              </w:r>
            </w:hyperlink>
            <w:r w:rsidR="007446EF" w:rsidRPr="00F257EC">
              <w:rPr>
                <w:rFonts w:eastAsia="PilGi"/>
                <w:color w:val="000000" w:themeColor="text1"/>
                <w:szCs w:val="24"/>
                <w:lang w:val="en-US"/>
              </w:rPr>
              <w:t xml:space="preserve">International </w:t>
            </w:r>
            <w:r w:rsidR="007446EF" w:rsidRPr="00F257EC">
              <w:rPr>
                <w:rFonts w:eastAsia="PilGi"/>
                <w:bCs/>
                <w:color w:val="000000" w:themeColor="text1"/>
                <w:szCs w:val="24"/>
                <w:lang w:val="en-US"/>
              </w:rPr>
              <w:t>Grant Belvedere /21</w:t>
            </w:r>
            <w:proofErr w:type="gramStart"/>
            <w:r w:rsidR="007446EF" w:rsidRPr="00F257EC">
              <w:rPr>
                <w:rFonts w:eastAsia="PilGi"/>
                <w:bCs/>
                <w:color w:val="000000" w:themeColor="text1"/>
                <w:szCs w:val="24"/>
                <w:lang w:val="en-US"/>
              </w:rPr>
              <w:t>er  Haus</w:t>
            </w:r>
            <w:proofErr w:type="gramEnd"/>
            <w:r w:rsidR="007446EF" w:rsidRPr="00F257EC">
              <w:rPr>
                <w:rFonts w:eastAsia="PilGi"/>
                <w:bCs/>
                <w:color w:val="000000" w:themeColor="text1"/>
                <w:szCs w:val="24"/>
                <w:lang w:val="en-US"/>
              </w:rPr>
              <w:t xml:space="preserve"> CIR Program 2015r.  (2. luty-5 </w:t>
            </w:r>
            <w:proofErr w:type="spellStart"/>
            <w:r w:rsidR="007446EF" w:rsidRPr="00F257EC">
              <w:rPr>
                <w:rFonts w:eastAsia="PilGi"/>
                <w:bCs/>
                <w:color w:val="000000" w:themeColor="text1"/>
                <w:szCs w:val="24"/>
                <w:lang w:val="en-US"/>
              </w:rPr>
              <w:t>maja</w:t>
            </w:r>
            <w:proofErr w:type="spellEnd"/>
            <w:r w:rsidR="007446EF" w:rsidRPr="00F257EC">
              <w:rPr>
                <w:rFonts w:eastAsia="PilGi"/>
                <w:bCs/>
                <w:color w:val="000000" w:themeColor="text1"/>
                <w:szCs w:val="24"/>
                <w:lang w:val="en-US"/>
              </w:rPr>
              <w:t xml:space="preserve"> 2015)</w:t>
            </w:r>
          </w:p>
          <w:p w:rsidR="007446EF" w:rsidRPr="00F257EC" w:rsidRDefault="007446EF" w:rsidP="00630178">
            <w:pPr>
              <w:spacing w:line="240" w:lineRule="auto"/>
              <w:ind w:right="-6"/>
              <w:contextualSpacing/>
              <w:rPr>
                <w:rFonts w:eastAsia="PilGi"/>
                <w:color w:val="000000" w:themeColor="text1"/>
                <w:szCs w:val="24"/>
                <w:lang w:val="en-US"/>
              </w:rPr>
            </w:pPr>
            <w:r w:rsidRPr="00F257EC">
              <w:rPr>
                <w:rFonts w:eastAsia="PilGi"/>
                <w:bCs/>
                <w:color w:val="000000" w:themeColor="text1"/>
                <w:szCs w:val="24"/>
                <w:lang w:val="en-US"/>
              </w:rPr>
              <w:t xml:space="preserve">6. </w:t>
            </w:r>
            <w:r w:rsidRPr="00F257EC">
              <w:rPr>
                <w:rFonts w:eastAsia="PilGi"/>
                <w:i/>
                <w:iCs/>
                <w:color w:val="000000" w:themeColor="text1"/>
                <w:szCs w:val="24"/>
                <w:lang w:val="en-US"/>
              </w:rPr>
              <w:t xml:space="preserve">The Presence of Polish Artists in Vienna in the years 1860-1939 (exemplified by </w:t>
            </w:r>
            <w:proofErr w:type="spellStart"/>
            <w:r w:rsidRPr="00F257EC">
              <w:rPr>
                <w:rFonts w:eastAsia="PilGi"/>
                <w:i/>
                <w:iCs/>
                <w:color w:val="000000" w:themeColor="text1"/>
                <w:szCs w:val="24"/>
                <w:lang w:val="en-US"/>
              </w:rPr>
              <w:t>Künstlerhaus</w:t>
            </w:r>
            <w:proofErr w:type="spellEnd"/>
            <w:r w:rsidRPr="00F257EC">
              <w:rPr>
                <w:rFonts w:eastAsia="PilGi"/>
                <w:i/>
                <w:iCs/>
                <w:color w:val="000000" w:themeColor="text1"/>
                <w:szCs w:val="24"/>
                <w:lang w:val="en-US"/>
              </w:rPr>
              <w:t xml:space="preserve">, Vienna </w:t>
            </w:r>
            <w:proofErr w:type="spellStart"/>
            <w:r w:rsidRPr="00F257EC">
              <w:rPr>
                <w:rFonts w:eastAsia="PilGi"/>
                <w:i/>
                <w:iCs/>
                <w:color w:val="000000" w:themeColor="text1"/>
                <w:szCs w:val="24"/>
                <w:lang w:val="en-US"/>
              </w:rPr>
              <w:t>Secesion</w:t>
            </w:r>
            <w:proofErr w:type="spellEnd"/>
            <w:r w:rsidRPr="00F257EC">
              <w:rPr>
                <w:rFonts w:eastAsia="PilGi"/>
                <w:i/>
                <w:iCs/>
                <w:color w:val="000000" w:themeColor="text1"/>
                <w:szCs w:val="24"/>
                <w:lang w:val="en-US"/>
              </w:rPr>
              <w:t xml:space="preserve">, </w:t>
            </w:r>
            <w:proofErr w:type="spellStart"/>
            <w:r w:rsidRPr="00F257EC">
              <w:rPr>
                <w:rFonts w:eastAsia="PilGi"/>
                <w:i/>
                <w:iCs/>
                <w:color w:val="000000" w:themeColor="text1"/>
                <w:szCs w:val="24"/>
                <w:lang w:val="en-US"/>
              </w:rPr>
              <w:t>Hagenbund</w:t>
            </w:r>
            <w:proofErr w:type="spellEnd"/>
            <w:r w:rsidRPr="00F257EC">
              <w:rPr>
                <w:rFonts w:eastAsia="PilGi"/>
                <w:i/>
                <w:iCs/>
                <w:color w:val="000000" w:themeColor="text1"/>
                <w:szCs w:val="24"/>
                <w:lang w:val="en-US"/>
              </w:rPr>
              <w:t xml:space="preserve"> </w:t>
            </w:r>
            <w:proofErr w:type="gramStart"/>
            <w:r w:rsidRPr="00F257EC">
              <w:rPr>
                <w:rFonts w:eastAsia="PilGi"/>
                <w:i/>
                <w:iCs/>
                <w:color w:val="000000" w:themeColor="text1"/>
                <w:szCs w:val="24"/>
                <w:lang w:val="en-US"/>
              </w:rPr>
              <w:t>and  Galerie</w:t>
            </w:r>
            <w:proofErr w:type="gramEnd"/>
            <w:r w:rsidRPr="00F257EC">
              <w:rPr>
                <w:rFonts w:eastAsia="PilGi"/>
                <w:i/>
                <w:iCs/>
                <w:color w:val="000000" w:themeColor="text1"/>
                <w:szCs w:val="24"/>
                <w:lang w:val="en-US"/>
              </w:rPr>
              <w:t xml:space="preserve"> </w:t>
            </w:r>
            <w:proofErr w:type="spellStart"/>
            <w:r w:rsidRPr="00F257EC">
              <w:rPr>
                <w:rFonts w:eastAsia="PilGi"/>
                <w:i/>
                <w:iCs/>
                <w:color w:val="000000" w:themeColor="text1"/>
                <w:szCs w:val="24"/>
                <w:lang w:val="en-US"/>
              </w:rPr>
              <w:t>Miethke</w:t>
            </w:r>
            <w:proofErr w:type="spellEnd"/>
            <w:r w:rsidRPr="00F257EC">
              <w:rPr>
                <w:rFonts w:eastAsia="PilGi"/>
                <w:color w:val="000000" w:themeColor="text1"/>
                <w:szCs w:val="24"/>
                <w:lang w:val="en-US"/>
              </w:rPr>
              <w:t>). [</w:t>
            </w:r>
            <w:proofErr w:type="spellStart"/>
            <w:r w:rsidRPr="00F257EC">
              <w:rPr>
                <w:rFonts w:eastAsia="PilGi"/>
                <w:color w:val="000000" w:themeColor="text1"/>
                <w:szCs w:val="24"/>
                <w:lang w:val="en-US"/>
              </w:rPr>
              <w:fldChar w:fldCharType="begin"/>
            </w:r>
            <w:r w:rsidRPr="00F257EC">
              <w:rPr>
                <w:rFonts w:eastAsia="PilGi"/>
                <w:color w:val="000000" w:themeColor="text1"/>
                <w:szCs w:val="24"/>
                <w:lang w:val="en-US"/>
              </w:rPr>
              <w:instrText xml:space="preserve"> HYPERLINK "http://www.belvedere.at/dokumente/downloads/go_gf_belvedere.pdf" \t "_blank" </w:instrText>
            </w:r>
            <w:r w:rsidRPr="00F257EC">
              <w:rPr>
                <w:rFonts w:eastAsia="PilGi"/>
                <w:color w:val="000000" w:themeColor="text1"/>
                <w:szCs w:val="24"/>
                <w:lang w:val="en-US"/>
              </w:rPr>
              <w:fldChar w:fldCharType="separate"/>
            </w:r>
            <w:r w:rsidRPr="00F257EC">
              <w:rPr>
                <w:rFonts w:eastAsia="PilGi"/>
                <w:color w:val="000000" w:themeColor="text1"/>
                <w:szCs w:val="24"/>
                <w:lang w:val="en-US"/>
              </w:rPr>
              <w:t>Österreichische</w:t>
            </w:r>
            <w:proofErr w:type="spellEnd"/>
            <w:r w:rsidRPr="00F257EC">
              <w:rPr>
                <w:rFonts w:eastAsia="PilGi"/>
                <w:color w:val="000000" w:themeColor="text1"/>
                <w:szCs w:val="24"/>
                <w:lang w:val="en-US"/>
              </w:rPr>
              <w:t xml:space="preserve"> Galerie Belvedere</w:t>
            </w:r>
            <w:r w:rsidRPr="00F257EC">
              <w:rPr>
                <w:rFonts w:eastAsia="PilGi"/>
                <w:color w:val="000000" w:themeColor="text1"/>
                <w:szCs w:val="24"/>
                <w:lang w:val="en-US"/>
              </w:rPr>
              <w:fldChar w:fldCharType="end"/>
            </w:r>
            <w:r w:rsidRPr="00F257EC">
              <w:rPr>
                <w:rFonts w:eastAsia="PilGi"/>
                <w:color w:val="000000" w:themeColor="text1"/>
                <w:szCs w:val="24"/>
                <w:lang w:val="en-US"/>
              </w:rPr>
              <w:t xml:space="preserve"> – Wien] </w:t>
            </w:r>
          </w:p>
          <w:p w:rsidR="007446EF" w:rsidRPr="00F257EC" w:rsidRDefault="007446EF" w:rsidP="00630178">
            <w:pPr>
              <w:spacing w:line="240" w:lineRule="auto"/>
              <w:ind w:right="-6"/>
              <w:contextualSpacing/>
              <w:rPr>
                <w:rFonts w:eastAsia="PilGi"/>
                <w:color w:val="000000" w:themeColor="text1"/>
                <w:szCs w:val="24"/>
                <w:lang w:val="en-US"/>
              </w:rPr>
            </w:pPr>
            <w:r w:rsidRPr="00F257EC">
              <w:rPr>
                <w:rFonts w:eastAsia="PilGi"/>
                <w:color w:val="000000" w:themeColor="text1"/>
                <w:szCs w:val="24"/>
                <w:lang w:val="en-US"/>
              </w:rPr>
              <w:t xml:space="preserve"> 7. </w:t>
            </w:r>
            <w:proofErr w:type="spellStart"/>
            <w:proofErr w:type="gramStart"/>
            <w:r w:rsidRPr="00F257EC">
              <w:rPr>
                <w:rFonts w:eastAsia="PilGi"/>
                <w:color w:val="000000" w:themeColor="text1"/>
                <w:szCs w:val="24"/>
                <w:lang w:val="en-US"/>
              </w:rPr>
              <w:t>Współpraca</w:t>
            </w:r>
            <w:proofErr w:type="spellEnd"/>
            <w:r w:rsidRPr="00F257EC">
              <w:rPr>
                <w:rFonts w:eastAsia="PilGi"/>
                <w:color w:val="000000" w:themeColor="text1"/>
                <w:szCs w:val="24"/>
                <w:lang w:val="en-US"/>
              </w:rPr>
              <w:t xml:space="preserve">  w</w:t>
            </w:r>
            <w:proofErr w:type="gram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grancie</w:t>
            </w:r>
            <w:proofErr w:type="spellEnd"/>
            <w:r w:rsidRPr="00F257EC">
              <w:rPr>
                <w:rFonts w:eastAsia="PilGi"/>
                <w:color w:val="000000" w:themeColor="text1"/>
                <w:szCs w:val="24"/>
                <w:lang w:val="en-US"/>
              </w:rPr>
              <w:t xml:space="preserve">:  </w:t>
            </w:r>
            <w:proofErr w:type="spellStart"/>
            <w:r w:rsidRPr="00F257EC">
              <w:rPr>
                <w:rFonts w:eastAsia="PilGi"/>
                <w:i/>
                <w:iCs/>
                <w:color w:val="000000" w:themeColor="text1"/>
                <w:szCs w:val="24"/>
                <w:lang w:val="en-US"/>
              </w:rPr>
              <w:t>Internationales</w:t>
            </w:r>
            <w:proofErr w:type="spellEnd"/>
            <w:r w:rsidRPr="00F257EC">
              <w:rPr>
                <w:rFonts w:eastAsia="PilGi"/>
                <w:i/>
                <w:iCs/>
                <w:color w:val="000000" w:themeColor="text1"/>
                <w:szCs w:val="24"/>
                <w:lang w:val="en-US"/>
              </w:rPr>
              <w:t xml:space="preserve"> </w:t>
            </w:r>
            <w:proofErr w:type="spellStart"/>
            <w:r w:rsidRPr="00F257EC">
              <w:rPr>
                <w:rFonts w:eastAsia="PilGi"/>
                <w:i/>
                <w:iCs/>
                <w:color w:val="000000" w:themeColor="text1"/>
                <w:szCs w:val="24"/>
                <w:lang w:val="en-US"/>
              </w:rPr>
              <w:t>Netzwerk</w:t>
            </w:r>
            <w:proofErr w:type="spellEnd"/>
            <w:r w:rsidRPr="00F257EC">
              <w:rPr>
                <w:rFonts w:eastAsia="PilGi"/>
                <w:i/>
                <w:iCs/>
                <w:color w:val="000000" w:themeColor="text1"/>
                <w:szCs w:val="24"/>
                <w:lang w:val="en-US"/>
              </w:rPr>
              <w:t xml:space="preserve"> </w:t>
            </w:r>
            <w:proofErr w:type="spellStart"/>
            <w:r w:rsidRPr="00F257EC">
              <w:rPr>
                <w:rFonts w:eastAsia="PilGi"/>
                <w:i/>
                <w:iCs/>
                <w:color w:val="000000" w:themeColor="text1"/>
                <w:szCs w:val="24"/>
                <w:lang w:val="en-US"/>
              </w:rPr>
              <w:t>Hagenbund</w:t>
            </w:r>
            <w:proofErr w:type="spellEnd"/>
            <w:r w:rsidRPr="00F257EC">
              <w:rPr>
                <w:rFonts w:eastAsia="PilGi"/>
                <w:i/>
                <w:iCs/>
                <w:color w:val="000000" w:themeColor="text1"/>
                <w:szCs w:val="24"/>
                <w:lang w:val="en-US"/>
              </w:rPr>
              <w:t xml:space="preserve"> (1900 bis 1938) - </w:t>
            </w:r>
            <w:proofErr w:type="spellStart"/>
            <w:r w:rsidRPr="00F257EC">
              <w:rPr>
                <w:rFonts w:eastAsia="PilGi"/>
                <w:color w:val="000000" w:themeColor="text1"/>
                <w:szCs w:val="24"/>
                <w:lang w:val="en-US"/>
              </w:rPr>
              <w:t>prowadzonym</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przez</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Österreichischen</w:t>
            </w:r>
            <w:proofErr w:type="spellEnd"/>
            <w:r w:rsidRPr="00F257EC">
              <w:rPr>
                <w:rFonts w:eastAsia="PilGi"/>
                <w:color w:val="000000" w:themeColor="text1"/>
                <w:szCs w:val="24"/>
                <w:lang w:val="en-US"/>
              </w:rPr>
              <w:t xml:space="preserve"> Galerie Belvedere / </w:t>
            </w:r>
            <w:proofErr w:type="spellStart"/>
            <w:r w:rsidRPr="00F257EC">
              <w:rPr>
                <w:rFonts w:eastAsia="PilGi"/>
                <w:color w:val="000000" w:themeColor="text1"/>
                <w:szCs w:val="24"/>
                <w:lang w:val="en-US"/>
              </w:rPr>
              <w:t>Wissenschaftliche</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Anstalt</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öffentlichen</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Rechts</w:t>
            </w:r>
            <w:proofErr w:type="spellEnd"/>
            <w:r w:rsidRPr="00F257EC">
              <w:rPr>
                <w:rFonts w:eastAsia="PilGi"/>
                <w:color w:val="000000" w:themeColor="text1"/>
                <w:szCs w:val="24"/>
                <w:lang w:val="en-US"/>
              </w:rPr>
              <w:t xml:space="preserve"> ( Das </w:t>
            </w:r>
            <w:proofErr w:type="spellStart"/>
            <w:r w:rsidRPr="00F257EC">
              <w:rPr>
                <w:rFonts w:eastAsia="PilGi"/>
                <w:color w:val="000000" w:themeColor="text1"/>
                <w:szCs w:val="24"/>
                <w:lang w:val="en-US"/>
              </w:rPr>
              <w:t>Forschungsprojekt</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wird</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vom</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Jubiläumsfonds</w:t>
            </w:r>
            <w:proofErr w:type="spellEnd"/>
            <w:r w:rsidRPr="00F257EC">
              <w:rPr>
                <w:rFonts w:eastAsia="PilGi"/>
                <w:color w:val="000000" w:themeColor="text1"/>
                <w:szCs w:val="24"/>
                <w:lang w:val="en-US"/>
              </w:rPr>
              <w:t xml:space="preserve"> der </w:t>
            </w:r>
            <w:proofErr w:type="spellStart"/>
            <w:r w:rsidRPr="00F257EC">
              <w:rPr>
                <w:rFonts w:eastAsia="PilGi"/>
                <w:color w:val="000000" w:themeColor="text1"/>
                <w:szCs w:val="24"/>
                <w:lang w:val="en-US"/>
              </w:rPr>
              <w:t>Österreichischen</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Nationalbank</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finanziert</w:t>
            </w:r>
            <w:proofErr w:type="spellEnd"/>
            <w:r w:rsidRPr="00F257EC">
              <w:rPr>
                <w:rFonts w:eastAsia="PilGi"/>
                <w:color w:val="000000" w:themeColor="text1"/>
                <w:szCs w:val="24"/>
                <w:lang w:val="en-US"/>
              </w:rPr>
              <w:t xml:space="preserve"> - </w:t>
            </w:r>
            <w:proofErr w:type="spellStart"/>
            <w:r w:rsidRPr="00F257EC">
              <w:rPr>
                <w:rFonts w:eastAsia="PilGi"/>
                <w:color w:val="000000" w:themeColor="text1"/>
                <w:szCs w:val="24"/>
                <w:lang w:val="en-US"/>
              </w:rPr>
              <w:t>Projektleiter</w:t>
            </w:r>
            <w:proofErr w:type="spellEnd"/>
            <w:r w:rsidRPr="00F257EC">
              <w:rPr>
                <w:rFonts w:eastAsia="PilGi"/>
                <w:color w:val="000000" w:themeColor="text1"/>
                <w:szCs w:val="24"/>
                <w:lang w:val="en-US"/>
              </w:rPr>
              <w:t xml:space="preserve">: M. </w:t>
            </w:r>
            <w:proofErr w:type="spellStart"/>
            <w:r w:rsidRPr="00F257EC">
              <w:rPr>
                <w:rFonts w:eastAsia="PilGi"/>
                <w:color w:val="000000" w:themeColor="text1"/>
                <w:szCs w:val="24"/>
                <w:lang w:val="en-US"/>
              </w:rPr>
              <w:t>Boeckl</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Sachbearbeiter</w:t>
            </w:r>
            <w:proofErr w:type="spellEnd"/>
            <w:r w:rsidRPr="00F257EC">
              <w:rPr>
                <w:rFonts w:eastAsia="PilGi"/>
                <w:color w:val="000000" w:themeColor="text1"/>
                <w:szCs w:val="24"/>
                <w:lang w:val="en-US"/>
              </w:rPr>
              <w:t xml:space="preserve">: H. Krejci;   </w:t>
            </w:r>
            <w:proofErr w:type="spellStart"/>
            <w:r w:rsidRPr="00F257EC">
              <w:rPr>
                <w:rFonts w:eastAsia="PilGi"/>
                <w:color w:val="000000" w:themeColor="text1"/>
                <w:szCs w:val="24"/>
                <w:lang w:val="en-US"/>
              </w:rPr>
              <w:t>Laufzeit</w:t>
            </w:r>
            <w:proofErr w:type="spellEnd"/>
            <w:r w:rsidRPr="00F257EC">
              <w:rPr>
                <w:rFonts w:eastAsia="PilGi"/>
                <w:color w:val="000000" w:themeColor="text1"/>
                <w:szCs w:val="24"/>
                <w:lang w:val="en-US"/>
              </w:rPr>
              <w:t xml:space="preserve">: April 2013 bis April 2015 </w:t>
            </w:r>
          </w:p>
          <w:p w:rsidR="007446EF" w:rsidRPr="00F257EC" w:rsidRDefault="007446EF" w:rsidP="00630178">
            <w:pPr>
              <w:spacing w:line="240" w:lineRule="auto"/>
              <w:ind w:right="-6"/>
              <w:contextualSpacing/>
              <w:rPr>
                <w:rFonts w:eastAsia="PilGi"/>
                <w:color w:val="000000" w:themeColor="text1"/>
                <w:szCs w:val="24"/>
              </w:rPr>
            </w:pPr>
            <w:r w:rsidRPr="00F257EC">
              <w:rPr>
                <w:rFonts w:eastAsia="PilGi"/>
                <w:color w:val="000000" w:themeColor="text1"/>
                <w:szCs w:val="24"/>
              </w:rPr>
              <w:t xml:space="preserve">8.   Obecnie kierownik grantu: </w:t>
            </w:r>
            <w:r w:rsidRPr="00F257EC">
              <w:rPr>
                <w:rFonts w:eastAsia="PilGi"/>
                <w:i/>
                <w:color w:val="000000" w:themeColor="text1"/>
                <w:szCs w:val="24"/>
              </w:rPr>
              <w:t xml:space="preserve">Polscy artyści w Wiedniu: edukacja i udział w wystawach 1726-1938 (Akademie </w:t>
            </w:r>
            <w:proofErr w:type="spellStart"/>
            <w:proofErr w:type="gramStart"/>
            <w:r w:rsidRPr="00F257EC">
              <w:rPr>
                <w:rFonts w:eastAsia="PilGi"/>
                <w:i/>
                <w:color w:val="000000" w:themeColor="text1"/>
                <w:szCs w:val="24"/>
              </w:rPr>
              <w:t>de:r</w:t>
            </w:r>
            <w:proofErr w:type="spellEnd"/>
            <w:proofErr w:type="gramEnd"/>
            <w:r w:rsidRPr="00F257EC">
              <w:rPr>
                <w:rFonts w:eastAsia="PilGi"/>
                <w:i/>
                <w:color w:val="000000" w:themeColor="text1"/>
                <w:szCs w:val="24"/>
              </w:rPr>
              <w:t xml:space="preserve"> </w:t>
            </w:r>
            <w:proofErr w:type="spellStart"/>
            <w:r w:rsidRPr="00F257EC">
              <w:rPr>
                <w:rFonts w:eastAsia="PilGi"/>
                <w:i/>
                <w:color w:val="000000" w:themeColor="text1"/>
                <w:szCs w:val="24"/>
              </w:rPr>
              <w:t>bildenden</w:t>
            </w:r>
            <w:proofErr w:type="spellEnd"/>
            <w:r w:rsidRPr="00F257EC">
              <w:rPr>
                <w:rFonts w:eastAsia="PilGi"/>
                <w:i/>
                <w:color w:val="000000" w:themeColor="text1"/>
                <w:szCs w:val="24"/>
              </w:rPr>
              <w:t xml:space="preserve"> </w:t>
            </w:r>
            <w:proofErr w:type="spellStart"/>
            <w:r w:rsidRPr="00F257EC">
              <w:rPr>
                <w:rFonts w:eastAsia="PilGi"/>
                <w:i/>
                <w:color w:val="000000" w:themeColor="text1"/>
                <w:szCs w:val="24"/>
              </w:rPr>
              <w:t>Künste</w:t>
            </w:r>
            <w:proofErr w:type="spellEnd"/>
            <w:r w:rsidRPr="00F257EC">
              <w:rPr>
                <w:rFonts w:eastAsia="PilGi"/>
                <w:i/>
                <w:color w:val="000000" w:themeColor="text1"/>
                <w:szCs w:val="24"/>
              </w:rPr>
              <w:t xml:space="preserve">, </w:t>
            </w:r>
            <w:proofErr w:type="spellStart"/>
            <w:r w:rsidRPr="00F257EC">
              <w:rPr>
                <w:rFonts w:eastAsia="PilGi"/>
                <w:i/>
                <w:color w:val="000000" w:themeColor="text1"/>
                <w:szCs w:val="24"/>
              </w:rPr>
              <w:t>Kunstgewerbeschule</w:t>
            </w:r>
            <w:proofErr w:type="spellEnd"/>
            <w:r w:rsidRPr="00F257EC">
              <w:rPr>
                <w:rFonts w:eastAsia="PilGi"/>
                <w:i/>
                <w:color w:val="000000" w:themeColor="text1"/>
                <w:szCs w:val="24"/>
              </w:rPr>
              <w:t xml:space="preserve">, </w:t>
            </w:r>
            <w:proofErr w:type="spellStart"/>
            <w:r w:rsidRPr="00F257EC">
              <w:rPr>
                <w:rFonts w:eastAsia="PilGi"/>
                <w:i/>
                <w:color w:val="000000" w:themeColor="text1"/>
                <w:szCs w:val="24"/>
              </w:rPr>
              <w:t>Künstlerhaus</w:t>
            </w:r>
            <w:proofErr w:type="spellEnd"/>
            <w:r w:rsidRPr="00F257EC">
              <w:rPr>
                <w:rFonts w:eastAsia="PilGi"/>
                <w:i/>
                <w:color w:val="000000" w:themeColor="text1"/>
                <w:szCs w:val="24"/>
              </w:rPr>
              <w:t xml:space="preserve">, Wiener </w:t>
            </w:r>
            <w:proofErr w:type="spellStart"/>
            <w:r w:rsidRPr="00F257EC">
              <w:rPr>
                <w:rFonts w:eastAsia="PilGi"/>
                <w:i/>
                <w:color w:val="000000" w:themeColor="text1"/>
                <w:szCs w:val="24"/>
              </w:rPr>
              <w:t>Secession</w:t>
            </w:r>
            <w:proofErr w:type="spellEnd"/>
            <w:r w:rsidRPr="00F257EC">
              <w:rPr>
                <w:rFonts w:eastAsia="PilGi"/>
                <w:i/>
                <w:color w:val="000000" w:themeColor="text1"/>
                <w:szCs w:val="24"/>
              </w:rPr>
              <w:t xml:space="preserve">, </w:t>
            </w:r>
            <w:proofErr w:type="spellStart"/>
            <w:r w:rsidRPr="00F257EC">
              <w:rPr>
                <w:rFonts w:eastAsia="PilGi"/>
                <w:i/>
                <w:color w:val="000000" w:themeColor="text1"/>
                <w:szCs w:val="24"/>
              </w:rPr>
              <w:t>Hagenbund</w:t>
            </w:r>
            <w:proofErr w:type="spellEnd"/>
            <w:r w:rsidRPr="00F257EC">
              <w:rPr>
                <w:rFonts w:eastAsia="PilGi"/>
                <w:i/>
                <w:color w:val="000000" w:themeColor="text1"/>
                <w:szCs w:val="24"/>
              </w:rPr>
              <w:t xml:space="preserve">, Galerie </w:t>
            </w:r>
            <w:proofErr w:type="spellStart"/>
            <w:r w:rsidRPr="00F257EC">
              <w:rPr>
                <w:rFonts w:eastAsia="PilGi"/>
                <w:i/>
                <w:color w:val="000000" w:themeColor="text1"/>
                <w:szCs w:val="24"/>
              </w:rPr>
              <w:t>Miethke</w:t>
            </w:r>
            <w:proofErr w:type="spellEnd"/>
            <w:r w:rsidRPr="00F257EC">
              <w:rPr>
                <w:rFonts w:eastAsia="PilGi"/>
                <w:i/>
                <w:color w:val="000000" w:themeColor="text1"/>
                <w:szCs w:val="24"/>
              </w:rPr>
              <w:t xml:space="preserve"> i Galerie Pisko); </w:t>
            </w:r>
            <w:r w:rsidRPr="00F257EC">
              <w:rPr>
                <w:rFonts w:eastAsia="PilGi"/>
                <w:color w:val="000000" w:themeColor="text1"/>
                <w:szCs w:val="24"/>
              </w:rPr>
              <w:t>(2016-2019- 2015/17/B/HS2/01683).</w:t>
            </w:r>
          </w:p>
          <w:p w:rsidR="007446EF" w:rsidRPr="00F257EC" w:rsidRDefault="007446EF" w:rsidP="00630178">
            <w:pPr>
              <w:spacing w:line="240" w:lineRule="auto"/>
              <w:ind w:right="-6"/>
              <w:contextualSpacing/>
              <w:rPr>
                <w:rFonts w:eastAsia="PilGi"/>
                <w:color w:val="000000" w:themeColor="text1"/>
                <w:szCs w:val="24"/>
                <w:lang w:val="en-US"/>
              </w:rPr>
            </w:pPr>
            <w:proofErr w:type="spellStart"/>
            <w:r w:rsidRPr="00F257EC">
              <w:rPr>
                <w:rFonts w:eastAsia="PilGi"/>
                <w:color w:val="000000" w:themeColor="text1"/>
                <w:szCs w:val="24"/>
                <w:lang w:val="en-US"/>
              </w:rPr>
              <w:t>Stypendia</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naukowe</w:t>
            </w:r>
            <w:proofErr w:type="spellEnd"/>
            <w:r w:rsidRPr="00F257EC">
              <w:rPr>
                <w:rFonts w:eastAsia="PilGi"/>
                <w:color w:val="000000" w:themeColor="text1"/>
                <w:szCs w:val="24"/>
                <w:lang w:val="en-US"/>
              </w:rPr>
              <w:t>:</w:t>
            </w:r>
          </w:p>
          <w:p w:rsidR="007446EF" w:rsidRPr="00F257EC" w:rsidRDefault="007446EF" w:rsidP="005019F2">
            <w:pPr>
              <w:pStyle w:val="Akapitzlist"/>
              <w:numPr>
                <w:ilvl w:val="0"/>
                <w:numId w:val="14"/>
              </w:numPr>
              <w:spacing w:after="200" w:line="240" w:lineRule="auto"/>
              <w:ind w:left="0" w:right="-6" w:firstLine="0"/>
              <w:jc w:val="left"/>
              <w:rPr>
                <w:rStyle w:val="hps"/>
                <w:rFonts w:ascii="Times New Roman" w:eastAsia="PilGi" w:hAnsi="Times New Roman"/>
                <w:color w:val="000000" w:themeColor="text1"/>
                <w:sz w:val="24"/>
                <w:szCs w:val="24"/>
                <w:lang w:val="en-US"/>
              </w:rPr>
            </w:pPr>
            <w:proofErr w:type="spellStart"/>
            <w:r w:rsidRPr="00F257EC">
              <w:rPr>
                <w:rFonts w:ascii="Times New Roman" w:eastAsia="PilGi" w:hAnsi="Times New Roman"/>
                <w:color w:val="000000" w:themeColor="text1"/>
                <w:sz w:val="24"/>
                <w:szCs w:val="24"/>
                <w:lang w:val="en-US"/>
              </w:rPr>
              <w:t>Katholieke</w:t>
            </w:r>
            <w:proofErr w:type="spellEnd"/>
            <w:r w:rsidRPr="00F257EC">
              <w:rPr>
                <w:rFonts w:ascii="Times New Roman" w:eastAsia="PilGi" w:hAnsi="Times New Roman"/>
                <w:color w:val="000000" w:themeColor="text1"/>
                <w:sz w:val="24"/>
                <w:szCs w:val="24"/>
                <w:lang w:val="en-US"/>
              </w:rPr>
              <w:t xml:space="preserve"> Universiteit </w:t>
            </w:r>
            <w:r w:rsidRPr="00F257EC">
              <w:rPr>
                <w:rFonts w:ascii="Times New Roman" w:eastAsia="PilGi" w:hAnsi="Times New Roman"/>
                <w:bCs/>
                <w:color w:val="000000" w:themeColor="text1"/>
                <w:sz w:val="24"/>
                <w:szCs w:val="24"/>
                <w:lang w:val="en-US"/>
              </w:rPr>
              <w:t>Leuven</w:t>
            </w:r>
            <w:proofErr w:type="gramStart"/>
            <w:r w:rsidRPr="00F257EC">
              <w:rPr>
                <w:rStyle w:val="hps"/>
                <w:rFonts w:ascii="Times New Roman" w:eastAsia="PilGi" w:hAnsi="Times New Roman"/>
                <w:color w:val="000000" w:themeColor="text1"/>
                <w:sz w:val="24"/>
                <w:szCs w:val="24"/>
                <w:lang w:val="en-US"/>
              </w:rPr>
              <w:t xml:space="preserve">   (</w:t>
            </w:r>
            <w:proofErr w:type="spellStart"/>
            <w:proofErr w:type="gramEnd"/>
            <w:r w:rsidRPr="00F257EC">
              <w:rPr>
                <w:rFonts w:ascii="Times New Roman" w:eastAsia="PilGi" w:hAnsi="Times New Roman"/>
                <w:color w:val="000000" w:themeColor="text1"/>
                <w:sz w:val="24"/>
                <w:szCs w:val="24"/>
                <w:lang w:val="en-US"/>
              </w:rPr>
              <w:t>wrzesień-paździe</w:t>
            </w:r>
            <w:r w:rsidRPr="00F257EC">
              <w:rPr>
                <w:rStyle w:val="hps"/>
                <w:rFonts w:ascii="Times New Roman" w:eastAsia="PilGi" w:hAnsi="Times New Roman"/>
                <w:color w:val="000000" w:themeColor="text1"/>
                <w:sz w:val="24"/>
                <w:szCs w:val="24"/>
                <w:lang w:val="en-US"/>
              </w:rPr>
              <w:t>rnik</w:t>
            </w:r>
            <w:proofErr w:type="spellEnd"/>
            <w:r w:rsidRPr="00F257EC">
              <w:rPr>
                <w:rStyle w:val="hps"/>
                <w:rFonts w:ascii="Times New Roman" w:eastAsia="PilGi" w:hAnsi="Times New Roman"/>
                <w:color w:val="000000" w:themeColor="text1"/>
                <w:sz w:val="24"/>
                <w:szCs w:val="24"/>
                <w:lang w:val="en-US"/>
              </w:rPr>
              <w:t xml:space="preserve"> 1999</w:t>
            </w:r>
            <w:r w:rsidRPr="00F257EC">
              <w:rPr>
                <w:rFonts w:ascii="Times New Roman" w:eastAsia="PilGi" w:hAnsi="Times New Roman"/>
                <w:color w:val="000000" w:themeColor="text1"/>
                <w:sz w:val="24"/>
                <w:szCs w:val="24"/>
                <w:lang w:val="en-US"/>
              </w:rPr>
              <w:t xml:space="preserve">) </w:t>
            </w:r>
            <w:r w:rsidRPr="00F257EC">
              <w:rPr>
                <w:rStyle w:val="hps"/>
                <w:rFonts w:ascii="Times New Roman" w:eastAsia="PilGi" w:hAnsi="Times New Roman"/>
                <w:color w:val="000000" w:themeColor="text1"/>
                <w:sz w:val="24"/>
                <w:szCs w:val="24"/>
                <w:lang w:val="en-US"/>
              </w:rPr>
              <w:t>- Leuven</w:t>
            </w:r>
            <w:r w:rsidRPr="00F257EC">
              <w:rPr>
                <w:rFonts w:ascii="Times New Roman" w:eastAsia="PilGi" w:hAnsi="Times New Roman"/>
                <w:color w:val="000000" w:themeColor="text1"/>
                <w:sz w:val="24"/>
                <w:szCs w:val="24"/>
                <w:lang w:val="en-US"/>
              </w:rPr>
              <w:t xml:space="preserve"> </w:t>
            </w:r>
            <w:r w:rsidRPr="00F257EC">
              <w:rPr>
                <w:rStyle w:val="hps"/>
                <w:rFonts w:ascii="Times New Roman" w:eastAsia="PilGi" w:hAnsi="Times New Roman"/>
                <w:color w:val="000000" w:themeColor="text1"/>
                <w:sz w:val="24"/>
                <w:szCs w:val="24"/>
                <w:lang w:val="en-US"/>
              </w:rPr>
              <w:t>and</w:t>
            </w:r>
            <w:r w:rsidRPr="00F257EC">
              <w:rPr>
                <w:rFonts w:ascii="Times New Roman" w:eastAsia="PilGi" w:hAnsi="Times New Roman"/>
                <w:color w:val="000000" w:themeColor="text1"/>
                <w:sz w:val="24"/>
                <w:szCs w:val="24"/>
                <w:lang w:val="en-US"/>
              </w:rPr>
              <w:t xml:space="preserve"> </w:t>
            </w:r>
            <w:r w:rsidRPr="00F257EC">
              <w:rPr>
                <w:rStyle w:val="hps"/>
                <w:rFonts w:ascii="Times New Roman" w:eastAsia="PilGi" w:hAnsi="Times New Roman"/>
                <w:color w:val="000000" w:themeColor="text1"/>
                <w:sz w:val="24"/>
                <w:szCs w:val="24"/>
                <w:lang w:val="en-US"/>
              </w:rPr>
              <w:t>Brussels</w:t>
            </w:r>
            <w:r w:rsidRPr="00F257EC">
              <w:rPr>
                <w:rFonts w:ascii="Times New Roman" w:eastAsia="PilGi" w:hAnsi="Times New Roman"/>
                <w:color w:val="000000" w:themeColor="text1"/>
                <w:sz w:val="24"/>
                <w:szCs w:val="24"/>
                <w:lang w:val="en-US"/>
              </w:rPr>
              <w:t>, Amsterdam.</w:t>
            </w:r>
          </w:p>
          <w:p w:rsidR="007446EF" w:rsidRPr="00F257EC" w:rsidRDefault="007446EF" w:rsidP="005019F2">
            <w:pPr>
              <w:pStyle w:val="Akapitzlist"/>
              <w:numPr>
                <w:ilvl w:val="0"/>
                <w:numId w:val="14"/>
              </w:numPr>
              <w:spacing w:after="200" w:line="240" w:lineRule="auto"/>
              <w:ind w:left="0" w:right="-6" w:firstLine="0"/>
              <w:jc w:val="left"/>
              <w:rPr>
                <w:rStyle w:val="hps"/>
                <w:rFonts w:ascii="Times New Roman" w:eastAsia="PilGi" w:hAnsi="Times New Roman"/>
                <w:color w:val="000000" w:themeColor="text1"/>
                <w:sz w:val="24"/>
                <w:szCs w:val="24"/>
                <w:lang w:val="en-US"/>
              </w:rPr>
            </w:pPr>
            <w:proofErr w:type="spellStart"/>
            <w:r w:rsidRPr="00F257EC">
              <w:rPr>
                <w:rStyle w:val="Uwydatnienie"/>
                <w:rFonts w:ascii="Times New Roman" w:eastAsia="PilGi" w:hAnsi="Times New Roman"/>
                <w:color w:val="000000" w:themeColor="text1"/>
                <w:sz w:val="24"/>
                <w:szCs w:val="24"/>
                <w:lang w:val="en-US"/>
              </w:rPr>
              <w:t>Zentralinstituts</w:t>
            </w:r>
            <w:proofErr w:type="spellEnd"/>
            <w:r w:rsidRPr="00F257EC">
              <w:rPr>
                <w:rStyle w:val="Uwydatnienie"/>
                <w:rFonts w:ascii="Times New Roman" w:eastAsia="PilGi" w:hAnsi="Times New Roman"/>
                <w:color w:val="000000" w:themeColor="text1"/>
                <w:sz w:val="24"/>
                <w:szCs w:val="24"/>
                <w:lang w:val="en-US"/>
              </w:rPr>
              <w:t xml:space="preserve"> </w:t>
            </w:r>
            <w:proofErr w:type="spellStart"/>
            <w:r w:rsidRPr="00F257EC">
              <w:rPr>
                <w:rStyle w:val="Uwydatnienie"/>
                <w:rFonts w:ascii="Times New Roman" w:eastAsia="PilGi" w:hAnsi="Times New Roman"/>
                <w:color w:val="000000" w:themeColor="text1"/>
                <w:sz w:val="24"/>
                <w:szCs w:val="24"/>
                <w:lang w:val="en-US"/>
              </w:rPr>
              <w:t>für</w:t>
            </w:r>
            <w:proofErr w:type="spellEnd"/>
            <w:r w:rsidRPr="00F257EC">
              <w:rPr>
                <w:rStyle w:val="Uwydatnienie"/>
                <w:rFonts w:ascii="Times New Roman" w:eastAsia="PilGi" w:hAnsi="Times New Roman"/>
                <w:color w:val="000000" w:themeColor="text1"/>
                <w:sz w:val="24"/>
                <w:szCs w:val="24"/>
                <w:lang w:val="en-US"/>
              </w:rPr>
              <w:t xml:space="preserve"> </w:t>
            </w:r>
            <w:proofErr w:type="spellStart"/>
            <w:r w:rsidRPr="00F257EC">
              <w:rPr>
                <w:rStyle w:val="Uwydatnienie"/>
                <w:rFonts w:ascii="Times New Roman" w:eastAsia="PilGi" w:hAnsi="Times New Roman"/>
                <w:color w:val="000000" w:themeColor="text1"/>
                <w:sz w:val="24"/>
                <w:szCs w:val="24"/>
                <w:lang w:val="en-US"/>
              </w:rPr>
              <w:t>Kunstgeschichte</w:t>
            </w:r>
            <w:proofErr w:type="spellEnd"/>
            <w:r w:rsidRPr="00F257EC">
              <w:rPr>
                <w:rStyle w:val="st1"/>
                <w:rFonts w:ascii="Times New Roman" w:eastAsia="PilGi" w:hAnsi="Times New Roman"/>
                <w:color w:val="000000" w:themeColor="text1"/>
                <w:sz w:val="24"/>
                <w:szCs w:val="24"/>
                <w:lang w:val="en-US"/>
              </w:rPr>
              <w:t xml:space="preserve"> in </w:t>
            </w:r>
            <w:proofErr w:type="gramStart"/>
            <w:r w:rsidRPr="00F257EC">
              <w:rPr>
                <w:rStyle w:val="Uwydatnienie"/>
                <w:rFonts w:ascii="Times New Roman" w:eastAsia="PilGi" w:hAnsi="Times New Roman"/>
                <w:color w:val="000000" w:themeColor="text1"/>
                <w:sz w:val="24"/>
                <w:szCs w:val="24"/>
                <w:lang w:val="en-US"/>
              </w:rPr>
              <w:t>München</w:t>
            </w:r>
            <w:r w:rsidRPr="00F257EC">
              <w:rPr>
                <w:rStyle w:val="hps"/>
                <w:rFonts w:ascii="Times New Roman" w:eastAsia="PilGi" w:hAnsi="Times New Roman"/>
                <w:color w:val="000000" w:themeColor="text1"/>
                <w:sz w:val="24"/>
                <w:szCs w:val="24"/>
                <w:lang w:val="en-US"/>
              </w:rPr>
              <w:t xml:space="preserve">  (</w:t>
            </w:r>
            <w:proofErr w:type="spellStart"/>
            <w:proofErr w:type="gramEnd"/>
            <w:r w:rsidRPr="00F257EC">
              <w:rPr>
                <w:rStyle w:val="hps"/>
                <w:rFonts w:ascii="Times New Roman" w:eastAsia="PilGi" w:hAnsi="Times New Roman"/>
                <w:color w:val="000000" w:themeColor="text1"/>
                <w:sz w:val="24"/>
                <w:szCs w:val="24"/>
                <w:lang w:val="en-US"/>
              </w:rPr>
              <w:t>luty</w:t>
            </w:r>
            <w:proofErr w:type="spellEnd"/>
            <w:r w:rsidRPr="00F257EC">
              <w:rPr>
                <w:rStyle w:val="hps"/>
                <w:rFonts w:ascii="Times New Roman" w:eastAsia="PilGi" w:hAnsi="Times New Roman"/>
                <w:color w:val="000000" w:themeColor="text1"/>
                <w:sz w:val="24"/>
                <w:szCs w:val="24"/>
                <w:lang w:val="en-US"/>
              </w:rPr>
              <w:t xml:space="preserve"> –</w:t>
            </w:r>
            <w:proofErr w:type="spellStart"/>
            <w:r w:rsidRPr="00F257EC">
              <w:rPr>
                <w:rStyle w:val="hps"/>
                <w:rFonts w:ascii="Times New Roman" w:eastAsia="PilGi" w:hAnsi="Times New Roman"/>
                <w:color w:val="000000" w:themeColor="text1"/>
                <w:sz w:val="24"/>
                <w:szCs w:val="24"/>
                <w:lang w:val="en-US"/>
              </w:rPr>
              <w:t>marzec</w:t>
            </w:r>
            <w:proofErr w:type="spellEnd"/>
            <w:r w:rsidRPr="00F257EC">
              <w:rPr>
                <w:rStyle w:val="hps"/>
                <w:rFonts w:ascii="Times New Roman" w:eastAsia="PilGi" w:hAnsi="Times New Roman"/>
                <w:color w:val="000000" w:themeColor="text1"/>
                <w:sz w:val="24"/>
                <w:szCs w:val="24"/>
                <w:lang w:val="en-US"/>
              </w:rPr>
              <w:t xml:space="preserve"> 2004).</w:t>
            </w:r>
          </w:p>
          <w:p w:rsidR="007446EF" w:rsidRPr="00F257EC" w:rsidRDefault="007446EF" w:rsidP="005019F2">
            <w:pPr>
              <w:pStyle w:val="Akapitzlist"/>
              <w:numPr>
                <w:ilvl w:val="0"/>
                <w:numId w:val="14"/>
              </w:numPr>
              <w:spacing w:after="0" w:line="240" w:lineRule="auto"/>
              <w:ind w:left="0" w:right="-6" w:firstLine="0"/>
              <w:jc w:val="left"/>
              <w:rPr>
                <w:rStyle w:val="hps"/>
                <w:rFonts w:ascii="Times New Roman" w:eastAsia="PilGi" w:hAnsi="Times New Roman"/>
                <w:color w:val="000000" w:themeColor="text1"/>
                <w:sz w:val="24"/>
                <w:szCs w:val="24"/>
              </w:rPr>
            </w:pPr>
            <w:r w:rsidRPr="00F257EC">
              <w:rPr>
                <w:rStyle w:val="hps"/>
                <w:rFonts w:ascii="Times New Roman" w:eastAsia="PilGi" w:hAnsi="Times New Roman"/>
                <w:color w:val="000000" w:themeColor="text1"/>
                <w:sz w:val="24"/>
                <w:szCs w:val="24"/>
              </w:rPr>
              <w:t xml:space="preserve">Prywatne stypendia Hanny Zaleskiej w </w:t>
            </w:r>
            <w:proofErr w:type="gramStart"/>
            <w:r w:rsidRPr="00F257EC">
              <w:rPr>
                <w:rStyle w:val="hps"/>
                <w:rFonts w:ascii="Times New Roman" w:eastAsia="PilGi" w:hAnsi="Times New Roman"/>
                <w:color w:val="000000" w:themeColor="text1"/>
                <w:sz w:val="24"/>
                <w:szCs w:val="24"/>
              </w:rPr>
              <w:t>Paryżu :</w:t>
            </w:r>
            <w:proofErr w:type="gramEnd"/>
            <w:r w:rsidRPr="00F257EC">
              <w:rPr>
                <w:rStyle w:val="hps"/>
                <w:rFonts w:ascii="Times New Roman" w:eastAsia="PilGi" w:hAnsi="Times New Roman"/>
                <w:color w:val="000000" w:themeColor="text1"/>
                <w:sz w:val="24"/>
                <w:szCs w:val="24"/>
              </w:rPr>
              <w:t xml:space="preserve"> 1. czerwiec- wrzesień 2000;   2. czerwiec - lipiec 2009;  3. listopad 2012. Umożliwiły studia </w:t>
            </w:r>
            <w:proofErr w:type="gramStart"/>
            <w:r w:rsidRPr="00F257EC">
              <w:rPr>
                <w:rStyle w:val="hps"/>
                <w:rFonts w:ascii="Times New Roman" w:eastAsia="PilGi" w:hAnsi="Times New Roman"/>
                <w:color w:val="000000" w:themeColor="text1"/>
                <w:sz w:val="24"/>
                <w:szCs w:val="24"/>
              </w:rPr>
              <w:t xml:space="preserve">w:  </w:t>
            </w:r>
            <w:proofErr w:type="spellStart"/>
            <w:r w:rsidRPr="00F257EC">
              <w:rPr>
                <w:rStyle w:val="st1"/>
                <w:rFonts w:ascii="Times New Roman" w:eastAsia="PilGi" w:hAnsi="Times New Roman"/>
                <w:color w:val="000000" w:themeColor="text1"/>
                <w:sz w:val="24"/>
                <w:szCs w:val="24"/>
              </w:rPr>
              <w:t>Bibliothèque</w:t>
            </w:r>
            <w:proofErr w:type="spellEnd"/>
            <w:proofErr w:type="gramEnd"/>
            <w:r w:rsidRPr="00F257EC">
              <w:rPr>
                <w:rStyle w:val="st1"/>
                <w:rFonts w:ascii="Times New Roman" w:eastAsia="PilGi" w:hAnsi="Times New Roman"/>
                <w:color w:val="000000" w:themeColor="text1"/>
                <w:sz w:val="24"/>
                <w:szCs w:val="24"/>
              </w:rPr>
              <w:t xml:space="preserve"> </w:t>
            </w:r>
            <w:proofErr w:type="spellStart"/>
            <w:r w:rsidRPr="00F257EC">
              <w:rPr>
                <w:rStyle w:val="st1"/>
                <w:rFonts w:ascii="Times New Roman" w:eastAsia="PilGi" w:hAnsi="Times New Roman"/>
                <w:color w:val="000000" w:themeColor="text1"/>
                <w:sz w:val="24"/>
                <w:szCs w:val="24"/>
              </w:rPr>
              <w:t>Nationale</w:t>
            </w:r>
            <w:proofErr w:type="spellEnd"/>
            <w:r w:rsidRPr="00F257EC">
              <w:rPr>
                <w:rStyle w:val="st1"/>
                <w:rFonts w:ascii="Times New Roman" w:eastAsia="PilGi" w:hAnsi="Times New Roman"/>
                <w:color w:val="000000" w:themeColor="text1"/>
                <w:sz w:val="24"/>
                <w:szCs w:val="24"/>
              </w:rPr>
              <w:t xml:space="preserve"> de France, </w:t>
            </w:r>
            <w:r w:rsidRPr="00F257EC">
              <w:rPr>
                <w:rStyle w:val="hps"/>
                <w:rFonts w:ascii="Times New Roman" w:eastAsia="PilGi" w:hAnsi="Times New Roman"/>
                <w:color w:val="000000" w:themeColor="text1"/>
                <w:sz w:val="24"/>
                <w:szCs w:val="24"/>
              </w:rPr>
              <w:t xml:space="preserve"> </w:t>
            </w:r>
            <w:proofErr w:type="spellStart"/>
            <w:r w:rsidRPr="00F257EC">
              <w:rPr>
                <w:rFonts w:ascii="Times New Roman" w:eastAsia="PilGi" w:hAnsi="Times New Roman"/>
                <w:color w:val="000000" w:themeColor="text1"/>
                <w:sz w:val="24"/>
                <w:szCs w:val="24"/>
              </w:rPr>
              <w:t>Bibliothèque</w:t>
            </w:r>
            <w:proofErr w:type="spellEnd"/>
            <w:r w:rsidRPr="00F257EC">
              <w:rPr>
                <w:rFonts w:ascii="Times New Roman" w:eastAsia="PilGi" w:hAnsi="Times New Roman"/>
                <w:color w:val="000000" w:themeColor="text1"/>
                <w:sz w:val="24"/>
                <w:szCs w:val="24"/>
              </w:rPr>
              <w:t xml:space="preserve"> de </w:t>
            </w:r>
            <w:proofErr w:type="spellStart"/>
            <w:r w:rsidRPr="00F257EC">
              <w:rPr>
                <w:rFonts w:ascii="Times New Roman" w:eastAsia="PilGi" w:hAnsi="Times New Roman"/>
                <w:color w:val="000000" w:themeColor="text1"/>
                <w:sz w:val="24"/>
                <w:szCs w:val="24"/>
              </w:rPr>
              <w:t>l’Institut</w:t>
            </w:r>
            <w:proofErr w:type="spellEnd"/>
            <w:r w:rsidRPr="00F257EC">
              <w:rPr>
                <w:rFonts w:ascii="Times New Roman" w:eastAsia="PilGi" w:hAnsi="Times New Roman"/>
                <w:color w:val="000000" w:themeColor="text1"/>
                <w:sz w:val="24"/>
                <w:szCs w:val="24"/>
              </w:rPr>
              <w:t xml:space="preserve"> </w:t>
            </w:r>
            <w:proofErr w:type="spellStart"/>
            <w:r w:rsidRPr="00F257EC">
              <w:rPr>
                <w:rFonts w:ascii="Times New Roman" w:eastAsia="PilGi" w:hAnsi="Times New Roman"/>
                <w:color w:val="000000" w:themeColor="text1"/>
                <w:sz w:val="24"/>
                <w:szCs w:val="24"/>
              </w:rPr>
              <w:t>national</w:t>
            </w:r>
            <w:proofErr w:type="spellEnd"/>
            <w:r w:rsidRPr="00F257EC">
              <w:rPr>
                <w:rFonts w:ascii="Times New Roman" w:eastAsia="PilGi" w:hAnsi="Times New Roman"/>
                <w:color w:val="000000" w:themeColor="text1"/>
                <w:sz w:val="24"/>
                <w:szCs w:val="24"/>
              </w:rPr>
              <w:t xml:space="preserve"> </w:t>
            </w:r>
            <w:proofErr w:type="spellStart"/>
            <w:r w:rsidRPr="00F257EC">
              <w:rPr>
                <w:rFonts w:ascii="Times New Roman" w:eastAsia="PilGi" w:hAnsi="Times New Roman"/>
                <w:color w:val="000000" w:themeColor="text1"/>
                <w:sz w:val="24"/>
                <w:szCs w:val="24"/>
              </w:rPr>
              <w:t>d'histoire</w:t>
            </w:r>
            <w:proofErr w:type="spellEnd"/>
            <w:r w:rsidRPr="00F257EC">
              <w:rPr>
                <w:rFonts w:ascii="Times New Roman" w:eastAsia="PilGi" w:hAnsi="Times New Roman"/>
                <w:color w:val="000000" w:themeColor="text1"/>
                <w:sz w:val="24"/>
                <w:szCs w:val="24"/>
              </w:rPr>
              <w:t xml:space="preserve"> de </w:t>
            </w:r>
            <w:proofErr w:type="spellStart"/>
            <w:r w:rsidRPr="00F257EC">
              <w:rPr>
                <w:rFonts w:ascii="Times New Roman" w:eastAsia="PilGi" w:hAnsi="Times New Roman"/>
                <w:color w:val="000000" w:themeColor="text1"/>
                <w:sz w:val="24"/>
                <w:szCs w:val="24"/>
              </w:rPr>
              <w:t>l'art</w:t>
            </w:r>
            <w:proofErr w:type="spellEnd"/>
            <w:r w:rsidRPr="00F257EC">
              <w:rPr>
                <w:rFonts w:ascii="Times New Roman" w:eastAsia="PilGi" w:hAnsi="Times New Roman"/>
                <w:color w:val="000000" w:themeColor="text1"/>
                <w:sz w:val="24"/>
                <w:szCs w:val="24"/>
              </w:rPr>
              <w:t xml:space="preserve"> ), w Muzeach Paryża. </w:t>
            </w:r>
          </w:p>
          <w:p w:rsidR="007446EF" w:rsidRPr="00F257EC" w:rsidRDefault="007446EF" w:rsidP="00630178">
            <w:pPr>
              <w:spacing w:line="240" w:lineRule="auto"/>
              <w:ind w:right="-6"/>
              <w:contextualSpacing/>
              <w:rPr>
                <w:rStyle w:val="hps"/>
                <w:rFonts w:eastAsia="PilGi"/>
                <w:color w:val="000000" w:themeColor="text1"/>
                <w:szCs w:val="24"/>
              </w:rPr>
            </w:pPr>
            <w:r w:rsidRPr="00F257EC">
              <w:rPr>
                <w:rStyle w:val="hps"/>
                <w:rFonts w:eastAsia="PilGi"/>
                <w:color w:val="000000" w:themeColor="text1"/>
                <w:szCs w:val="24"/>
              </w:rPr>
              <w:t xml:space="preserve"> Badania własne za </w:t>
            </w:r>
            <w:proofErr w:type="gramStart"/>
            <w:r w:rsidRPr="00F257EC">
              <w:rPr>
                <w:rStyle w:val="hps"/>
                <w:rFonts w:eastAsia="PilGi"/>
                <w:color w:val="000000" w:themeColor="text1"/>
                <w:szCs w:val="24"/>
              </w:rPr>
              <w:t>granicą  –</w:t>
            </w:r>
            <w:proofErr w:type="gramEnd"/>
            <w:r w:rsidRPr="00F257EC">
              <w:rPr>
                <w:rStyle w:val="hps"/>
                <w:rFonts w:eastAsia="PilGi"/>
                <w:color w:val="000000" w:themeColor="text1"/>
                <w:szCs w:val="24"/>
              </w:rPr>
              <w:t xml:space="preserve"> fundusze  KUL i w/w granty badawcze, finanse własne: </w:t>
            </w:r>
          </w:p>
          <w:p w:rsidR="007446EF" w:rsidRPr="00F257EC" w:rsidRDefault="007446EF" w:rsidP="00630178">
            <w:pPr>
              <w:spacing w:line="240" w:lineRule="auto"/>
              <w:ind w:right="-6"/>
              <w:contextualSpacing/>
              <w:rPr>
                <w:rFonts w:eastAsia="PilGi"/>
                <w:color w:val="000000" w:themeColor="text1"/>
                <w:szCs w:val="24"/>
                <w:lang w:val="en-US"/>
              </w:rPr>
            </w:pPr>
            <w:r w:rsidRPr="00F257EC">
              <w:rPr>
                <w:rStyle w:val="hps"/>
                <w:rFonts w:eastAsia="PilGi"/>
                <w:color w:val="000000" w:themeColor="text1"/>
                <w:szCs w:val="24"/>
              </w:rPr>
              <w:t xml:space="preserve">       </w:t>
            </w:r>
            <w:proofErr w:type="spellStart"/>
            <w:proofErr w:type="gramStart"/>
            <w:r w:rsidRPr="00F257EC">
              <w:rPr>
                <w:rStyle w:val="hps"/>
                <w:rFonts w:eastAsia="PilGi"/>
                <w:color w:val="000000" w:themeColor="text1"/>
                <w:szCs w:val="24"/>
                <w:lang w:val="en-US"/>
              </w:rPr>
              <w:t>Paryż</w:t>
            </w:r>
            <w:proofErr w:type="spellEnd"/>
            <w:r w:rsidRPr="00F257EC">
              <w:rPr>
                <w:rStyle w:val="hps"/>
                <w:rFonts w:eastAsia="PilGi"/>
                <w:color w:val="000000" w:themeColor="text1"/>
                <w:szCs w:val="24"/>
                <w:lang w:val="en-US"/>
              </w:rPr>
              <w:t xml:space="preserve">  -</w:t>
            </w:r>
            <w:proofErr w:type="gramEnd"/>
            <w:r w:rsidRPr="00F257EC">
              <w:rPr>
                <w:rStyle w:val="hps"/>
                <w:rFonts w:eastAsia="PilGi"/>
                <w:color w:val="000000" w:themeColor="text1"/>
                <w:szCs w:val="24"/>
                <w:lang w:val="en-US"/>
              </w:rPr>
              <w:t xml:space="preserve"> 11-24 – </w:t>
            </w:r>
            <w:proofErr w:type="spellStart"/>
            <w:r w:rsidRPr="00F257EC">
              <w:rPr>
                <w:rStyle w:val="hps"/>
                <w:rFonts w:eastAsia="PilGi"/>
                <w:color w:val="000000" w:themeColor="text1"/>
                <w:szCs w:val="24"/>
                <w:lang w:val="en-US"/>
              </w:rPr>
              <w:t>studia</w:t>
            </w:r>
            <w:proofErr w:type="spellEnd"/>
            <w:r w:rsidRPr="00F257EC">
              <w:rPr>
                <w:rStyle w:val="hps"/>
                <w:rFonts w:eastAsia="PilGi"/>
                <w:color w:val="000000" w:themeColor="text1"/>
                <w:szCs w:val="24"/>
                <w:lang w:val="en-US"/>
              </w:rPr>
              <w:t xml:space="preserve">   </w:t>
            </w:r>
            <w:proofErr w:type="spellStart"/>
            <w:r w:rsidRPr="00F257EC">
              <w:rPr>
                <w:rStyle w:val="st1"/>
                <w:rFonts w:eastAsia="PilGi"/>
                <w:color w:val="000000" w:themeColor="text1"/>
                <w:szCs w:val="24"/>
                <w:lang w:val="en-US"/>
              </w:rPr>
              <w:t>Nationale</w:t>
            </w:r>
            <w:proofErr w:type="spellEnd"/>
            <w:r w:rsidRPr="00F257EC">
              <w:rPr>
                <w:rStyle w:val="st1"/>
                <w:rFonts w:eastAsia="PilGi"/>
                <w:color w:val="000000" w:themeColor="text1"/>
                <w:szCs w:val="24"/>
                <w:lang w:val="en-US"/>
              </w:rPr>
              <w:t xml:space="preserve"> de France, </w:t>
            </w:r>
            <w:r w:rsidRPr="00F257EC">
              <w:rPr>
                <w:rStyle w:val="hps"/>
                <w:rFonts w:eastAsia="PilGi"/>
                <w:color w:val="000000" w:themeColor="text1"/>
                <w:szCs w:val="24"/>
                <w:lang w:val="en-US"/>
              </w:rPr>
              <w:t xml:space="preserve"> </w:t>
            </w:r>
            <w:proofErr w:type="spellStart"/>
            <w:r w:rsidRPr="00F257EC">
              <w:rPr>
                <w:rFonts w:eastAsia="PilGi"/>
                <w:color w:val="000000" w:themeColor="text1"/>
                <w:szCs w:val="24"/>
                <w:lang w:val="en-US"/>
              </w:rPr>
              <w:t>Bibliothèque</w:t>
            </w:r>
            <w:proofErr w:type="spellEnd"/>
            <w:r w:rsidRPr="00F257EC">
              <w:rPr>
                <w:rFonts w:eastAsia="PilGi"/>
                <w:color w:val="000000" w:themeColor="text1"/>
                <w:szCs w:val="24"/>
                <w:lang w:val="en-US"/>
              </w:rPr>
              <w:t xml:space="preserve"> de </w:t>
            </w:r>
            <w:proofErr w:type="spellStart"/>
            <w:r w:rsidRPr="00F257EC">
              <w:rPr>
                <w:rFonts w:eastAsia="PilGi"/>
                <w:color w:val="000000" w:themeColor="text1"/>
                <w:szCs w:val="24"/>
                <w:lang w:val="en-US"/>
              </w:rPr>
              <w:t>l’Institut</w:t>
            </w:r>
            <w:proofErr w:type="spellEnd"/>
            <w:r w:rsidRPr="00F257EC">
              <w:rPr>
                <w:rFonts w:eastAsia="PilGi"/>
                <w:color w:val="000000" w:themeColor="text1"/>
                <w:szCs w:val="24"/>
                <w:lang w:val="en-US"/>
              </w:rPr>
              <w:t xml:space="preserve"> national </w:t>
            </w:r>
            <w:proofErr w:type="spellStart"/>
            <w:r w:rsidRPr="00F257EC">
              <w:rPr>
                <w:rFonts w:eastAsia="PilGi"/>
                <w:color w:val="000000" w:themeColor="text1"/>
                <w:szCs w:val="24"/>
                <w:lang w:val="en-US"/>
              </w:rPr>
              <w:t>d'histoire</w:t>
            </w:r>
            <w:proofErr w:type="spellEnd"/>
            <w:r w:rsidRPr="00F257EC">
              <w:rPr>
                <w:rFonts w:eastAsia="PilGi"/>
                <w:color w:val="000000" w:themeColor="text1"/>
                <w:szCs w:val="24"/>
                <w:lang w:val="en-US"/>
              </w:rPr>
              <w:t xml:space="preserve"> de </w:t>
            </w:r>
            <w:proofErr w:type="spellStart"/>
            <w:r w:rsidRPr="00F257EC">
              <w:rPr>
                <w:rFonts w:eastAsia="PilGi"/>
                <w:color w:val="000000" w:themeColor="text1"/>
                <w:szCs w:val="24"/>
                <w:lang w:val="en-US"/>
              </w:rPr>
              <w:t>l'art</w:t>
            </w:r>
            <w:proofErr w:type="spellEnd"/>
            <w:r w:rsidRPr="00F257EC">
              <w:rPr>
                <w:rFonts w:eastAsia="PilGi"/>
                <w:color w:val="000000" w:themeColor="text1"/>
                <w:szCs w:val="24"/>
                <w:lang w:val="en-US"/>
              </w:rPr>
              <w:t xml:space="preserve"> , w </w:t>
            </w:r>
            <w:proofErr w:type="spellStart"/>
            <w:r w:rsidRPr="00F257EC">
              <w:rPr>
                <w:rFonts w:eastAsia="PilGi"/>
                <w:color w:val="000000" w:themeColor="text1"/>
                <w:szCs w:val="24"/>
                <w:lang w:val="en-US"/>
              </w:rPr>
              <w:t>Muzeach</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Paryża</w:t>
            </w:r>
            <w:proofErr w:type="spellEnd"/>
            <w:r w:rsidRPr="00F257EC">
              <w:rPr>
                <w:rFonts w:eastAsia="PilGi"/>
                <w:color w:val="000000" w:themeColor="text1"/>
                <w:szCs w:val="24"/>
                <w:lang w:val="en-US"/>
              </w:rPr>
              <w:t>.</w:t>
            </w:r>
          </w:p>
          <w:p w:rsidR="007446EF" w:rsidRPr="00F257EC" w:rsidRDefault="007446EF" w:rsidP="00630178">
            <w:pPr>
              <w:spacing w:line="240" w:lineRule="auto"/>
              <w:ind w:right="-6"/>
              <w:contextualSpacing/>
              <w:rPr>
                <w:rFonts w:eastAsia="PilGi"/>
                <w:color w:val="000000" w:themeColor="text1"/>
                <w:szCs w:val="24"/>
              </w:rPr>
            </w:pPr>
            <w:r w:rsidRPr="00F257EC">
              <w:rPr>
                <w:rFonts w:eastAsia="PilGi"/>
                <w:color w:val="000000" w:themeColor="text1"/>
                <w:szCs w:val="24"/>
                <w:lang w:val="en-US"/>
              </w:rPr>
              <w:t xml:space="preserve">           </w:t>
            </w:r>
            <w:r w:rsidRPr="00F257EC">
              <w:rPr>
                <w:rFonts w:eastAsia="PilGi"/>
                <w:color w:val="000000" w:themeColor="text1"/>
                <w:szCs w:val="24"/>
              </w:rPr>
              <w:t xml:space="preserve">W tym czasie udział w sesji </w:t>
            </w:r>
            <w:proofErr w:type="spellStart"/>
            <w:r w:rsidRPr="00F257EC">
              <w:rPr>
                <w:rFonts w:eastAsia="PilGi"/>
                <w:i/>
                <w:color w:val="000000" w:themeColor="text1"/>
                <w:szCs w:val="24"/>
              </w:rPr>
              <w:t>Les</w:t>
            </w:r>
            <w:proofErr w:type="spellEnd"/>
            <w:r w:rsidRPr="00F257EC">
              <w:rPr>
                <w:rFonts w:eastAsia="PilGi"/>
                <w:i/>
                <w:color w:val="000000" w:themeColor="text1"/>
                <w:szCs w:val="24"/>
              </w:rPr>
              <w:t xml:space="preserve"> </w:t>
            </w:r>
            <w:proofErr w:type="spellStart"/>
            <w:r w:rsidRPr="00F257EC">
              <w:rPr>
                <w:rFonts w:eastAsia="PilGi"/>
                <w:i/>
                <w:color w:val="000000" w:themeColor="text1"/>
                <w:szCs w:val="24"/>
              </w:rPr>
              <w:t>Artistes</w:t>
            </w:r>
            <w:proofErr w:type="spellEnd"/>
            <w:r w:rsidRPr="00F257EC">
              <w:rPr>
                <w:rFonts w:eastAsia="PilGi"/>
                <w:i/>
                <w:color w:val="000000" w:themeColor="text1"/>
                <w:szCs w:val="24"/>
              </w:rPr>
              <w:t xml:space="preserve"> </w:t>
            </w:r>
            <w:proofErr w:type="spellStart"/>
            <w:r w:rsidRPr="00F257EC">
              <w:rPr>
                <w:rFonts w:eastAsia="PilGi"/>
                <w:i/>
                <w:color w:val="000000" w:themeColor="text1"/>
                <w:szCs w:val="24"/>
              </w:rPr>
              <w:t>Polonais</w:t>
            </w:r>
            <w:proofErr w:type="spellEnd"/>
            <w:r w:rsidRPr="00F257EC">
              <w:rPr>
                <w:rFonts w:eastAsia="PilGi"/>
                <w:i/>
                <w:color w:val="000000" w:themeColor="text1"/>
                <w:szCs w:val="24"/>
              </w:rPr>
              <w:t xml:space="preserve"> en Europe</w:t>
            </w:r>
            <w:r w:rsidRPr="00F257EC">
              <w:rPr>
                <w:rFonts w:eastAsia="PilGi"/>
                <w:color w:val="000000" w:themeColor="text1"/>
                <w:szCs w:val="24"/>
              </w:rPr>
              <w:t xml:space="preserve"> </w:t>
            </w:r>
            <w:proofErr w:type="gramStart"/>
            <w:r w:rsidRPr="00F257EC">
              <w:rPr>
                <w:rFonts w:eastAsia="PilGi"/>
                <w:color w:val="000000" w:themeColor="text1"/>
                <w:szCs w:val="24"/>
              </w:rPr>
              <w:t>–  Paris</w:t>
            </w:r>
            <w:proofErr w:type="gramEnd"/>
            <w:r w:rsidRPr="00F257EC">
              <w:rPr>
                <w:rFonts w:eastAsia="PilGi"/>
                <w:color w:val="000000" w:themeColor="text1"/>
                <w:szCs w:val="24"/>
              </w:rPr>
              <w:t xml:space="preserve"> 14-15 </w:t>
            </w:r>
            <w:proofErr w:type="spellStart"/>
            <w:r w:rsidRPr="00F257EC">
              <w:rPr>
                <w:rFonts w:eastAsia="PilGi"/>
                <w:color w:val="000000" w:themeColor="text1"/>
                <w:szCs w:val="24"/>
              </w:rPr>
              <w:t>Octobre</w:t>
            </w:r>
            <w:proofErr w:type="spellEnd"/>
            <w:r w:rsidRPr="00F257EC">
              <w:rPr>
                <w:rFonts w:eastAsia="PilGi"/>
                <w:color w:val="000000" w:themeColor="text1"/>
                <w:szCs w:val="24"/>
              </w:rPr>
              <w:t xml:space="preserve"> 2011 r. z referatem:  </w:t>
            </w:r>
            <w:proofErr w:type="spellStart"/>
            <w:r w:rsidRPr="00F257EC">
              <w:rPr>
                <w:rFonts w:eastAsia="PilGi"/>
                <w:i/>
                <w:color w:val="000000" w:themeColor="text1"/>
                <w:szCs w:val="24"/>
              </w:rPr>
              <w:t>Views</w:t>
            </w:r>
            <w:proofErr w:type="spellEnd"/>
            <w:r w:rsidRPr="00F257EC">
              <w:rPr>
                <w:rFonts w:eastAsia="PilGi"/>
                <w:i/>
                <w:color w:val="000000" w:themeColor="text1"/>
                <w:szCs w:val="24"/>
              </w:rPr>
              <w:t xml:space="preserve"> of Paris - Olga Boznańska</w:t>
            </w:r>
            <w:r w:rsidRPr="00F257EC">
              <w:rPr>
                <w:rFonts w:eastAsia="PilGi"/>
                <w:color w:val="000000" w:themeColor="text1"/>
                <w:szCs w:val="24"/>
              </w:rPr>
              <w:t xml:space="preserve">, (m-pis, ss. 25); </w:t>
            </w:r>
          </w:p>
          <w:p w:rsidR="007446EF" w:rsidRPr="00F257EC" w:rsidRDefault="007446EF" w:rsidP="00630178">
            <w:pPr>
              <w:spacing w:line="240" w:lineRule="auto"/>
              <w:ind w:right="-6"/>
              <w:contextualSpacing/>
              <w:rPr>
                <w:rStyle w:val="hps"/>
                <w:rFonts w:eastAsia="PilGi"/>
                <w:color w:val="000000" w:themeColor="text1"/>
                <w:szCs w:val="24"/>
                <w:lang w:val="en-US"/>
              </w:rPr>
            </w:pPr>
            <w:r w:rsidRPr="00F257EC">
              <w:rPr>
                <w:rFonts w:eastAsia="PilGi"/>
                <w:color w:val="000000" w:themeColor="text1"/>
                <w:szCs w:val="24"/>
              </w:rPr>
              <w:t xml:space="preserve">     </w:t>
            </w:r>
            <w:proofErr w:type="spellStart"/>
            <w:r w:rsidRPr="00F257EC">
              <w:rPr>
                <w:rFonts w:eastAsia="PilGi"/>
                <w:color w:val="000000" w:themeColor="text1"/>
                <w:szCs w:val="24"/>
                <w:lang w:val="en-US"/>
              </w:rPr>
              <w:t>Organizatorzy</w:t>
            </w:r>
            <w:proofErr w:type="spellEnd"/>
            <w:r w:rsidRPr="00F257EC">
              <w:rPr>
                <w:rFonts w:eastAsia="PilGi"/>
                <w:color w:val="000000" w:themeColor="text1"/>
                <w:szCs w:val="24"/>
                <w:lang w:val="en-US"/>
              </w:rPr>
              <w:t xml:space="preserve">: Société et </w:t>
            </w:r>
            <w:proofErr w:type="spellStart"/>
            <w:r w:rsidRPr="00F257EC">
              <w:rPr>
                <w:rFonts w:eastAsia="PilGi"/>
                <w:color w:val="000000" w:themeColor="text1"/>
                <w:szCs w:val="24"/>
                <w:lang w:val="en-US"/>
              </w:rPr>
              <w:t>Littéraire</w:t>
            </w:r>
            <w:proofErr w:type="spellEnd"/>
            <w:r w:rsidRPr="00F257EC">
              <w:rPr>
                <w:rFonts w:eastAsia="PilGi"/>
                <w:color w:val="000000" w:themeColor="text1"/>
                <w:szCs w:val="24"/>
                <w:lang w:val="en-US"/>
              </w:rPr>
              <w:t xml:space="preserve"> Polonaise et </w:t>
            </w:r>
            <w:proofErr w:type="spellStart"/>
            <w:r w:rsidRPr="00F257EC">
              <w:rPr>
                <w:rFonts w:eastAsia="PilGi"/>
                <w:color w:val="000000" w:themeColor="text1"/>
                <w:szCs w:val="24"/>
                <w:lang w:val="en-US"/>
              </w:rPr>
              <w:t>Bibliothéque</w:t>
            </w:r>
            <w:proofErr w:type="spellEnd"/>
            <w:r w:rsidRPr="00F257EC">
              <w:rPr>
                <w:rFonts w:eastAsia="PilGi"/>
                <w:color w:val="000000" w:themeColor="text1"/>
                <w:szCs w:val="24"/>
                <w:lang w:val="en-US"/>
              </w:rPr>
              <w:t xml:space="preserve"> Polonaise de Paris</w:t>
            </w:r>
          </w:p>
          <w:p w:rsidR="007446EF" w:rsidRPr="00F257EC" w:rsidRDefault="007446EF" w:rsidP="00630178">
            <w:pPr>
              <w:spacing w:line="240" w:lineRule="auto"/>
              <w:ind w:right="-6"/>
              <w:contextualSpacing/>
              <w:rPr>
                <w:rStyle w:val="hps"/>
                <w:rFonts w:eastAsia="PilGi"/>
                <w:color w:val="000000" w:themeColor="text1"/>
                <w:szCs w:val="24"/>
              </w:rPr>
            </w:pPr>
            <w:r w:rsidRPr="00F257EC">
              <w:rPr>
                <w:rStyle w:val="hps"/>
                <w:rFonts w:eastAsia="PilGi"/>
                <w:color w:val="000000" w:themeColor="text1"/>
                <w:szCs w:val="24"/>
                <w:lang w:val="en-US"/>
              </w:rPr>
              <w:t xml:space="preserve">       </w:t>
            </w:r>
            <w:proofErr w:type="gramStart"/>
            <w:r w:rsidRPr="00F257EC">
              <w:rPr>
                <w:rStyle w:val="hps"/>
                <w:rFonts w:eastAsia="PilGi"/>
                <w:color w:val="000000" w:themeColor="text1"/>
                <w:szCs w:val="24"/>
              </w:rPr>
              <w:t>Rzym  (</w:t>
            </w:r>
            <w:proofErr w:type="gramEnd"/>
            <w:r w:rsidRPr="00F257EC">
              <w:rPr>
                <w:rStyle w:val="hps"/>
                <w:rFonts w:eastAsia="PilGi"/>
                <w:color w:val="000000" w:themeColor="text1"/>
                <w:szCs w:val="24"/>
              </w:rPr>
              <w:t xml:space="preserve"> 15 czerwiec –5 lipiec 2012; czerwiec 2013)  – archiwum Stacji PAN, studia w galeriach malarstwa w Rzymie</w:t>
            </w:r>
          </w:p>
          <w:p w:rsidR="007446EF" w:rsidRPr="00F257EC" w:rsidRDefault="007446EF" w:rsidP="00630178">
            <w:pPr>
              <w:spacing w:line="240" w:lineRule="auto"/>
              <w:ind w:right="-6"/>
              <w:contextualSpacing/>
              <w:rPr>
                <w:rStyle w:val="hps"/>
                <w:rFonts w:eastAsia="PilGi"/>
                <w:color w:val="000000" w:themeColor="text1"/>
                <w:szCs w:val="24"/>
              </w:rPr>
            </w:pPr>
            <w:r w:rsidRPr="00F257EC">
              <w:rPr>
                <w:rStyle w:val="hps"/>
                <w:rFonts w:eastAsia="PilGi"/>
                <w:color w:val="000000" w:themeColor="text1"/>
                <w:szCs w:val="24"/>
              </w:rPr>
              <w:t xml:space="preserve">        </w:t>
            </w:r>
            <w:proofErr w:type="gramStart"/>
            <w:r w:rsidRPr="00F257EC">
              <w:rPr>
                <w:rStyle w:val="hps"/>
                <w:rFonts w:eastAsia="PilGi"/>
                <w:color w:val="000000" w:themeColor="text1"/>
                <w:szCs w:val="24"/>
              </w:rPr>
              <w:t>Berlin  (</w:t>
            </w:r>
            <w:proofErr w:type="gramEnd"/>
            <w:r w:rsidRPr="00F257EC">
              <w:rPr>
                <w:rStyle w:val="hps"/>
                <w:rFonts w:eastAsia="PilGi"/>
                <w:color w:val="000000" w:themeColor="text1"/>
                <w:szCs w:val="24"/>
              </w:rPr>
              <w:t xml:space="preserve">wrzesień 2013) – studia w </w:t>
            </w:r>
            <w:proofErr w:type="spellStart"/>
            <w:r w:rsidRPr="00F257EC">
              <w:rPr>
                <w:rFonts w:eastAsia="PilGi"/>
                <w:bCs/>
                <w:color w:val="000000" w:themeColor="text1"/>
                <w:szCs w:val="24"/>
              </w:rPr>
              <w:t>Gemäldegalerie</w:t>
            </w:r>
            <w:proofErr w:type="spellEnd"/>
            <w:r w:rsidRPr="00F257EC">
              <w:rPr>
                <w:rFonts w:eastAsia="PilGi"/>
                <w:bCs/>
                <w:color w:val="000000" w:themeColor="text1"/>
                <w:szCs w:val="24"/>
              </w:rPr>
              <w:t xml:space="preserve">, </w:t>
            </w:r>
            <w:proofErr w:type="spellStart"/>
            <w:r w:rsidRPr="00F257EC">
              <w:rPr>
                <w:rFonts w:eastAsia="PilGi"/>
                <w:bCs/>
                <w:color w:val="000000" w:themeColor="text1"/>
                <w:szCs w:val="24"/>
              </w:rPr>
              <w:t>Alte</w:t>
            </w:r>
            <w:proofErr w:type="spellEnd"/>
            <w:r w:rsidRPr="00F257EC">
              <w:rPr>
                <w:rFonts w:eastAsia="PilGi"/>
                <w:bCs/>
                <w:color w:val="000000" w:themeColor="text1"/>
                <w:szCs w:val="24"/>
              </w:rPr>
              <w:t xml:space="preserve"> i </w:t>
            </w:r>
            <w:proofErr w:type="spellStart"/>
            <w:r w:rsidRPr="00F257EC">
              <w:rPr>
                <w:rFonts w:eastAsia="PilGi"/>
                <w:bCs/>
                <w:color w:val="000000" w:themeColor="text1"/>
                <w:szCs w:val="24"/>
              </w:rPr>
              <w:t>Neue</w:t>
            </w:r>
            <w:proofErr w:type="spellEnd"/>
            <w:r w:rsidRPr="00F257EC">
              <w:rPr>
                <w:rFonts w:eastAsia="PilGi"/>
                <w:bCs/>
                <w:color w:val="000000" w:themeColor="text1"/>
                <w:szCs w:val="24"/>
              </w:rPr>
              <w:t xml:space="preserve">  </w:t>
            </w:r>
            <w:proofErr w:type="spellStart"/>
            <w:r w:rsidRPr="00F257EC">
              <w:rPr>
                <w:rFonts w:eastAsia="PilGi"/>
                <w:bCs/>
                <w:color w:val="000000" w:themeColor="text1"/>
                <w:szCs w:val="24"/>
              </w:rPr>
              <w:t>Nationalgalerie</w:t>
            </w:r>
            <w:proofErr w:type="spellEnd"/>
            <w:r w:rsidRPr="00F257EC">
              <w:rPr>
                <w:rFonts w:eastAsia="PilGi"/>
                <w:color w:val="000000" w:themeColor="text1"/>
                <w:szCs w:val="24"/>
              </w:rPr>
              <w:t xml:space="preserve">,    </w:t>
            </w:r>
            <w:proofErr w:type="spellStart"/>
            <w:r w:rsidRPr="00F257EC">
              <w:rPr>
                <w:rFonts w:eastAsia="PilGi"/>
                <w:color w:val="000000" w:themeColor="text1"/>
                <w:szCs w:val="24"/>
              </w:rPr>
              <w:t>Bode-Museum</w:t>
            </w:r>
            <w:proofErr w:type="spellEnd"/>
            <w:r w:rsidRPr="00F257EC">
              <w:rPr>
                <w:rFonts w:eastAsia="PilGi"/>
                <w:color w:val="000000" w:themeColor="text1"/>
                <w:szCs w:val="24"/>
              </w:rPr>
              <w:t>.</w:t>
            </w:r>
            <w:r w:rsidRPr="00F257EC">
              <w:rPr>
                <w:rStyle w:val="hps"/>
                <w:rFonts w:eastAsia="PilGi"/>
                <w:color w:val="000000" w:themeColor="text1"/>
                <w:szCs w:val="24"/>
              </w:rPr>
              <w:t xml:space="preserve">    </w:t>
            </w:r>
          </w:p>
          <w:p w:rsidR="007446EF" w:rsidRPr="00F257EC" w:rsidRDefault="007446EF" w:rsidP="00630178">
            <w:pPr>
              <w:spacing w:line="240" w:lineRule="auto"/>
              <w:ind w:right="-6"/>
              <w:contextualSpacing/>
              <w:rPr>
                <w:rStyle w:val="hps"/>
                <w:rFonts w:eastAsia="PilGi"/>
                <w:color w:val="000000" w:themeColor="text1"/>
                <w:szCs w:val="24"/>
              </w:rPr>
            </w:pPr>
            <w:r w:rsidRPr="00F257EC">
              <w:rPr>
                <w:rStyle w:val="hps"/>
                <w:rFonts w:eastAsia="PilGi"/>
                <w:color w:val="000000" w:themeColor="text1"/>
                <w:szCs w:val="24"/>
              </w:rPr>
              <w:t xml:space="preserve">        </w:t>
            </w:r>
            <w:proofErr w:type="gramStart"/>
            <w:r w:rsidRPr="00F257EC">
              <w:rPr>
                <w:rStyle w:val="hps"/>
                <w:rFonts w:eastAsia="PilGi"/>
                <w:color w:val="000000" w:themeColor="text1"/>
                <w:szCs w:val="24"/>
              </w:rPr>
              <w:t>Wiedeń  (</w:t>
            </w:r>
            <w:proofErr w:type="gramEnd"/>
            <w:r w:rsidRPr="00F257EC">
              <w:rPr>
                <w:rStyle w:val="hps"/>
                <w:rFonts w:eastAsia="PilGi"/>
                <w:color w:val="000000" w:themeColor="text1"/>
                <w:szCs w:val="24"/>
              </w:rPr>
              <w:t xml:space="preserve">15-30 czerwiec 2007, wrzesień  2012, 15 wrzesień – 15 październik 2013, 1-24 luty  2014; wrzesień – 15 październik 2015)  - studia w  bibliotekach, archiwach,  zbiorach graficznych  i w muzeach:  Albertina, </w:t>
            </w:r>
            <w:proofErr w:type="spellStart"/>
            <w:r w:rsidRPr="00F257EC">
              <w:rPr>
                <w:rFonts w:eastAsia="PilGi"/>
                <w:bCs/>
                <w:color w:val="000000" w:themeColor="text1"/>
                <w:szCs w:val="24"/>
              </w:rPr>
              <w:t>Österreichische</w:t>
            </w:r>
            <w:proofErr w:type="spellEnd"/>
            <w:r w:rsidRPr="00F257EC">
              <w:rPr>
                <w:rFonts w:eastAsia="PilGi"/>
                <w:bCs/>
                <w:color w:val="000000" w:themeColor="text1"/>
                <w:szCs w:val="24"/>
              </w:rPr>
              <w:t xml:space="preserve"> </w:t>
            </w:r>
            <w:proofErr w:type="spellStart"/>
            <w:r w:rsidRPr="00F257EC">
              <w:rPr>
                <w:rFonts w:eastAsia="PilGi"/>
                <w:bCs/>
                <w:color w:val="000000" w:themeColor="text1"/>
                <w:szCs w:val="24"/>
              </w:rPr>
              <w:t>Nationalbibliothek</w:t>
            </w:r>
            <w:proofErr w:type="spellEnd"/>
            <w:r w:rsidRPr="00F257EC">
              <w:rPr>
                <w:rFonts w:eastAsia="PilGi"/>
                <w:bCs/>
                <w:color w:val="000000" w:themeColor="text1"/>
                <w:szCs w:val="24"/>
              </w:rPr>
              <w:t xml:space="preserve">, </w:t>
            </w:r>
            <w:proofErr w:type="spellStart"/>
            <w:r w:rsidRPr="00F257EC">
              <w:rPr>
                <w:rFonts w:eastAsia="PilGi"/>
                <w:bCs/>
                <w:color w:val="000000" w:themeColor="text1"/>
                <w:szCs w:val="24"/>
              </w:rPr>
              <w:t>Archiv</w:t>
            </w:r>
            <w:proofErr w:type="spellEnd"/>
            <w:r w:rsidRPr="00F257EC">
              <w:rPr>
                <w:rFonts w:eastAsia="PilGi"/>
                <w:bCs/>
                <w:color w:val="000000" w:themeColor="text1"/>
                <w:szCs w:val="24"/>
              </w:rPr>
              <w:t xml:space="preserve"> Wiener </w:t>
            </w:r>
            <w:proofErr w:type="spellStart"/>
            <w:r w:rsidRPr="00F257EC">
              <w:rPr>
                <w:rFonts w:eastAsia="PilGi"/>
                <w:bCs/>
                <w:color w:val="000000" w:themeColor="text1"/>
                <w:szCs w:val="24"/>
              </w:rPr>
              <w:t>Secession</w:t>
            </w:r>
            <w:proofErr w:type="spellEnd"/>
            <w:r w:rsidRPr="00F257EC">
              <w:rPr>
                <w:rFonts w:eastAsia="PilGi"/>
                <w:bCs/>
                <w:color w:val="000000" w:themeColor="text1"/>
                <w:szCs w:val="24"/>
              </w:rPr>
              <w:t xml:space="preserve">, </w:t>
            </w:r>
            <w:proofErr w:type="spellStart"/>
            <w:r w:rsidRPr="00F257EC">
              <w:rPr>
                <w:rFonts w:eastAsia="PilGi"/>
                <w:bCs/>
                <w:color w:val="000000" w:themeColor="text1"/>
                <w:szCs w:val="24"/>
              </w:rPr>
              <w:t>Belvedere</w:t>
            </w:r>
            <w:proofErr w:type="spellEnd"/>
            <w:r w:rsidRPr="00F257EC">
              <w:rPr>
                <w:rFonts w:eastAsia="PilGi"/>
                <w:bCs/>
                <w:color w:val="000000" w:themeColor="text1"/>
                <w:szCs w:val="24"/>
              </w:rPr>
              <w:t xml:space="preserve"> </w:t>
            </w:r>
            <w:proofErr w:type="spellStart"/>
            <w:r w:rsidRPr="00F257EC">
              <w:rPr>
                <w:rFonts w:eastAsia="PilGi"/>
                <w:bCs/>
                <w:color w:val="000000" w:themeColor="text1"/>
                <w:szCs w:val="24"/>
              </w:rPr>
              <w:t>Research</w:t>
            </w:r>
            <w:proofErr w:type="spellEnd"/>
            <w:r w:rsidRPr="00F257EC">
              <w:rPr>
                <w:rFonts w:eastAsia="PilGi"/>
                <w:bCs/>
                <w:color w:val="000000" w:themeColor="text1"/>
                <w:szCs w:val="24"/>
              </w:rPr>
              <w:t xml:space="preserve"> Center, </w:t>
            </w:r>
            <w:proofErr w:type="spellStart"/>
            <w:r w:rsidRPr="00F257EC">
              <w:rPr>
                <w:rFonts w:eastAsia="PilGi"/>
                <w:bCs/>
                <w:color w:val="000000" w:themeColor="text1"/>
                <w:szCs w:val="24"/>
              </w:rPr>
              <w:t>Künstlerhaus</w:t>
            </w:r>
            <w:proofErr w:type="spellEnd"/>
            <w:r w:rsidRPr="00F257EC">
              <w:rPr>
                <w:rFonts w:eastAsia="PilGi"/>
                <w:bCs/>
                <w:color w:val="000000" w:themeColor="text1"/>
                <w:szCs w:val="24"/>
              </w:rPr>
              <w:t xml:space="preserve"> Archive  oraz  galerie malarstwa w Wiedniu; 1-30 czerwiec 2016. </w:t>
            </w:r>
            <w:r w:rsidRPr="00F257EC">
              <w:rPr>
                <w:rStyle w:val="hps"/>
                <w:rFonts w:eastAsia="PilGi"/>
                <w:color w:val="000000" w:themeColor="text1"/>
                <w:szCs w:val="24"/>
              </w:rPr>
              <w:t xml:space="preserve"> </w:t>
            </w:r>
          </w:p>
          <w:p w:rsidR="007446EF" w:rsidRPr="00F257EC" w:rsidRDefault="007446EF" w:rsidP="00630178">
            <w:pPr>
              <w:spacing w:line="240" w:lineRule="auto"/>
              <w:ind w:right="-6"/>
              <w:contextualSpacing/>
              <w:rPr>
                <w:rFonts w:eastAsia="PilGi"/>
                <w:color w:val="000000" w:themeColor="text1"/>
                <w:szCs w:val="24"/>
              </w:rPr>
            </w:pPr>
            <w:r w:rsidRPr="00F257EC">
              <w:rPr>
                <w:rStyle w:val="hps"/>
                <w:rFonts w:eastAsia="PilGi"/>
                <w:color w:val="000000" w:themeColor="text1"/>
                <w:szCs w:val="24"/>
              </w:rPr>
              <w:t xml:space="preserve">         </w:t>
            </w:r>
            <w:proofErr w:type="gramStart"/>
            <w:r w:rsidRPr="00F257EC">
              <w:rPr>
                <w:rStyle w:val="hps"/>
                <w:rFonts w:eastAsia="PilGi"/>
                <w:color w:val="000000" w:themeColor="text1"/>
                <w:szCs w:val="24"/>
              </w:rPr>
              <w:t>Londyn  05.12</w:t>
            </w:r>
            <w:proofErr w:type="gramEnd"/>
            <w:r w:rsidRPr="00F257EC">
              <w:rPr>
                <w:rStyle w:val="hps"/>
                <w:rFonts w:eastAsia="PilGi"/>
                <w:color w:val="000000" w:themeColor="text1"/>
                <w:szCs w:val="24"/>
              </w:rPr>
              <w:t xml:space="preserve"> 2015-22.12.2015 The </w:t>
            </w:r>
            <w:proofErr w:type="spellStart"/>
            <w:r w:rsidRPr="00F257EC">
              <w:rPr>
                <w:rStyle w:val="hps"/>
                <w:rFonts w:eastAsia="PilGi"/>
                <w:color w:val="000000" w:themeColor="text1"/>
                <w:szCs w:val="24"/>
              </w:rPr>
              <w:t>Warburg</w:t>
            </w:r>
            <w:proofErr w:type="spellEnd"/>
            <w:r w:rsidRPr="00F257EC">
              <w:rPr>
                <w:rStyle w:val="hps"/>
                <w:rFonts w:eastAsia="PilGi"/>
                <w:color w:val="000000" w:themeColor="text1"/>
                <w:szCs w:val="24"/>
              </w:rPr>
              <w:t xml:space="preserve"> </w:t>
            </w:r>
            <w:proofErr w:type="spellStart"/>
            <w:r w:rsidRPr="00F257EC">
              <w:rPr>
                <w:rStyle w:val="hps"/>
                <w:rFonts w:eastAsia="PilGi"/>
                <w:color w:val="000000" w:themeColor="text1"/>
                <w:szCs w:val="24"/>
              </w:rPr>
              <w:t>Institute</w:t>
            </w:r>
            <w:proofErr w:type="spellEnd"/>
          </w:p>
          <w:p w:rsidR="007446EF" w:rsidRPr="00F257EC" w:rsidRDefault="007446EF" w:rsidP="00630178">
            <w:pPr>
              <w:spacing w:line="240" w:lineRule="auto"/>
              <w:rPr>
                <w:color w:val="000000" w:themeColor="text1"/>
                <w:szCs w:val="24"/>
                <w:u w:val="single"/>
              </w:rPr>
            </w:pPr>
            <w:r w:rsidRPr="00F257EC">
              <w:rPr>
                <w:color w:val="000000" w:themeColor="text1"/>
                <w:szCs w:val="24"/>
                <w:u w:val="single"/>
              </w:rPr>
              <w:t>3. DOROBEK</w:t>
            </w:r>
          </w:p>
          <w:p w:rsidR="007446EF" w:rsidRPr="00F257EC" w:rsidRDefault="007446EF" w:rsidP="00630178">
            <w:pPr>
              <w:spacing w:line="240" w:lineRule="auto"/>
              <w:rPr>
                <w:color w:val="000000" w:themeColor="text1"/>
                <w:szCs w:val="24"/>
              </w:rPr>
            </w:pPr>
            <w:r w:rsidRPr="00F257EC">
              <w:rPr>
                <w:color w:val="000000" w:themeColor="text1"/>
                <w:szCs w:val="24"/>
              </w:rPr>
              <w:t xml:space="preserve">1. </w:t>
            </w:r>
            <w:r w:rsidRPr="00F257EC">
              <w:rPr>
                <w:i/>
                <w:color w:val="000000" w:themeColor="text1"/>
                <w:szCs w:val="24"/>
              </w:rPr>
              <w:t>Juliusz Słowacki i sztuki plastyczne</w:t>
            </w:r>
            <w:r w:rsidRPr="00F257EC">
              <w:rPr>
                <w:color w:val="000000" w:themeColor="text1"/>
                <w:szCs w:val="24"/>
              </w:rPr>
              <w:t xml:space="preserve">, Towarzystwo Naukowe KUL, Lublin 1997, ss. 338, </w:t>
            </w:r>
            <w:proofErr w:type="spellStart"/>
            <w:r w:rsidRPr="00F257EC">
              <w:rPr>
                <w:color w:val="000000" w:themeColor="text1"/>
                <w:szCs w:val="24"/>
              </w:rPr>
              <w:t>il</w:t>
            </w:r>
            <w:proofErr w:type="spellEnd"/>
            <w:r w:rsidRPr="00F257EC">
              <w:rPr>
                <w:color w:val="000000" w:themeColor="text1"/>
                <w:szCs w:val="24"/>
              </w:rPr>
              <w:t>., [doktorat]</w:t>
            </w:r>
          </w:p>
          <w:p w:rsidR="007446EF" w:rsidRPr="00F257EC" w:rsidRDefault="007446EF" w:rsidP="00630178">
            <w:pPr>
              <w:spacing w:line="240" w:lineRule="auto"/>
              <w:rPr>
                <w:color w:val="000000" w:themeColor="text1"/>
                <w:szCs w:val="24"/>
              </w:rPr>
            </w:pPr>
            <w:r w:rsidRPr="00F257EC">
              <w:rPr>
                <w:color w:val="000000" w:themeColor="text1"/>
                <w:szCs w:val="24"/>
              </w:rPr>
              <w:t xml:space="preserve">2. </w:t>
            </w:r>
            <w:r w:rsidRPr="00F257EC">
              <w:rPr>
                <w:i/>
                <w:color w:val="000000" w:themeColor="text1"/>
                <w:szCs w:val="24"/>
              </w:rPr>
              <w:t>Dukt pisma i pędzla. Biografia intelektualna Jacka Malczewskiego</w:t>
            </w:r>
            <w:r w:rsidRPr="00F257EC">
              <w:rPr>
                <w:color w:val="000000" w:themeColor="text1"/>
                <w:szCs w:val="24"/>
              </w:rPr>
              <w:t xml:space="preserve">, Wydawnictwo KUL, Lublin 2008, ss. 856, </w:t>
            </w:r>
            <w:proofErr w:type="spellStart"/>
            <w:r w:rsidRPr="00F257EC">
              <w:rPr>
                <w:color w:val="000000" w:themeColor="text1"/>
                <w:szCs w:val="24"/>
              </w:rPr>
              <w:t>il</w:t>
            </w:r>
            <w:proofErr w:type="spellEnd"/>
            <w:r w:rsidRPr="00F257EC">
              <w:rPr>
                <w:color w:val="000000" w:themeColor="text1"/>
                <w:szCs w:val="24"/>
              </w:rPr>
              <w:t>. 81.</w:t>
            </w:r>
          </w:p>
          <w:p w:rsidR="007446EF" w:rsidRPr="00F257EC" w:rsidRDefault="007446EF" w:rsidP="00630178">
            <w:pPr>
              <w:spacing w:line="240" w:lineRule="auto"/>
              <w:rPr>
                <w:color w:val="000000" w:themeColor="text1"/>
                <w:szCs w:val="24"/>
                <w:lang w:val="en-US"/>
              </w:rPr>
            </w:pPr>
            <w:r w:rsidRPr="00F257EC">
              <w:rPr>
                <w:rFonts w:eastAsia="PilGi"/>
                <w:color w:val="000000" w:themeColor="text1"/>
                <w:szCs w:val="24"/>
                <w:lang w:val="en-US"/>
              </w:rPr>
              <w:t xml:space="preserve">3. </w:t>
            </w:r>
            <w:r w:rsidRPr="00F257EC">
              <w:rPr>
                <w:rFonts w:eastAsia="PilGi"/>
                <w:i/>
                <w:color w:val="000000" w:themeColor="text1"/>
                <w:szCs w:val="24"/>
                <w:lang w:val="en-US"/>
              </w:rPr>
              <w:t xml:space="preserve">The </w:t>
            </w:r>
            <w:proofErr w:type="spellStart"/>
            <w:r w:rsidRPr="00F257EC">
              <w:rPr>
                <w:rFonts w:eastAsia="PilGi"/>
                <w:i/>
                <w:color w:val="000000" w:themeColor="text1"/>
                <w:szCs w:val="24"/>
                <w:lang w:val="en-US"/>
              </w:rPr>
              <w:t>Truh</w:t>
            </w:r>
            <w:proofErr w:type="spellEnd"/>
            <w:r w:rsidRPr="00F257EC">
              <w:rPr>
                <w:rFonts w:eastAsia="PilGi"/>
                <w:i/>
                <w:color w:val="000000" w:themeColor="text1"/>
                <w:szCs w:val="24"/>
                <w:lang w:val="en-US"/>
              </w:rPr>
              <w:t xml:space="preserve"> of the Model and Jacek </w:t>
            </w:r>
            <w:proofErr w:type="spellStart"/>
            <w:r w:rsidRPr="00F257EC">
              <w:rPr>
                <w:rFonts w:eastAsia="PilGi"/>
                <w:i/>
                <w:color w:val="000000" w:themeColor="text1"/>
                <w:szCs w:val="24"/>
                <w:lang w:val="en-US"/>
              </w:rPr>
              <w:t>Malczewski</w:t>
            </w:r>
            <w:proofErr w:type="spellEnd"/>
            <w:r w:rsidRPr="00F257EC">
              <w:rPr>
                <w:rFonts w:eastAsia="PilGi"/>
                <w:i/>
                <w:color w:val="000000" w:themeColor="text1"/>
                <w:szCs w:val="24"/>
                <w:lang w:val="en-US"/>
              </w:rPr>
              <w:t xml:space="preserve"> </w:t>
            </w:r>
            <w:r w:rsidRPr="00F257EC">
              <w:rPr>
                <w:rFonts w:eastAsia="Calibri"/>
                <w:i/>
                <w:color w:val="000000" w:themeColor="text1"/>
                <w:szCs w:val="24"/>
                <w:lang w:val="en-US"/>
              </w:rPr>
              <w:t>„</w:t>
            </w:r>
            <w:proofErr w:type="spellStart"/>
            <w:r w:rsidRPr="00F257EC">
              <w:rPr>
                <w:rFonts w:eastAsia="PilGi"/>
                <w:i/>
                <w:color w:val="000000" w:themeColor="text1"/>
                <w:szCs w:val="24"/>
                <w:lang w:val="en-US"/>
              </w:rPr>
              <w:t>Crucifictions</w:t>
            </w:r>
            <w:proofErr w:type="spellEnd"/>
            <w:proofErr w:type="gramStart"/>
            <w:r w:rsidRPr="00F257EC">
              <w:rPr>
                <w:rFonts w:eastAsia="PilGi"/>
                <w:i/>
                <w:color w:val="000000" w:themeColor="text1"/>
                <w:szCs w:val="24"/>
                <w:lang w:val="en-US"/>
              </w:rPr>
              <w:t>”</w:t>
            </w:r>
            <w:r w:rsidRPr="00F257EC">
              <w:rPr>
                <w:rFonts w:eastAsia="PilGi"/>
                <w:color w:val="000000" w:themeColor="text1"/>
                <w:szCs w:val="24"/>
                <w:lang w:val="en-US"/>
              </w:rPr>
              <w:t>,  transl.</w:t>
            </w:r>
            <w:proofErr w:type="gramEnd"/>
            <w:r w:rsidRPr="00F257EC">
              <w:rPr>
                <w:rFonts w:eastAsia="PilGi"/>
                <w:color w:val="000000" w:themeColor="text1"/>
                <w:szCs w:val="24"/>
                <w:lang w:val="en-US"/>
              </w:rPr>
              <w:t xml:space="preserve"> by M. Mazurek, </w:t>
            </w:r>
            <w:r w:rsidRPr="00F257EC">
              <w:rPr>
                <w:rFonts w:eastAsia="Calibri"/>
                <w:color w:val="000000" w:themeColor="text1"/>
                <w:szCs w:val="24"/>
                <w:lang w:val="en-US"/>
              </w:rPr>
              <w:t>„</w:t>
            </w:r>
            <w:r w:rsidRPr="00F257EC">
              <w:rPr>
                <w:rFonts w:eastAsia="PilGi"/>
                <w:color w:val="000000" w:themeColor="text1"/>
                <w:szCs w:val="24"/>
                <w:lang w:val="en-US"/>
              </w:rPr>
              <w:t xml:space="preserve">Sacrum et Decorum” </w:t>
            </w:r>
            <w:proofErr w:type="spellStart"/>
            <w:r w:rsidRPr="00F257EC">
              <w:rPr>
                <w:rFonts w:eastAsia="PilGi"/>
                <w:color w:val="000000" w:themeColor="text1"/>
                <w:szCs w:val="24"/>
                <w:lang w:val="en-US"/>
              </w:rPr>
              <w:t>Rzeszów</w:t>
            </w:r>
            <w:proofErr w:type="spellEnd"/>
            <w:r w:rsidRPr="00F257EC">
              <w:rPr>
                <w:rFonts w:eastAsia="PilGi"/>
                <w:color w:val="000000" w:themeColor="text1"/>
                <w:szCs w:val="24"/>
                <w:lang w:val="en-US"/>
              </w:rPr>
              <w:t xml:space="preserve"> 2010, s. 80-94.</w:t>
            </w:r>
          </w:p>
          <w:p w:rsidR="007446EF" w:rsidRPr="00F257EC" w:rsidRDefault="007446EF" w:rsidP="00630178">
            <w:pPr>
              <w:spacing w:line="240" w:lineRule="auto"/>
              <w:rPr>
                <w:rFonts w:eastAsia="PilGi"/>
                <w:i/>
                <w:color w:val="000000" w:themeColor="text1"/>
                <w:szCs w:val="24"/>
                <w:lang w:val="en-US"/>
              </w:rPr>
            </w:pPr>
            <w:r w:rsidRPr="00F257EC">
              <w:rPr>
                <w:rFonts w:eastAsia="PilGi"/>
                <w:color w:val="000000" w:themeColor="text1"/>
                <w:szCs w:val="24"/>
              </w:rPr>
              <w:t>4.</w:t>
            </w:r>
            <w:r w:rsidRPr="00F257EC">
              <w:rPr>
                <w:rFonts w:eastAsia="PilGi"/>
                <w:i/>
                <w:color w:val="000000" w:themeColor="text1"/>
                <w:szCs w:val="24"/>
              </w:rPr>
              <w:t xml:space="preserve"> Jakim symbolistą był </w:t>
            </w:r>
            <w:proofErr w:type="gramStart"/>
            <w:r w:rsidRPr="00F257EC">
              <w:rPr>
                <w:rFonts w:eastAsia="PilGi"/>
                <w:i/>
                <w:color w:val="000000" w:themeColor="text1"/>
                <w:szCs w:val="24"/>
              </w:rPr>
              <w:t>Malczewski?</w:t>
            </w:r>
            <w:r w:rsidRPr="00F257EC">
              <w:rPr>
                <w:rFonts w:eastAsia="PilGi"/>
                <w:color w:val="000000" w:themeColor="text1"/>
                <w:szCs w:val="24"/>
              </w:rPr>
              <w:t>,</w:t>
            </w:r>
            <w:proofErr w:type="gramEnd"/>
            <w:r w:rsidRPr="00F257EC">
              <w:rPr>
                <w:rFonts w:eastAsia="PilGi"/>
                <w:color w:val="000000" w:themeColor="text1"/>
                <w:szCs w:val="24"/>
              </w:rPr>
              <w:t xml:space="preserve"> w: </w:t>
            </w:r>
            <w:r w:rsidRPr="00F257EC">
              <w:rPr>
                <w:rFonts w:eastAsia="PilGi"/>
                <w:i/>
                <w:color w:val="000000" w:themeColor="text1"/>
                <w:szCs w:val="24"/>
              </w:rPr>
              <w:t>Jacek Malczewski i symboliści</w:t>
            </w:r>
            <w:r w:rsidRPr="00F257EC">
              <w:rPr>
                <w:rFonts w:eastAsia="PilGi"/>
                <w:color w:val="000000" w:themeColor="text1"/>
                <w:szCs w:val="24"/>
              </w:rPr>
              <w:t xml:space="preserve">, red. </w:t>
            </w:r>
            <w:r w:rsidRPr="00F257EC">
              <w:rPr>
                <w:rFonts w:eastAsia="PilGi"/>
                <w:color w:val="000000" w:themeColor="text1"/>
                <w:szCs w:val="24"/>
                <w:lang w:val="en-US"/>
              </w:rPr>
              <w:t xml:space="preserve">K. </w:t>
            </w:r>
            <w:proofErr w:type="spellStart"/>
            <w:r w:rsidRPr="00F257EC">
              <w:rPr>
                <w:rFonts w:eastAsia="PilGi"/>
                <w:color w:val="000000" w:themeColor="text1"/>
                <w:szCs w:val="24"/>
                <w:lang w:val="en-US"/>
              </w:rPr>
              <w:t>Stępnik</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i</w:t>
            </w:r>
            <w:proofErr w:type="spellEnd"/>
            <w:r w:rsidRPr="00F257EC">
              <w:rPr>
                <w:rFonts w:eastAsia="PilGi"/>
                <w:color w:val="000000" w:themeColor="text1"/>
                <w:szCs w:val="24"/>
                <w:lang w:val="en-US"/>
              </w:rPr>
              <w:t xml:space="preserve"> M. </w:t>
            </w:r>
            <w:proofErr w:type="spellStart"/>
            <w:r w:rsidRPr="00F257EC">
              <w:rPr>
                <w:rFonts w:eastAsia="PilGi"/>
                <w:color w:val="000000" w:themeColor="text1"/>
                <w:szCs w:val="24"/>
                <w:lang w:val="en-US"/>
              </w:rPr>
              <w:t>Gabryś</w:t>
            </w:r>
            <w:proofErr w:type="spellEnd"/>
            <w:r w:rsidRPr="00F257EC">
              <w:rPr>
                <w:rFonts w:eastAsia="PilGi"/>
                <w:color w:val="000000" w:themeColor="text1"/>
                <w:szCs w:val="24"/>
                <w:lang w:val="en-US"/>
              </w:rPr>
              <w:t xml:space="preserve"> –</w:t>
            </w:r>
            <w:proofErr w:type="spellStart"/>
            <w:r w:rsidRPr="00F257EC">
              <w:rPr>
                <w:rFonts w:eastAsia="PilGi"/>
                <w:color w:val="000000" w:themeColor="text1"/>
                <w:szCs w:val="24"/>
                <w:lang w:val="en-US"/>
              </w:rPr>
              <w:t>Sławińska</w:t>
            </w:r>
            <w:proofErr w:type="spellEnd"/>
            <w:r w:rsidRPr="00F257EC">
              <w:rPr>
                <w:rFonts w:eastAsia="PilGi"/>
                <w:color w:val="000000" w:themeColor="text1"/>
                <w:szCs w:val="24"/>
                <w:lang w:val="en-US"/>
              </w:rPr>
              <w:t xml:space="preserve">, Lublin 2012, s. 11-24, </w:t>
            </w:r>
            <w:proofErr w:type="spellStart"/>
            <w:r w:rsidRPr="00F257EC">
              <w:rPr>
                <w:rFonts w:eastAsia="PilGi"/>
                <w:color w:val="000000" w:themeColor="text1"/>
                <w:szCs w:val="24"/>
                <w:lang w:val="en-US"/>
              </w:rPr>
              <w:t>il</w:t>
            </w:r>
            <w:proofErr w:type="spellEnd"/>
            <w:r w:rsidRPr="00F257EC">
              <w:rPr>
                <w:rFonts w:eastAsia="PilGi"/>
                <w:color w:val="000000" w:themeColor="text1"/>
                <w:szCs w:val="24"/>
                <w:lang w:val="en-US"/>
              </w:rPr>
              <w:t>. 15.</w:t>
            </w:r>
          </w:p>
          <w:p w:rsidR="007446EF" w:rsidRPr="00F257EC" w:rsidRDefault="007446EF" w:rsidP="00630178">
            <w:pPr>
              <w:spacing w:line="240" w:lineRule="auto"/>
              <w:rPr>
                <w:color w:val="000000" w:themeColor="text1"/>
                <w:szCs w:val="24"/>
                <w:highlight w:val="white"/>
              </w:rPr>
            </w:pPr>
            <w:r w:rsidRPr="00F257EC">
              <w:rPr>
                <w:rFonts w:eastAsia="PilGi"/>
                <w:color w:val="000000" w:themeColor="text1"/>
                <w:szCs w:val="24"/>
                <w:lang w:val="en-US"/>
              </w:rPr>
              <w:t xml:space="preserve">5. </w:t>
            </w:r>
            <w:r w:rsidRPr="00F257EC">
              <w:rPr>
                <w:rFonts w:eastAsia="PilGi"/>
                <w:bCs/>
                <w:i/>
                <w:color w:val="000000" w:themeColor="text1"/>
                <w:szCs w:val="24"/>
                <w:highlight w:val="white"/>
                <w:lang w:val="en-US"/>
              </w:rPr>
              <w:t xml:space="preserve">The Blessed Virgin Chastises the Infant Jesus Before Three Witnesses: Andre Breton, Paul </w:t>
            </w:r>
            <w:proofErr w:type="spellStart"/>
            <w:r w:rsidRPr="00F257EC">
              <w:rPr>
                <w:rFonts w:eastAsia="PilGi"/>
                <w:bCs/>
                <w:i/>
                <w:color w:val="000000" w:themeColor="text1"/>
                <w:szCs w:val="24"/>
                <w:highlight w:val="white"/>
                <w:lang w:val="en-US"/>
              </w:rPr>
              <w:t>Éluard</w:t>
            </w:r>
            <w:proofErr w:type="spellEnd"/>
            <w:r w:rsidRPr="00F257EC">
              <w:rPr>
                <w:rFonts w:eastAsia="PilGi"/>
                <w:bCs/>
                <w:i/>
                <w:color w:val="000000" w:themeColor="text1"/>
                <w:szCs w:val="24"/>
                <w:highlight w:val="white"/>
                <w:lang w:val="en-US"/>
              </w:rPr>
              <w:t xml:space="preserve"> and the Artist by Max Ernst. Comments and additions to interpretation</w:t>
            </w:r>
            <w:r w:rsidRPr="00F257EC">
              <w:rPr>
                <w:rFonts w:eastAsia="PilGi"/>
                <w:bCs/>
                <w:color w:val="000000" w:themeColor="text1"/>
                <w:szCs w:val="24"/>
                <w:highlight w:val="white"/>
                <w:lang w:val="en-US"/>
              </w:rPr>
              <w:t xml:space="preserve">, </w:t>
            </w:r>
            <w:r w:rsidRPr="00F257EC">
              <w:rPr>
                <w:rFonts w:eastAsia="PilGi"/>
                <w:color w:val="000000" w:themeColor="text1"/>
                <w:szCs w:val="24"/>
                <w:highlight w:val="white"/>
                <w:lang w:val="en-US"/>
              </w:rPr>
              <w:t xml:space="preserve">w: </w:t>
            </w:r>
            <w:r w:rsidRPr="00F257EC">
              <w:rPr>
                <w:rFonts w:eastAsia="PilGi"/>
                <w:i/>
                <w:color w:val="000000" w:themeColor="text1"/>
                <w:szCs w:val="24"/>
                <w:highlight w:val="white"/>
                <w:lang w:val="en-US"/>
              </w:rPr>
              <w:t>The Inspiration from the past in the art of the 20</w:t>
            </w:r>
            <w:r w:rsidRPr="00F257EC">
              <w:rPr>
                <w:rFonts w:eastAsia="PilGi"/>
                <w:i/>
                <w:color w:val="000000" w:themeColor="text1"/>
                <w:szCs w:val="24"/>
                <w:highlight w:val="white"/>
                <w:vertAlign w:val="superscript"/>
                <w:lang w:val="en-US"/>
              </w:rPr>
              <w:t>th</w:t>
            </w:r>
            <w:r w:rsidRPr="00F257EC">
              <w:rPr>
                <w:rFonts w:eastAsia="PilGi"/>
                <w:i/>
                <w:color w:val="000000" w:themeColor="text1"/>
                <w:szCs w:val="24"/>
                <w:highlight w:val="white"/>
                <w:lang w:val="en-US"/>
              </w:rPr>
              <w:t xml:space="preserve"> </w:t>
            </w:r>
            <w:proofErr w:type="gramStart"/>
            <w:r w:rsidRPr="00F257EC">
              <w:rPr>
                <w:rFonts w:eastAsia="PilGi"/>
                <w:i/>
                <w:color w:val="000000" w:themeColor="text1"/>
                <w:szCs w:val="24"/>
                <w:highlight w:val="white"/>
                <w:lang w:val="en-US"/>
              </w:rPr>
              <w:t>and  21</w:t>
            </w:r>
            <w:proofErr w:type="gramEnd"/>
            <w:r w:rsidRPr="00F257EC">
              <w:rPr>
                <w:rFonts w:eastAsia="PilGi"/>
                <w:i/>
                <w:color w:val="000000" w:themeColor="text1"/>
                <w:szCs w:val="24"/>
                <w:highlight w:val="white"/>
                <w:vertAlign w:val="superscript"/>
                <w:lang w:val="en-US"/>
              </w:rPr>
              <w:t>st</w:t>
            </w:r>
            <w:r w:rsidRPr="00F257EC">
              <w:rPr>
                <w:rFonts w:eastAsia="PilGi"/>
                <w:i/>
                <w:color w:val="000000" w:themeColor="text1"/>
                <w:szCs w:val="24"/>
                <w:highlight w:val="white"/>
                <w:lang w:val="en-US"/>
              </w:rPr>
              <w:t xml:space="preserve"> centuries</w:t>
            </w:r>
            <w:r w:rsidRPr="00F257EC">
              <w:rPr>
                <w:rFonts w:eastAsia="PilGi"/>
                <w:color w:val="000000" w:themeColor="text1"/>
                <w:szCs w:val="24"/>
                <w:highlight w:val="white"/>
                <w:lang w:val="en-US"/>
              </w:rPr>
              <w:t xml:space="preserve">, ed. </w:t>
            </w:r>
            <w:r w:rsidRPr="00F257EC">
              <w:rPr>
                <w:rFonts w:eastAsia="PilGi"/>
                <w:color w:val="000000" w:themeColor="text1"/>
                <w:szCs w:val="24"/>
                <w:highlight w:val="white"/>
              </w:rPr>
              <w:t xml:space="preserve">M. </w:t>
            </w:r>
            <w:proofErr w:type="spellStart"/>
            <w:r w:rsidRPr="00F257EC">
              <w:rPr>
                <w:rFonts w:eastAsia="PilGi"/>
                <w:color w:val="000000" w:themeColor="text1"/>
                <w:szCs w:val="24"/>
                <w:highlight w:val="white"/>
              </w:rPr>
              <w:t>Geron</w:t>
            </w:r>
            <w:proofErr w:type="spellEnd"/>
            <w:r w:rsidRPr="00F257EC">
              <w:rPr>
                <w:rFonts w:eastAsia="PilGi"/>
                <w:color w:val="000000" w:themeColor="text1"/>
                <w:szCs w:val="24"/>
                <w:highlight w:val="white"/>
              </w:rPr>
              <w:t xml:space="preserve"> and J. Malinowski, Kraków 2013, s. 139-150.</w:t>
            </w:r>
          </w:p>
          <w:p w:rsidR="007446EF" w:rsidRPr="00F257EC" w:rsidRDefault="007446EF" w:rsidP="00630178">
            <w:pPr>
              <w:spacing w:line="240" w:lineRule="auto"/>
              <w:rPr>
                <w:color w:val="000000" w:themeColor="text1"/>
                <w:szCs w:val="24"/>
                <w:lang w:val="en-US"/>
              </w:rPr>
            </w:pPr>
            <w:r w:rsidRPr="00F257EC">
              <w:rPr>
                <w:rFonts w:eastAsia="PilGi"/>
                <w:bCs/>
                <w:color w:val="000000" w:themeColor="text1"/>
                <w:szCs w:val="24"/>
              </w:rPr>
              <w:lastRenderedPageBreak/>
              <w:t xml:space="preserve">6. </w:t>
            </w:r>
            <w:r w:rsidRPr="00F257EC">
              <w:rPr>
                <w:rFonts w:eastAsia="PilGi"/>
                <w:bCs/>
                <w:i/>
                <w:color w:val="000000" w:themeColor="text1"/>
                <w:szCs w:val="24"/>
              </w:rPr>
              <w:t>Warsztaty- pisarza, polonisty i historyka sztuki</w:t>
            </w:r>
            <w:r w:rsidRPr="00F257EC">
              <w:rPr>
                <w:rFonts w:eastAsia="PilGi"/>
                <w:bCs/>
                <w:color w:val="000000" w:themeColor="text1"/>
                <w:szCs w:val="24"/>
              </w:rPr>
              <w:t>, w:</w:t>
            </w:r>
            <w:r w:rsidRPr="00F257EC">
              <w:rPr>
                <w:rFonts w:eastAsia="PilGi"/>
                <w:bCs/>
                <w:i/>
                <w:color w:val="000000" w:themeColor="text1"/>
                <w:szCs w:val="24"/>
              </w:rPr>
              <w:t>’Cienie wielkich artystów’. Gustaw Herling-Grudziński i dawne malarstwo europejskie</w:t>
            </w:r>
            <w:r w:rsidRPr="00F257EC">
              <w:rPr>
                <w:rFonts w:eastAsia="PilGi"/>
                <w:bCs/>
                <w:color w:val="000000" w:themeColor="text1"/>
                <w:szCs w:val="24"/>
              </w:rPr>
              <w:t xml:space="preserve">, red. A. Stankowska, M. </w:t>
            </w:r>
            <w:proofErr w:type="spellStart"/>
            <w:r w:rsidRPr="00F257EC">
              <w:rPr>
                <w:rFonts w:eastAsia="PilGi"/>
                <w:bCs/>
                <w:color w:val="000000" w:themeColor="text1"/>
                <w:szCs w:val="24"/>
              </w:rPr>
              <w:t>Śniedziewska</w:t>
            </w:r>
            <w:proofErr w:type="spellEnd"/>
            <w:r w:rsidRPr="00F257EC">
              <w:rPr>
                <w:rFonts w:eastAsia="PilGi"/>
                <w:bCs/>
                <w:color w:val="000000" w:themeColor="text1"/>
                <w:szCs w:val="24"/>
              </w:rPr>
              <w:t xml:space="preserve"> i M. </w:t>
            </w:r>
            <w:proofErr w:type="spellStart"/>
            <w:r w:rsidRPr="00F257EC">
              <w:rPr>
                <w:rFonts w:eastAsia="PilGi"/>
                <w:bCs/>
                <w:color w:val="000000" w:themeColor="text1"/>
                <w:szCs w:val="24"/>
              </w:rPr>
              <w:t>Telicki</w:t>
            </w:r>
            <w:proofErr w:type="spellEnd"/>
            <w:r w:rsidRPr="00F257EC">
              <w:rPr>
                <w:rFonts w:eastAsia="PilGi"/>
                <w:bCs/>
                <w:color w:val="000000" w:themeColor="text1"/>
                <w:szCs w:val="24"/>
              </w:rPr>
              <w:t xml:space="preserve">, Poznań 2013, s. 35-58.  </w:t>
            </w:r>
            <w:r w:rsidRPr="00F257EC">
              <w:rPr>
                <w:rFonts w:eastAsia="PilGi"/>
                <w:bCs/>
                <w:color w:val="000000" w:themeColor="text1"/>
                <w:szCs w:val="24"/>
                <w:lang w:val="en-US"/>
              </w:rPr>
              <w:t xml:space="preserve">7. </w:t>
            </w:r>
            <w:r w:rsidRPr="00F257EC">
              <w:rPr>
                <w:rFonts w:eastAsia="PilGi"/>
                <w:i/>
                <w:iCs/>
                <w:color w:val="000000" w:themeColor="text1"/>
                <w:szCs w:val="24"/>
                <w:lang w:val="en-US"/>
              </w:rPr>
              <w:t xml:space="preserve">Ein </w:t>
            </w:r>
            <w:proofErr w:type="spellStart"/>
            <w:r w:rsidRPr="00F257EC">
              <w:rPr>
                <w:rFonts w:eastAsia="PilGi"/>
                <w:i/>
                <w:iCs/>
                <w:color w:val="000000" w:themeColor="text1"/>
                <w:szCs w:val="24"/>
                <w:lang w:val="en-US"/>
              </w:rPr>
              <w:t>unterschätzter</w:t>
            </w:r>
            <w:proofErr w:type="spellEnd"/>
            <w:r w:rsidRPr="00F257EC">
              <w:rPr>
                <w:rFonts w:eastAsia="PilGi"/>
                <w:i/>
                <w:iCs/>
                <w:color w:val="000000" w:themeColor="text1"/>
                <w:szCs w:val="24"/>
                <w:lang w:val="en-US"/>
              </w:rPr>
              <w:t xml:space="preserve"> Ort von oft </w:t>
            </w:r>
            <w:proofErr w:type="spellStart"/>
            <w:r w:rsidRPr="00F257EC">
              <w:rPr>
                <w:rFonts w:eastAsia="PilGi"/>
                <w:i/>
                <w:iCs/>
                <w:color w:val="000000" w:themeColor="text1"/>
                <w:szCs w:val="24"/>
                <w:lang w:val="en-US"/>
              </w:rPr>
              <w:t>unerwünschten</w:t>
            </w:r>
            <w:proofErr w:type="spellEnd"/>
            <w:r w:rsidRPr="00F257EC">
              <w:rPr>
                <w:rFonts w:eastAsia="PilGi"/>
                <w:i/>
                <w:iCs/>
                <w:color w:val="000000" w:themeColor="text1"/>
                <w:szCs w:val="24"/>
                <w:lang w:val="en-US"/>
              </w:rPr>
              <w:t xml:space="preserve"> </w:t>
            </w:r>
            <w:proofErr w:type="spellStart"/>
            <w:r w:rsidRPr="00F257EC">
              <w:rPr>
                <w:rFonts w:eastAsia="PilGi"/>
                <w:i/>
                <w:iCs/>
                <w:color w:val="000000" w:themeColor="text1"/>
                <w:szCs w:val="24"/>
                <w:lang w:val="en-US"/>
              </w:rPr>
              <w:t>Malern</w:t>
            </w:r>
            <w:proofErr w:type="spellEnd"/>
            <w:r w:rsidRPr="00F257EC">
              <w:rPr>
                <w:rFonts w:eastAsia="PilGi"/>
                <w:i/>
                <w:iCs/>
                <w:color w:val="000000" w:themeColor="text1"/>
                <w:szCs w:val="24"/>
                <w:lang w:val="en-US"/>
              </w:rPr>
              <w:t xml:space="preserve">. Die </w:t>
            </w:r>
            <w:proofErr w:type="spellStart"/>
            <w:r w:rsidRPr="00F257EC">
              <w:rPr>
                <w:rFonts w:eastAsia="PilGi"/>
                <w:i/>
                <w:iCs/>
                <w:color w:val="000000" w:themeColor="text1"/>
                <w:szCs w:val="24"/>
                <w:lang w:val="en-US"/>
              </w:rPr>
              <w:t>polnische</w:t>
            </w:r>
            <w:proofErr w:type="spellEnd"/>
            <w:r w:rsidRPr="00F257EC">
              <w:rPr>
                <w:rFonts w:eastAsia="PilGi"/>
                <w:i/>
                <w:iCs/>
                <w:color w:val="000000" w:themeColor="text1"/>
                <w:szCs w:val="24"/>
                <w:lang w:val="en-US"/>
              </w:rPr>
              <w:t xml:space="preserve"> Kunst </w:t>
            </w:r>
            <w:proofErr w:type="spellStart"/>
            <w:r w:rsidRPr="00F257EC">
              <w:rPr>
                <w:rFonts w:eastAsia="PilGi"/>
                <w:i/>
                <w:iCs/>
                <w:color w:val="000000" w:themeColor="text1"/>
                <w:szCs w:val="24"/>
                <w:lang w:val="en-US"/>
              </w:rPr>
              <w:t>im</w:t>
            </w:r>
            <w:proofErr w:type="spellEnd"/>
            <w:r w:rsidRPr="00F257EC">
              <w:rPr>
                <w:rFonts w:eastAsia="PilGi"/>
                <w:i/>
                <w:iCs/>
                <w:color w:val="000000" w:themeColor="text1"/>
                <w:szCs w:val="24"/>
                <w:lang w:val="en-US"/>
              </w:rPr>
              <w:t xml:space="preserve"> </w:t>
            </w:r>
            <w:proofErr w:type="spellStart"/>
            <w:r w:rsidRPr="00F257EC">
              <w:rPr>
                <w:rFonts w:eastAsia="PilGi"/>
                <w:i/>
                <w:iCs/>
                <w:color w:val="000000" w:themeColor="text1"/>
                <w:szCs w:val="24"/>
                <w:lang w:val="en-US"/>
              </w:rPr>
              <w:t>Hagenbund</w:t>
            </w:r>
            <w:proofErr w:type="spellEnd"/>
            <w:r w:rsidRPr="00F257EC">
              <w:rPr>
                <w:rFonts w:eastAsia="PilGi"/>
                <w:color w:val="000000" w:themeColor="text1"/>
                <w:szCs w:val="24"/>
                <w:lang w:val="en-US"/>
              </w:rPr>
              <w:t xml:space="preserve">, in: </w:t>
            </w:r>
            <w:proofErr w:type="spellStart"/>
            <w:proofErr w:type="gramStart"/>
            <w:r w:rsidRPr="00F257EC">
              <w:rPr>
                <w:rFonts w:eastAsia="PilGi"/>
                <w:i/>
                <w:iCs/>
                <w:color w:val="000000" w:themeColor="text1"/>
                <w:szCs w:val="24"/>
                <w:lang w:val="en-US"/>
              </w:rPr>
              <w:t>Hagenbund</w:t>
            </w:r>
            <w:proofErr w:type="spellEnd"/>
            <w:r w:rsidRPr="00F257EC">
              <w:rPr>
                <w:rFonts w:eastAsia="PilGi"/>
                <w:i/>
                <w:iCs/>
                <w:color w:val="000000" w:themeColor="text1"/>
                <w:szCs w:val="24"/>
                <w:lang w:val="en-US"/>
              </w:rPr>
              <w:t xml:space="preserve"> .</w:t>
            </w:r>
            <w:proofErr w:type="gramEnd"/>
            <w:r w:rsidRPr="00F257EC">
              <w:rPr>
                <w:rFonts w:eastAsia="PilGi"/>
                <w:i/>
                <w:iCs/>
                <w:color w:val="000000" w:themeColor="text1"/>
                <w:szCs w:val="24"/>
                <w:lang w:val="en-US"/>
              </w:rPr>
              <w:t xml:space="preserve"> Ein </w:t>
            </w:r>
            <w:proofErr w:type="spellStart"/>
            <w:r w:rsidRPr="00F257EC">
              <w:rPr>
                <w:rFonts w:eastAsia="PilGi"/>
                <w:i/>
                <w:iCs/>
                <w:color w:val="000000" w:themeColor="text1"/>
                <w:szCs w:val="24"/>
                <w:lang w:val="en-US"/>
              </w:rPr>
              <w:t>europäisches</w:t>
            </w:r>
            <w:proofErr w:type="spellEnd"/>
            <w:r w:rsidRPr="00F257EC">
              <w:rPr>
                <w:rFonts w:eastAsia="PilGi"/>
                <w:i/>
                <w:iCs/>
                <w:color w:val="000000" w:themeColor="text1"/>
                <w:szCs w:val="24"/>
                <w:lang w:val="en-US"/>
              </w:rPr>
              <w:t xml:space="preserve"> </w:t>
            </w:r>
            <w:proofErr w:type="spellStart"/>
            <w:r w:rsidRPr="00F257EC">
              <w:rPr>
                <w:rFonts w:eastAsia="PilGi"/>
                <w:i/>
                <w:iCs/>
                <w:color w:val="000000" w:themeColor="text1"/>
                <w:szCs w:val="24"/>
                <w:lang w:val="en-US"/>
              </w:rPr>
              <w:t>Netzwerk</w:t>
            </w:r>
            <w:proofErr w:type="spellEnd"/>
            <w:r w:rsidRPr="00F257EC">
              <w:rPr>
                <w:rFonts w:eastAsia="PilGi"/>
                <w:i/>
                <w:iCs/>
                <w:color w:val="000000" w:themeColor="text1"/>
                <w:szCs w:val="24"/>
                <w:lang w:val="en-US"/>
              </w:rPr>
              <w:t xml:space="preserve"> der </w:t>
            </w:r>
            <w:proofErr w:type="spellStart"/>
            <w:r w:rsidRPr="00F257EC">
              <w:rPr>
                <w:rFonts w:eastAsia="PilGi"/>
                <w:i/>
                <w:iCs/>
                <w:color w:val="000000" w:themeColor="text1"/>
                <w:szCs w:val="24"/>
                <w:lang w:val="en-US"/>
              </w:rPr>
              <w:t>Moderne</w:t>
            </w:r>
            <w:proofErr w:type="spellEnd"/>
            <w:r w:rsidRPr="00F257EC">
              <w:rPr>
                <w:rFonts w:eastAsia="PilGi"/>
                <w:color w:val="000000" w:themeColor="text1"/>
                <w:szCs w:val="24"/>
                <w:lang w:val="en-US"/>
              </w:rPr>
              <w:t xml:space="preserve"> (1900-1938)</w:t>
            </w:r>
            <w:r w:rsidRPr="00F257EC">
              <w:rPr>
                <w:rFonts w:eastAsia="PilGi"/>
                <w:i/>
                <w:iCs/>
                <w:color w:val="000000" w:themeColor="text1"/>
                <w:szCs w:val="24"/>
                <w:lang w:val="en-US"/>
              </w:rPr>
              <w:t xml:space="preserve">, </w:t>
            </w:r>
            <w:r w:rsidRPr="00F257EC">
              <w:rPr>
                <w:rFonts w:eastAsia="PilGi"/>
                <w:color w:val="000000" w:themeColor="text1"/>
                <w:szCs w:val="24"/>
                <w:lang w:val="en-US"/>
              </w:rPr>
              <w:t xml:space="preserve">trans.  J. </w:t>
            </w:r>
            <w:proofErr w:type="spellStart"/>
            <w:r w:rsidRPr="00F257EC">
              <w:rPr>
                <w:rFonts w:eastAsia="PilGi"/>
                <w:color w:val="000000" w:themeColor="text1"/>
                <w:szCs w:val="24"/>
                <w:lang w:val="en-US"/>
              </w:rPr>
              <w:t>Ziemska</w:t>
            </w:r>
            <w:proofErr w:type="spellEnd"/>
            <w:r w:rsidRPr="00F257EC">
              <w:rPr>
                <w:rFonts w:eastAsia="PilGi"/>
                <w:color w:val="000000" w:themeColor="text1"/>
                <w:szCs w:val="24"/>
                <w:lang w:val="en-US"/>
              </w:rPr>
              <w:t xml:space="preserve">, hg.  A. </w:t>
            </w:r>
            <w:proofErr w:type="spellStart"/>
            <w:r w:rsidRPr="00F257EC">
              <w:rPr>
                <w:rFonts w:eastAsia="PilGi"/>
                <w:color w:val="000000" w:themeColor="text1"/>
                <w:szCs w:val="24"/>
                <w:lang w:val="en-US"/>
              </w:rPr>
              <w:t>Husslein</w:t>
            </w:r>
            <w:proofErr w:type="spellEnd"/>
            <w:r w:rsidRPr="00F257EC">
              <w:rPr>
                <w:rFonts w:eastAsia="PilGi"/>
                <w:color w:val="000000" w:themeColor="text1"/>
                <w:szCs w:val="24"/>
                <w:lang w:val="en-US"/>
              </w:rPr>
              <w:t xml:space="preserve">-Arco, M. </w:t>
            </w:r>
            <w:proofErr w:type="spellStart"/>
            <w:r w:rsidRPr="00F257EC">
              <w:rPr>
                <w:rFonts w:eastAsia="PilGi"/>
                <w:color w:val="000000" w:themeColor="text1"/>
                <w:szCs w:val="24"/>
                <w:lang w:val="en-US"/>
              </w:rPr>
              <w:t>Boekl</w:t>
            </w:r>
            <w:proofErr w:type="spellEnd"/>
            <w:r w:rsidRPr="00F257EC">
              <w:rPr>
                <w:rFonts w:eastAsia="PilGi"/>
                <w:color w:val="000000" w:themeColor="text1"/>
                <w:szCs w:val="24"/>
                <w:lang w:val="en-US"/>
              </w:rPr>
              <w:t xml:space="preserve">, H. Krejci, Wien 2014, s. 307-317; </w:t>
            </w:r>
            <w:proofErr w:type="spellStart"/>
            <w:r w:rsidRPr="00F257EC">
              <w:rPr>
                <w:rFonts w:eastAsia="PilGi"/>
                <w:color w:val="000000" w:themeColor="text1"/>
                <w:szCs w:val="24"/>
                <w:lang w:val="en-US"/>
              </w:rPr>
              <w:t>En</w:t>
            </w:r>
            <w:proofErr w:type="spellEnd"/>
            <w:r w:rsidRPr="00F257EC">
              <w:rPr>
                <w:rFonts w:eastAsia="PilGi"/>
                <w:color w:val="000000" w:themeColor="text1"/>
                <w:szCs w:val="24"/>
                <w:lang w:val="en-US"/>
              </w:rPr>
              <w:t xml:space="preserve">. ed.: </w:t>
            </w:r>
            <w:r w:rsidRPr="00F257EC">
              <w:rPr>
                <w:rFonts w:eastAsia="PilGi"/>
                <w:i/>
                <w:color w:val="000000" w:themeColor="text1"/>
                <w:szCs w:val="24"/>
                <w:lang w:val="en-US"/>
              </w:rPr>
              <w:t xml:space="preserve">An Undervalued Place of often Unwelcome Painters. </w:t>
            </w:r>
            <w:proofErr w:type="spellStart"/>
            <w:r w:rsidRPr="00F257EC">
              <w:rPr>
                <w:rFonts w:eastAsia="PilGi"/>
                <w:i/>
                <w:color w:val="000000" w:themeColor="text1"/>
                <w:szCs w:val="24"/>
                <w:lang w:val="en-US"/>
              </w:rPr>
              <w:t>Polisch</w:t>
            </w:r>
            <w:proofErr w:type="spellEnd"/>
            <w:r w:rsidRPr="00F257EC">
              <w:rPr>
                <w:rFonts w:eastAsia="PilGi"/>
                <w:i/>
                <w:color w:val="000000" w:themeColor="text1"/>
                <w:szCs w:val="24"/>
                <w:lang w:val="en-US"/>
              </w:rPr>
              <w:t xml:space="preserve"> Art in the </w:t>
            </w:r>
            <w:proofErr w:type="spellStart"/>
            <w:r w:rsidRPr="00F257EC">
              <w:rPr>
                <w:rFonts w:eastAsia="PilGi"/>
                <w:i/>
                <w:color w:val="000000" w:themeColor="text1"/>
                <w:szCs w:val="24"/>
                <w:lang w:val="en-US"/>
              </w:rPr>
              <w:t>Hagenbund</w:t>
            </w:r>
            <w:proofErr w:type="spellEnd"/>
            <w:r w:rsidRPr="00F257EC">
              <w:rPr>
                <w:rFonts w:eastAsia="PilGi"/>
                <w:color w:val="000000" w:themeColor="text1"/>
                <w:szCs w:val="24"/>
                <w:lang w:val="en-US"/>
              </w:rPr>
              <w:t xml:space="preserve">, in: </w:t>
            </w:r>
            <w:r w:rsidRPr="00F257EC">
              <w:rPr>
                <w:rFonts w:eastAsia="PilGi"/>
                <w:i/>
                <w:color w:val="000000" w:themeColor="text1"/>
                <w:szCs w:val="24"/>
                <w:lang w:val="en-US"/>
              </w:rPr>
              <w:t>A European Network of Modernism (1900 to 1938)</w:t>
            </w:r>
            <w:r w:rsidRPr="00F257EC">
              <w:rPr>
                <w:rFonts w:eastAsia="PilGi"/>
                <w:color w:val="000000" w:themeColor="text1"/>
                <w:szCs w:val="24"/>
                <w:lang w:val="en-US"/>
              </w:rPr>
              <w:t xml:space="preserve">, trans. </w:t>
            </w:r>
            <w:r w:rsidRPr="00F257EC">
              <w:rPr>
                <w:rFonts w:eastAsia="PilGi"/>
                <w:color w:val="000000" w:themeColor="text1"/>
                <w:szCs w:val="24"/>
              </w:rPr>
              <w:t xml:space="preserve">R. Stockman, J. </w:t>
            </w:r>
            <w:proofErr w:type="spellStart"/>
            <w:r w:rsidRPr="00F257EC">
              <w:rPr>
                <w:rFonts w:eastAsia="PilGi"/>
                <w:color w:val="000000" w:themeColor="text1"/>
                <w:szCs w:val="24"/>
              </w:rPr>
              <w:t>Geins</w:t>
            </w:r>
            <w:proofErr w:type="spellEnd"/>
            <w:r w:rsidRPr="00F257EC">
              <w:rPr>
                <w:rFonts w:eastAsia="PilGi"/>
                <w:color w:val="000000" w:themeColor="text1"/>
                <w:szCs w:val="24"/>
              </w:rPr>
              <w:t xml:space="preserve"> [j. niemiecki na j. angielski], ed. </w:t>
            </w:r>
            <w:r w:rsidRPr="00F257EC">
              <w:rPr>
                <w:rFonts w:eastAsia="PilGi"/>
                <w:color w:val="000000" w:themeColor="text1"/>
                <w:szCs w:val="24"/>
                <w:lang w:val="en-US"/>
              </w:rPr>
              <w:t xml:space="preserve">A. </w:t>
            </w:r>
            <w:proofErr w:type="spellStart"/>
            <w:r w:rsidRPr="00F257EC">
              <w:rPr>
                <w:rFonts w:eastAsia="PilGi"/>
                <w:color w:val="000000" w:themeColor="text1"/>
                <w:szCs w:val="24"/>
                <w:lang w:val="en-US"/>
              </w:rPr>
              <w:t>Husslein</w:t>
            </w:r>
            <w:proofErr w:type="spellEnd"/>
            <w:r w:rsidRPr="00F257EC">
              <w:rPr>
                <w:rFonts w:eastAsia="PilGi"/>
                <w:color w:val="000000" w:themeColor="text1"/>
                <w:szCs w:val="24"/>
                <w:lang w:val="en-US"/>
              </w:rPr>
              <w:t xml:space="preserve">-Arco, M. </w:t>
            </w:r>
            <w:proofErr w:type="spellStart"/>
            <w:r w:rsidRPr="00F257EC">
              <w:rPr>
                <w:rFonts w:eastAsia="PilGi"/>
                <w:color w:val="000000" w:themeColor="text1"/>
                <w:szCs w:val="24"/>
                <w:lang w:val="en-US"/>
              </w:rPr>
              <w:t>Boekl</w:t>
            </w:r>
            <w:proofErr w:type="spellEnd"/>
            <w:r w:rsidRPr="00F257EC">
              <w:rPr>
                <w:rFonts w:eastAsia="PilGi"/>
                <w:color w:val="000000" w:themeColor="text1"/>
                <w:szCs w:val="24"/>
                <w:lang w:val="en-US"/>
              </w:rPr>
              <w:t xml:space="preserve">, H. Krejci, </w:t>
            </w:r>
            <w:proofErr w:type="spellStart"/>
            <w:r w:rsidRPr="00F257EC">
              <w:rPr>
                <w:rFonts w:eastAsia="PilGi"/>
                <w:color w:val="000000" w:themeColor="text1"/>
                <w:szCs w:val="24"/>
                <w:lang w:val="en-US"/>
              </w:rPr>
              <w:t>Vien</w:t>
            </w:r>
            <w:proofErr w:type="spellEnd"/>
            <w:r w:rsidRPr="00F257EC">
              <w:rPr>
                <w:rFonts w:eastAsia="PilGi"/>
                <w:color w:val="000000" w:themeColor="text1"/>
                <w:szCs w:val="24"/>
                <w:lang w:val="en-US"/>
              </w:rPr>
              <w:t xml:space="preserve"> 2014.  s. 307-317. </w:t>
            </w:r>
          </w:p>
          <w:p w:rsidR="007446EF" w:rsidRPr="00F257EC" w:rsidRDefault="007446EF" w:rsidP="00630178">
            <w:pPr>
              <w:spacing w:line="240" w:lineRule="auto"/>
              <w:rPr>
                <w:rStyle w:val="Nagwek4Znak"/>
                <w:rFonts w:ascii="Times New Roman" w:hAnsi="Times New Roman" w:cs="Times New Roman"/>
                <w:color w:val="000000" w:themeColor="text1"/>
                <w:spacing w:val="-2"/>
                <w:szCs w:val="24"/>
                <w:lang w:val="de-DE"/>
              </w:rPr>
            </w:pPr>
            <w:r w:rsidRPr="00F257EC">
              <w:rPr>
                <w:rStyle w:val="Nagwek4Znak"/>
                <w:rFonts w:ascii="Times New Roman" w:eastAsiaTheme="minorEastAsia" w:hAnsi="Times New Roman" w:cs="Times New Roman"/>
                <w:color w:val="000000" w:themeColor="text1"/>
                <w:spacing w:val="-2"/>
                <w:szCs w:val="24"/>
                <w:lang w:val="de-DE"/>
              </w:rPr>
              <w:t xml:space="preserve">8. </w:t>
            </w:r>
            <w:proofErr w:type="gramStart"/>
            <w:r w:rsidRPr="00F257EC">
              <w:rPr>
                <w:rStyle w:val="Nagwek4Znak"/>
                <w:rFonts w:ascii="Times New Roman" w:eastAsiaTheme="minorEastAsia" w:hAnsi="Times New Roman" w:cs="Times New Roman"/>
                <w:i w:val="0"/>
                <w:color w:val="000000" w:themeColor="text1"/>
                <w:spacing w:val="-2"/>
                <w:szCs w:val="24"/>
                <w:lang w:val="de-DE"/>
              </w:rPr>
              <w:t>Polnischen</w:t>
            </w:r>
            <w:proofErr w:type="gramEnd"/>
            <w:r w:rsidRPr="00F257EC">
              <w:rPr>
                <w:rStyle w:val="Nagwek4Znak"/>
                <w:rFonts w:ascii="Times New Roman" w:eastAsiaTheme="minorEastAsia" w:hAnsi="Times New Roman" w:cs="Times New Roman"/>
                <w:i w:val="0"/>
                <w:color w:val="000000" w:themeColor="text1"/>
                <w:spacing w:val="-2"/>
                <w:szCs w:val="24"/>
                <w:lang w:val="de-DE"/>
              </w:rPr>
              <w:t xml:space="preserve"> Malern aus München im Gemäldeausstellungen im Wiener Künstlerhaus</w:t>
            </w:r>
            <w:r w:rsidRPr="00F257EC">
              <w:rPr>
                <w:rStyle w:val="Nagwek4Znak"/>
                <w:rFonts w:ascii="Times New Roman" w:eastAsiaTheme="minorEastAsia" w:hAnsi="Times New Roman" w:cs="Times New Roman"/>
                <w:color w:val="000000" w:themeColor="text1"/>
                <w:spacing w:val="-2"/>
                <w:szCs w:val="24"/>
                <w:lang w:val="de-DE"/>
              </w:rPr>
              <w:t>,</w:t>
            </w:r>
            <w:r w:rsidRPr="00F257EC">
              <w:rPr>
                <w:rStyle w:val="Nagwek4Znak"/>
                <w:rFonts w:ascii="Times New Roman" w:eastAsiaTheme="minorEastAsia" w:hAnsi="Times New Roman" w:cs="Times New Roman"/>
                <w:i w:val="0"/>
                <w:color w:val="000000" w:themeColor="text1"/>
                <w:spacing w:val="-2"/>
                <w:szCs w:val="24"/>
                <w:lang w:val="de-DE"/>
              </w:rPr>
              <w:t xml:space="preserve"> </w:t>
            </w:r>
            <w:r w:rsidRPr="00F257EC">
              <w:rPr>
                <w:rStyle w:val="Nagwek4Znak"/>
                <w:rFonts w:ascii="Times New Roman" w:eastAsiaTheme="minorEastAsia" w:hAnsi="Times New Roman" w:cs="Times New Roman"/>
                <w:color w:val="000000" w:themeColor="text1"/>
                <w:spacing w:val="-2"/>
                <w:szCs w:val="24"/>
                <w:lang w:val="de-DE"/>
              </w:rPr>
              <w:t xml:space="preserve">in: </w:t>
            </w:r>
            <w:r w:rsidRPr="00F257EC">
              <w:rPr>
                <w:rStyle w:val="Nagwek4Znak"/>
                <w:rFonts w:ascii="Times New Roman" w:eastAsiaTheme="minorEastAsia" w:hAnsi="Times New Roman" w:cs="Times New Roman"/>
                <w:i w:val="0"/>
                <w:color w:val="000000" w:themeColor="text1"/>
                <w:spacing w:val="-2"/>
                <w:szCs w:val="24"/>
                <w:lang w:val="de-DE"/>
              </w:rPr>
              <w:t xml:space="preserve">Das </w:t>
            </w:r>
            <w:proofErr w:type="spellStart"/>
            <w:r w:rsidRPr="00F257EC">
              <w:rPr>
                <w:rStyle w:val="Nagwek4Znak"/>
                <w:rFonts w:ascii="Times New Roman" w:eastAsiaTheme="minorEastAsia" w:hAnsi="Times New Roman" w:cs="Times New Roman"/>
                <w:i w:val="0"/>
                <w:color w:val="000000" w:themeColor="text1"/>
                <w:spacing w:val="-2"/>
                <w:szCs w:val="24"/>
                <w:lang w:val="de-DE"/>
              </w:rPr>
              <w:t>Egzotische</w:t>
            </w:r>
            <w:proofErr w:type="spellEnd"/>
            <w:r w:rsidRPr="00F257EC">
              <w:rPr>
                <w:rStyle w:val="Nagwek4Znak"/>
                <w:rFonts w:ascii="Times New Roman" w:eastAsiaTheme="minorEastAsia" w:hAnsi="Times New Roman" w:cs="Times New Roman"/>
                <w:i w:val="0"/>
                <w:color w:val="000000" w:themeColor="text1"/>
                <w:spacing w:val="-2"/>
                <w:szCs w:val="24"/>
                <w:lang w:val="de-DE"/>
              </w:rPr>
              <w:t xml:space="preserve"> Europa, </w:t>
            </w:r>
            <w:proofErr w:type="spellStart"/>
            <w:r w:rsidRPr="00F257EC">
              <w:rPr>
                <w:rStyle w:val="Nagwek4Znak"/>
                <w:rFonts w:ascii="Times New Roman" w:eastAsiaTheme="minorEastAsia" w:hAnsi="Times New Roman" w:cs="Times New Roman"/>
                <w:i w:val="0"/>
                <w:color w:val="000000" w:themeColor="text1"/>
                <w:spacing w:val="-2"/>
                <w:szCs w:val="24"/>
                <w:lang w:val="de-DE"/>
              </w:rPr>
              <w:t>Haimatsmotiven</w:t>
            </w:r>
            <w:proofErr w:type="spellEnd"/>
            <w:r w:rsidRPr="00F257EC">
              <w:rPr>
                <w:rStyle w:val="Nagwek4Znak"/>
                <w:rFonts w:ascii="Times New Roman" w:eastAsiaTheme="minorEastAsia" w:hAnsi="Times New Roman" w:cs="Times New Roman"/>
                <w:i w:val="0"/>
                <w:color w:val="000000" w:themeColor="text1"/>
                <w:spacing w:val="-2"/>
                <w:szCs w:val="24"/>
                <w:lang w:val="de-DE"/>
              </w:rPr>
              <w:t xml:space="preserve"> Künstler in München</w:t>
            </w:r>
            <w:r w:rsidRPr="00F257EC">
              <w:rPr>
                <w:rStyle w:val="Nagwek4Znak"/>
                <w:rFonts w:ascii="Times New Roman" w:eastAsiaTheme="minorEastAsia" w:hAnsi="Times New Roman" w:cs="Times New Roman"/>
                <w:color w:val="000000" w:themeColor="text1"/>
                <w:spacing w:val="-2"/>
                <w:szCs w:val="24"/>
                <w:lang w:val="de-DE"/>
              </w:rPr>
              <w:t xml:space="preserve">, </w:t>
            </w:r>
            <w:proofErr w:type="spellStart"/>
            <w:r w:rsidRPr="00F257EC">
              <w:rPr>
                <w:rStyle w:val="Nagwek4Znak"/>
                <w:rFonts w:ascii="Times New Roman" w:eastAsiaTheme="minorEastAsia" w:hAnsi="Times New Roman" w:cs="Times New Roman"/>
                <w:color w:val="000000" w:themeColor="text1"/>
                <w:spacing w:val="-2"/>
                <w:szCs w:val="24"/>
                <w:lang w:val="de-DE"/>
              </w:rPr>
              <w:t>hgb</w:t>
            </w:r>
            <w:proofErr w:type="spellEnd"/>
            <w:r w:rsidRPr="00F257EC">
              <w:rPr>
                <w:rStyle w:val="Nagwek4Znak"/>
                <w:rFonts w:ascii="Times New Roman" w:eastAsiaTheme="minorEastAsia" w:hAnsi="Times New Roman" w:cs="Times New Roman"/>
                <w:color w:val="000000" w:themeColor="text1"/>
                <w:spacing w:val="-2"/>
                <w:szCs w:val="24"/>
                <w:lang w:val="de-DE"/>
              </w:rPr>
              <w:t xml:space="preserve">. E. </w:t>
            </w:r>
            <w:proofErr w:type="spellStart"/>
            <w:r w:rsidRPr="00F257EC">
              <w:rPr>
                <w:rStyle w:val="Nagwek4Znak"/>
                <w:rFonts w:ascii="Times New Roman" w:eastAsiaTheme="minorEastAsia" w:hAnsi="Times New Roman" w:cs="Times New Roman"/>
                <w:color w:val="000000" w:themeColor="text1"/>
                <w:spacing w:val="-2"/>
                <w:szCs w:val="24"/>
                <w:lang w:val="de-DE"/>
              </w:rPr>
              <w:t>Ptaszyńska</w:t>
            </w:r>
            <w:proofErr w:type="spellEnd"/>
            <w:r w:rsidRPr="00F257EC">
              <w:rPr>
                <w:rStyle w:val="Nagwek4Znak"/>
                <w:rFonts w:ascii="Times New Roman" w:eastAsiaTheme="minorEastAsia" w:hAnsi="Times New Roman" w:cs="Times New Roman"/>
                <w:color w:val="000000" w:themeColor="text1"/>
                <w:spacing w:val="-2"/>
                <w:szCs w:val="24"/>
                <w:lang w:val="de-DE"/>
              </w:rPr>
              <w:t xml:space="preserve">,  </w:t>
            </w:r>
            <w:proofErr w:type="spellStart"/>
            <w:r w:rsidRPr="00F257EC">
              <w:rPr>
                <w:rStyle w:val="Nagwek4Znak"/>
                <w:rFonts w:ascii="Times New Roman" w:eastAsiaTheme="minorEastAsia" w:hAnsi="Times New Roman" w:cs="Times New Roman"/>
                <w:color w:val="000000" w:themeColor="text1"/>
                <w:spacing w:val="-2"/>
                <w:szCs w:val="24"/>
                <w:lang w:val="de-DE"/>
              </w:rPr>
              <w:t>Suwałki</w:t>
            </w:r>
            <w:proofErr w:type="spellEnd"/>
            <w:r w:rsidRPr="00F257EC">
              <w:rPr>
                <w:rStyle w:val="Nagwek4Znak"/>
                <w:rFonts w:ascii="Times New Roman" w:eastAsiaTheme="minorEastAsia" w:hAnsi="Times New Roman" w:cs="Times New Roman"/>
                <w:color w:val="000000" w:themeColor="text1"/>
                <w:spacing w:val="-2"/>
                <w:szCs w:val="24"/>
                <w:lang w:val="de-DE"/>
              </w:rPr>
              <w:t xml:space="preserve"> 2015, s. 69-77 </w:t>
            </w:r>
          </w:p>
          <w:p w:rsidR="007446EF" w:rsidRPr="00F257EC" w:rsidRDefault="007446EF" w:rsidP="00630178">
            <w:pPr>
              <w:spacing w:line="240" w:lineRule="auto"/>
              <w:rPr>
                <w:color w:val="000000" w:themeColor="text1"/>
                <w:szCs w:val="24"/>
                <w:lang w:val="de-DE"/>
              </w:rPr>
            </w:pPr>
            <w:r w:rsidRPr="00F257EC">
              <w:rPr>
                <w:color w:val="000000" w:themeColor="text1"/>
                <w:szCs w:val="24"/>
                <w:lang w:val="de-DE"/>
              </w:rPr>
              <w:t xml:space="preserve">9. </w:t>
            </w:r>
            <w:r w:rsidRPr="00F257EC">
              <w:rPr>
                <w:i/>
                <w:color w:val="000000" w:themeColor="text1"/>
                <w:szCs w:val="24"/>
                <w:lang w:val="de-DE"/>
              </w:rPr>
              <w:t xml:space="preserve">Bildnerische Erziehung im galizischen Bildungswesen und der </w:t>
            </w:r>
            <w:proofErr w:type="spellStart"/>
            <w:r w:rsidRPr="00F257EC">
              <w:rPr>
                <w:i/>
                <w:color w:val="000000" w:themeColor="text1"/>
                <w:szCs w:val="24"/>
                <w:lang w:val="de-DE"/>
              </w:rPr>
              <w:t>Herbartianismus</w:t>
            </w:r>
            <w:proofErr w:type="spellEnd"/>
            <w:r w:rsidRPr="00F257EC">
              <w:rPr>
                <w:i/>
                <w:color w:val="000000" w:themeColor="text1"/>
                <w:szCs w:val="24"/>
                <w:lang w:val="de-DE"/>
              </w:rPr>
              <w:t xml:space="preserve"> an Mittelschulen in den Ländern der Habsburgermonarchie</w:t>
            </w:r>
            <w:r w:rsidRPr="00F257EC">
              <w:rPr>
                <w:color w:val="000000" w:themeColor="text1"/>
                <w:szCs w:val="24"/>
                <w:lang w:val="de-DE"/>
              </w:rPr>
              <w:t>, in:</w:t>
            </w:r>
            <w:r w:rsidRPr="00F257EC">
              <w:rPr>
                <w:i/>
                <w:color w:val="000000" w:themeColor="text1"/>
                <w:szCs w:val="24"/>
                <w:lang w:val="de-DE"/>
              </w:rPr>
              <w:t xml:space="preserve"> Lehrbücher  für den Geschichtsunterricht in Galizien</w:t>
            </w:r>
            <w:r w:rsidRPr="00F257EC">
              <w:rPr>
                <w:color w:val="000000" w:themeColor="text1"/>
                <w:szCs w:val="24"/>
                <w:lang w:val="de-DE"/>
              </w:rPr>
              <w:t xml:space="preserve">, hrsg. von </w:t>
            </w:r>
            <w:proofErr w:type="spellStart"/>
            <w:r w:rsidRPr="00F257EC">
              <w:rPr>
                <w:color w:val="000000" w:themeColor="text1"/>
                <w:szCs w:val="24"/>
                <w:lang w:val="de-DE"/>
              </w:rPr>
              <w:t>Bogusław</w:t>
            </w:r>
            <w:proofErr w:type="spellEnd"/>
            <w:r w:rsidRPr="00F257EC">
              <w:rPr>
                <w:color w:val="000000" w:themeColor="text1"/>
                <w:szCs w:val="24"/>
                <w:lang w:val="de-DE"/>
              </w:rPr>
              <w:t xml:space="preserve"> </w:t>
            </w:r>
            <w:proofErr w:type="spellStart"/>
            <w:r w:rsidRPr="00F257EC">
              <w:rPr>
                <w:color w:val="000000" w:themeColor="text1"/>
                <w:szCs w:val="24"/>
                <w:lang w:val="de-DE"/>
              </w:rPr>
              <w:t>Dybaś</w:t>
            </w:r>
            <w:proofErr w:type="spellEnd"/>
            <w:r w:rsidRPr="00F257EC">
              <w:rPr>
                <w:color w:val="000000" w:themeColor="text1"/>
                <w:szCs w:val="24"/>
                <w:lang w:val="de-DE"/>
              </w:rPr>
              <w:t xml:space="preserve"> und Igor </w:t>
            </w:r>
            <w:proofErr w:type="spellStart"/>
            <w:r w:rsidRPr="00F257EC">
              <w:rPr>
                <w:color w:val="000000" w:themeColor="text1"/>
                <w:szCs w:val="24"/>
                <w:lang w:val="de-DE"/>
              </w:rPr>
              <w:t>Kąkolewski</w:t>
            </w:r>
            <w:proofErr w:type="spellEnd"/>
            <w:r w:rsidRPr="00F257EC">
              <w:rPr>
                <w:color w:val="000000" w:themeColor="text1"/>
                <w:szCs w:val="24"/>
                <w:lang w:val="de-DE"/>
              </w:rPr>
              <w:t>, Wien 2018, 119-140</w:t>
            </w:r>
          </w:p>
          <w:p w:rsidR="007446EF" w:rsidRPr="00F257EC" w:rsidRDefault="007446EF" w:rsidP="00630178">
            <w:pPr>
              <w:spacing w:line="240" w:lineRule="auto"/>
              <w:rPr>
                <w:color w:val="000000" w:themeColor="text1"/>
                <w:szCs w:val="24"/>
                <w:lang w:val="de-DE"/>
              </w:rPr>
            </w:pPr>
            <w:r w:rsidRPr="00F257EC">
              <w:rPr>
                <w:color w:val="000000" w:themeColor="text1"/>
                <w:szCs w:val="24"/>
                <w:lang w:val="de-DE"/>
              </w:rPr>
              <w:t xml:space="preserve">10. </w:t>
            </w:r>
            <w:r w:rsidRPr="00F257EC">
              <w:rPr>
                <w:i/>
                <w:color w:val="000000" w:themeColor="text1"/>
                <w:szCs w:val="24"/>
                <w:shd w:val="clear" w:color="auto" w:fill="EEEEEE"/>
                <w:lang w:val="en-US"/>
              </w:rPr>
              <w:t xml:space="preserve">Religious Art at the Wiener Secession and </w:t>
            </w:r>
            <w:proofErr w:type="spellStart"/>
            <w:r w:rsidRPr="00F257EC">
              <w:rPr>
                <w:i/>
                <w:color w:val="000000" w:themeColor="text1"/>
                <w:szCs w:val="24"/>
                <w:shd w:val="clear" w:color="auto" w:fill="EEEEEE"/>
                <w:lang w:val="en-US"/>
              </w:rPr>
              <w:t>Künstlerbund</w:t>
            </w:r>
            <w:proofErr w:type="spellEnd"/>
            <w:r w:rsidRPr="00F257EC">
              <w:rPr>
                <w:i/>
                <w:color w:val="000000" w:themeColor="text1"/>
                <w:szCs w:val="24"/>
                <w:shd w:val="clear" w:color="auto" w:fill="EEEEEE"/>
                <w:lang w:val="en-US"/>
              </w:rPr>
              <w:t xml:space="preserve"> Hagen Exhibitions (1898-1933)</w:t>
            </w:r>
            <w:r w:rsidRPr="00F257EC">
              <w:rPr>
                <w:color w:val="000000" w:themeColor="text1"/>
                <w:szCs w:val="24"/>
                <w:shd w:val="clear" w:color="auto" w:fill="EEEEEE"/>
                <w:lang w:val="en-US"/>
              </w:rPr>
              <w:t xml:space="preserve">, "Sacrum et Decorum", </w:t>
            </w:r>
            <w:r w:rsidRPr="00F257EC">
              <w:rPr>
                <w:color w:val="000000" w:themeColor="text1"/>
                <w:szCs w:val="24"/>
                <w:lang w:val="en-US"/>
              </w:rPr>
              <w:t xml:space="preserve">R.X [2018], s. 104-136, </w:t>
            </w:r>
            <w:proofErr w:type="spellStart"/>
            <w:r w:rsidRPr="00F257EC">
              <w:rPr>
                <w:color w:val="000000" w:themeColor="text1"/>
                <w:szCs w:val="24"/>
                <w:lang w:val="en-US"/>
              </w:rPr>
              <w:t>il</w:t>
            </w:r>
            <w:proofErr w:type="spellEnd"/>
            <w:r w:rsidRPr="00F257EC">
              <w:rPr>
                <w:color w:val="000000" w:themeColor="text1"/>
                <w:szCs w:val="24"/>
                <w:lang w:val="en-US"/>
              </w:rPr>
              <w:t>.</w:t>
            </w:r>
            <w:r w:rsidRPr="00F257EC">
              <w:rPr>
                <w:color w:val="000000" w:themeColor="text1"/>
                <w:szCs w:val="24"/>
                <w:lang w:val="de-DE"/>
              </w:rPr>
              <w:t xml:space="preserve"> </w:t>
            </w:r>
          </w:p>
          <w:p w:rsidR="007446EF" w:rsidRPr="00F257EC" w:rsidRDefault="007446EF" w:rsidP="00630178">
            <w:pPr>
              <w:spacing w:line="240" w:lineRule="auto"/>
              <w:ind w:right="-6"/>
              <w:contextualSpacing/>
              <w:rPr>
                <w:rFonts w:eastAsia="PilGi"/>
                <w:color w:val="000000" w:themeColor="text1"/>
                <w:szCs w:val="24"/>
              </w:rPr>
            </w:pPr>
            <w:r w:rsidRPr="00F257EC">
              <w:rPr>
                <w:rFonts w:eastAsia="PilGi"/>
                <w:color w:val="000000" w:themeColor="text1"/>
                <w:szCs w:val="24"/>
                <w:lang w:val="de-DE"/>
              </w:rPr>
              <w:tab/>
            </w:r>
            <w:r w:rsidRPr="00F257EC">
              <w:rPr>
                <w:rFonts w:eastAsia="PilGi"/>
                <w:color w:val="000000" w:themeColor="text1"/>
                <w:szCs w:val="24"/>
                <w:lang w:val="de-DE"/>
              </w:rPr>
              <w:tab/>
            </w:r>
            <w:r w:rsidRPr="00F257EC">
              <w:rPr>
                <w:rFonts w:eastAsia="PilGi"/>
                <w:color w:val="000000" w:themeColor="text1"/>
                <w:szCs w:val="24"/>
              </w:rPr>
              <w:t xml:space="preserve">KONFERENCJE NAUKOWE </w:t>
            </w:r>
            <w:proofErr w:type="gramStart"/>
            <w:r w:rsidRPr="00F257EC">
              <w:rPr>
                <w:rFonts w:eastAsia="PilGi"/>
                <w:color w:val="000000" w:themeColor="text1"/>
                <w:szCs w:val="24"/>
              </w:rPr>
              <w:t>ZORGANIZOWANE  W</w:t>
            </w:r>
            <w:proofErr w:type="gramEnd"/>
            <w:r w:rsidRPr="00F257EC">
              <w:rPr>
                <w:rFonts w:eastAsia="PilGi"/>
                <w:color w:val="000000" w:themeColor="text1"/>
                <w:szCs w:val="24"/>
              </w:rPr>
              <w:t xml:space="preserve">  KUL:</w:t>
            </w:r>
          </w:p>
          <w:p w:rsidR="007446EF" w:rsidRPr="00F257EC" w:rsidRDefault="007446EF" w:rsidP="00630178">
            <w:pPr>
              <w:snapToGrid w:val="0"/>
              <w:spacing w:line="240" w:lineRule="auto"/>
              <w:ind w:right="-6"/>
              <w:contextualSpacing/>
              <w:rPr>
                <w:rFonts w:eastAsia="PilGi"/>
                <w:color w:val="000000" w:themeColor="text1"/>
                <w:szCs w:val="24"/>
              </w:rPr>
            </w:pPr>
            <w:r w:rsidRPr="00F257EC">
              <w:rPr>
                <w:rFonts w:eastAsia="PilGi"/>
                <w:color w:val="000000" w:themeColor="text1"/>
                <w:szCs w:val="24"/>
              </w:rPr>
              <w:t>1.</w:t>
            </w:r>
            <w:r w:rsidRPr="00F257EC">
              <w:rPr>
                <w:rFonts w:eastAsia="PilGi"/>
                <w:i/>
                <w:color w:val="000000" w:themeColor="text1"/>
                <w:szCs w:val="24"/>
              </w:rPr>
              <w:t xml:space="preserve">ZADUSZKI EMIGRACYJNE </w:t>
            </w:r>
            <w:proofErr w:type="gramStart"/>
            <w:r w:rsidRPr="00F257EC">
              <w:rPr>
                <w:rFonts w:eastAsia="PilGi"/>
                <w:color w:val="000000" w:themeColor="text1"/>
                <w:szCs w:val="24"/>
              </w:rPr>
              <w:t>( Pamięci</w:t>
            </w:r>
            <w:proofErr w:type="gramEnd"/>
            <w:r w:rsidRPr="00F257EC">
              <w:rPr>
                <w:rFonts w:eastAsia="PilGi"/>
                <w:color w:val="000000" w:themeColor="text1"/>
                <w:szCs w:val="24"/>
              </w:rPr>
              <w:t xml:space="preserve"> Prof. Małgorzaty Kitowskiej-Łysiak,29 XI 2012), organizacja: D. Kudelska, Katedra komparatystyki Artystycznej , Instytut Historii Sztuki KUL,  Z. Kudelski, Katedra Literatury Współczesnej, Instytutu Filologii Polskiej KUL</w:t>
            </w:r>
          </w:p>
          <w:p w:rsidR="007446EF" w:rsidRPr="00F257EC" w:rsidRDefault="007446EF" w:rsidP="00630178">
            <w:pPr>
              <w:autoSpaceDE w:val="0"/>
              <w:autoSpaceDN w:val="0"/>
              <w:adjustRightInd w:val="0"/>
              <w:spacing w:line="240" w:lineRule="auto"/>
              <w:ind w:right="-6"/>
              <w:contextualSpacing/>
              <w:rPr>
                <w:rFonts w:eastAsia="PilGi"/>
                <w:color w:val="000000" w:themeColor="text1"/>
                <w:szCs w:val="24"/>
              </w:rPr>
            </w:pPr>
            <w:r w:rsidRPr="00F257EC">
              <w:rPr>
                <w:rFonts w:eastAsia="PilGi"/>
                <w:bCs/>
                <w:color w:val="000000" w:themeColor="text1"/>
                <w:szCs w:val="24"/>
              </w:rPr>
              <w:t xml:space="preserve">2. </w:t>
            </w:r>
            <w:r w:rsidRPr="00F257EC">
              <w:rPr>
                <w:rFonts w:eastAsia="PilGi"/>
                <w:bCs/>
                <w:i/>
                <w:color w:val="000000" w:themeColor="text1"/>
                <w:szCs w:val="24"/>
              </w:rPr>
              <w:t>Wyjazdy ‘za sztuką’. Nadzieje, zyski i straty artystów w XIX i XX w.</w:t>
            </w:r>
            <w:r w:rsidRPr="00F257EC">
              <w:rPr>
                <w:rFonts w:eastAsia="PilGi"/>
                <w:bCs/>
                <w:color w:val="000000" w:themeColor="text1"/>
                <w:szCs w:val="24"/>
              </w:rPr>
              <w:t>, konferencja międzynarodowa</w:t>
            </w:r>
            <w:r w:rsidRPr="00F257EC">
              <w:rPr>
                <w:rFonts w:eastAsia="PilGi"/>
                <w:bCs/>
                <w:i/>
                <w:iCs/>
                <w:color w:val="000000" w:themeColor="text1"/>
                <w:szCs w:val="24"/>
              </w:rPr>
              <w:t xml:space="preserve">, </w:t>
            </w:r>
            <w:r w:rsidRPr="00F257EC">
              <w:rPr>
                <w:rFonts w:eastAsia="PilGi"/>
                <w:bCs/>
                <w:color w:val="000000" w:themeColor="text1"/>
                <w:szCs w:val="24"/>
              </w:rPr>
              <w:t xml:space="preserve">Kazimierz 21-23 marca 2013 r. </w:t>
            </w:r>
            <w:r w:rsidRPr="00F257EC">
              <w:rPr>
                <w:rFonts w:eastAsia="PilGi"/>
                <w:color w:val="000000" w:themeColor="text1"/>
                <w:szCs w:val="24"/>
              </w:rPr>
              <w:t>organizacja: D. Kudelska, Katedra Komparatystyki Artystycznej.</w:t>
            </w:r>
          </w:p>
          <w:p w:rsidR="007446EF" w:rsidRPr="00F257EC" w:rsidRDefault="007446EF" w:rsidP="00630178">
            <w:pPr>
              <w:autoSpaceDE w:val="0"/>
              <w:autoSpaceDN w:val="0"/>
              <w:adjustRightInd w:val="0"/>
              <w:spacing w:line="240" w:lineRule="auto"/>
              <w:ind w:right="-6"/>
              <w:contextualSpacing/>
              <w:rPr>
                <w:bCs/>
                <w:color w:val="000000" w:themeColor="text1"/>
                <w:szCs w:val="24"/>
              </w:rPr>
            </w:pPr>
            <w:r w:rsidRPr="00F257EC">
              <w:rPr>
                <w:color w:val="000000" w:themeColor="text1"/>
                <w:szCs w:val="24"/>
              </w:rPr>
              <w:t xml:space="preserve">3. </w:t>
            </w:r>
            <w:r w:rsidRPr="00F257EC">
              <w:rPr>
                <w:i/>
                <w:color w:val="000000" w:themeColor="text1"/>
                <w:szCs w:val="24"/>
              </w:rPr>
              <w:t xml:space="preserve">Egzotyczna Europa. Malarstwo monachijskie 1870-1914 </w:t>
            </w:r>
            <w:r w:rsidRPr="00F257EC">
              <w:rPr>
                <w:color w:val="000000" w:themeColor="text1"/>
                <w:szCs w:val="24"/>
              </w:rPr>
              <w:t>– Muzeum Okręgowe w Suwałkach i Instytut Historii sztuki KUL (D. Kudelska</w:t>
            </w:r>
            <w:proofErr w:type="gramStart"/>
            <w:r w:rsidRPr="00F257EC">
              <w:rPr>
                <w:color w:val="000000" w:themeColor="text1"/>
                <w:szCs w:val="24"/>
              </w:rPr>
              <w:t>) ,</w:t>
            </w:r>
            <w:proofErr w:type="gramEnd"/>
            <w:r w:rsidRPr="00F257EC">
              <w:rPr>
                <w:color w:val="000000" w:themeColor="text1"/>
                <w:szCs w:val="24"/>
              </w:rPr>
              <w:t xml:space="preserve"> Suwałki 5-6 X 2015</w:t>
            </w:r>
          </w:p>
          <w:p w:rsidR="007446EF" w:rsidRPr="00F257EC" w:rsidRDefault="007446EF" w:rsidP="00630178">
            <w:pPr>
              <w:autoSpaceDE w:val="0"/>
              <w:autoSpaceDN w:val="0"/>
              <w:adjustRightInd w:val="0"/>
              <w:spacing w:line="240" w:lineRule="auto"/>
              <w:ind w:right="-6"/>
              <w:contextualSpacing/>
              <w:rPr>
                <w:bCs/>
                <w:color w:val="000000" w:themeColor="text1"/>
                <w:szCs w:val="24"/>
              </w:rPr>
            </w:pPr>
            <w:r w:rsidRPr="00F257EC">
              <w:rPr>
                <w:color w:val="000000" w:themeColor="text1"/>
                <w:szCs w:val="24"/>
              </w:rPr>
              <w:t xml:space="preserve">4. </w:t>
            </w:r>
            <w:r w:rsidRPr="00F257EC">
              <w:rPr>
                <w:i/>
                <w:color w:val="000000" w:themeColor="text1"/>
                <w:szCs w:val="24"/>
              </w:rPr>
              <w:t xml:space="preserve">Wystawy i konkursy sztuki religijnej w XIX–XX w. </w:t>
            </w:r>
            <w:r w:rsidRPr="00F257EC">
              <w:rPr>
                <w:color w:val="000000" w:themeColor="text1"/>
                <w:szCs w:val="24"/>
              </w:rPr>
              <w:t>- Uniwersytet Rzeszowski (Wydział Sztuki i Centrum Dokumentacji Sztuki Sakralnej) i Instytut Historii Sztuki KUL (D. Kudelska), Rzeszów, 5-6 XI 2015 r.</w:t>
            </w:r>
          </w:p>
          <w:p w:rsidR="007446EF" w:rsidRPr="00F257EC" w:rsidRDefault="007446EF" w:rsidP="00630178">
            <w:pPr>
              <w:spacing w:line="240" w:lineRule="auto"/>
              <w:rPr>
                <w:color w:val="000000" w:themeColor="text1"/>
                <w:szCs w:val="24"/>
              </w:rPr>
            </w:pPr>
            <w:r w:rsidRPr="00F257EC">
              <w:rPr>
                <w:color w:val="000000" w:themeColor="text1"/>
                <w:szCs w:val="24"/>
              </w:rPr>
              <w:t>5.</w:t>
            </w:r>
            <w:r w:rsidRPr="00F257EC">
              <w:rPr>
                <w:i/>
                <w:color w:val="000000" w:themeColor="text1"/>
                <w:szCs w:val="24"/>
              </w:rPr>
              <w:t xml:space="preserve"> </w:t>
            </w:r>
            <w:hyperlink r:id="rId157" w:history="1">
              <w:r w:rsidRPr="00F257EC">
                <w:rPr>
                  <w:rStyle w:val="Hipercze"/>
                  <w:i/>
                  <w:color w:val="000000" w:themeColor="text1"/>
                  <w:szCs w:val="24"/>
                  <w:u w:val="none"/>
                  <w:shd w:val="clear" w:color="auto" w:fill="FFF7C8"/>
                </w:rPr>
                <w:t>Sztuka ponad granicami. Instytucje i artyści: austriaccy, czescy, polscy i węgierscy w XIX i XX wieku</w:t>
              </w:r>
              <w:r w:rsidRPr="00F257EC">
                <w:rPr>
                  <w:rStyle w:val="apple-converted-space"/>
                  <w:i/>
                  <w:color w:val="000000" w:themeColor="text1"/>
                  <w:szCs w:val="24"/>
                  <w:shd w:val="clear" w:color="auto" w:fill="FFF7C8"/>
                </w:rPr>
                <w:t> </w:t>
              </w:r>
            </w:hyperlink>
            <w:r w:rsidRPr="00F257EC">
              <w:rPr>
                <w:i/>
                <w:color w:val="000000" w:themeColor="text1"/>
                <w:szCs w:val="24"/>
              </w:rPr>
              <w:t xml:space="preserve">- </w:t>
            </w:r>
            <w:r w:rsidRPr="00F257EC">
              <w:rPr>
                <w:color w:val="000000" w:themeColor="text1"/>
                <w:szCs w:val="24"/>
              </w:rPr>
              <w:t>Muzeum Okręgowe w Suwałkach i Instytut Historii Sztuki KUL (D. Kudelska) Lublin, 1-2. 03. 201</w:t>
            </w:r>
          </w:p>
          <w:p w:rsidR="007446EF" w:rsidRPr="00F257EC" w:rsidRDefault="007446EF" w:rsidP="00630178">
            <w:pPr>
              <w:spacing w:line="240" w:lineRule="auto"/>
              <w:rPr>
                <w:color w:val="000000" w:themeColor="text1"/>
                <w:szCs w:val="24"/>
                <w:u w:val="single"/>
              </w:rPr>
            </w:pPr>
            <w:r w:rsidRPr="00F257EC">
              <w:rPr>
                <w:color w:val="000000" w:themeColor="text1"/>
                <w:szCs w:val="24"/>
                <w:u w:val="single"/>
              </w:rPr>
              <w:t>4. NAGRODY</w:t>
            </w:r>
          </w:p>
          <w:p w:rsidR="007446EF" w:rsidRPr="00F257EC" w:rsidRDefault="007446EF" w:rsidP="00630178">
            <w:pPr>
              <w:spacing w:line="240" w:lineRule="auto"/>
              <w:contextualSpacing/>
              <w:rPr>
                <w:color w:val="000000" w:themeColor="text1"/>
                <w:szCs w:val="24"/>
              </w:rPr>
            </w:pPr>
            <w:r w:rsidRPr="00F257EC">
              <w:rPr>
                <w:color w:val="000000" w:themeColor="text1"/>
                <w:szCs w:val="24"/>
              </w:rPr>
              <w:t xml:space="preserve">Za </w:t>
            </w:r>
            <w:r w:rsidRPr="00F257EC">
              <w:rPr>
                <w:i/>
                <w:color w:val="000000" w:themeColor="text1"/>
                <w:szCs w:val="24"/>
              </w:rPr>
              <w:t xml:space="preserve">Dukt pisma i Pędzla </w:t>
            </w:r>
            <w:r w:rsidRPr="00F257EC">
              <w:rPr>
                <w:color w:val="000000" w:themeColor="text1"/>
                <w:szCs w:val="24"/>
              </w:rPr>
              <w:t xml:space="preserve">dostałam </w:t>
            </w:r>
            <w:proofErr w:type="gramStart"/>
            <w:r w:rsidRPr="00F257EC">
              <w:rPr>
                <w:color w:val="000000" w:themeColor="text1"/>
                <w:szCs w:val="24"/>
              </w:rPr>
              <w:t xml:space="preserve">nagrodę  </w:t>
            </w:r>
            <w:r w:rsidRPr="00F257EC">
              <w:rPr>
                <w:i/>
                <w:color w:val="000000" w:themeColor="text1"/>
                <w:szCs w:val="24"/>
              </w:rPr>
              <w:t>Najlepsza</w:t>
            </w:r>
            <w:proofErr w:type="gramEnd"/>
            <w:r w:rsidRPr="00F257EC">
              <w:rPr>
                <w:i/>
                <w:color w:val="000000" w:themeColor="text1"/>
                <w:szCs w:val="24"/>
              </w:rPr>
              <w:t xml:space="preserve"> książka roku </w:t>
            </w:r>
            <w:r w:rsidRPr="00F257EC">
              <w:rPr>
                <w:color w:val="000000" w:themeColor="text1"/>
                <w:szCs w:val="24"/>
              </w:rPr>
              <w:t xml:space="preserve"> (ed. 2008, kategoria: nauka-kultura) przyznaną przez „Nowe Książki” i Bibliotekę Narodową,  fundowaną przez Ministra Kultury. </w:t>
            </w:r>
          </w:p>
          <w:p w:rsidR="007446EF" w:rsidRPr="00F257EC" w:rsidRDefault="007446EF" w:rsidP="00630178">
            <w:pPr>
              <w:spacing w:line="240" w:lineRule="auto"/>
              <w:rPr>
                <w:color w:val="000000" w:themeColor="text1"/>
                <w:szCs w:val="24"/>
              </w:rPr>
            </w:pPr>
          </w:p>
        </w:tc>
      </w:tr>
      <w:tr w:rsidR="007446EF"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7446EF" w:rsidRPr="00F257EC" w:rsidRDefault="007446EF" w:rsidP="00630178">
            <w:pPr>
              <w:rPr>
                <w:szCs w:val="24"/>
              </w:rPr>
            </w:pPr>
            <w:r w:rsidRPr="00F257EC">
              <w:rPr>
                <w:szCs w:val="24"/>
              </w:rPr>
              <w:lastRenderedPageBreak/>
              <w:t>Charakterystyka doświadczenia i dorobku dydaktycznego (do 600 znaków) oraz wykaz co najwyżej 10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7446EF" w:rsidRPr="00F257EC" w:rsidTr="00630178">
        <w:trPr>
          <w:trHeight w:val="509"/>
        </w:trPr>
        <w:tc>
          <w:tcPr>
            <w:tcW w:w="8781" w:type="dxa"/>
            <w:tcBorders>
              <w:top w:val="single" w:sz="4" w:space="0" w:color="auto"/>
              <w:left w:val="single" w:sz="4" w:space="0" w:color="auto"/>
              <w:bottom w:val="single" w:sz="4" w:space="0" w:color="auto"/>
              <w:right w:val="single" w:sz="4" w:space="0" w:color="auto"/>
            </w:tcBorders>
          </w:tcPr>
          <w:p w:rsidR="007446EF" w:rsidRPr="00F257EC" w:rsidRDefault="007446EF" w:rsidP="00630178">
            <w:pPr>
              <w:rPr>
                <w:color w:val="000000" w:themeColor="text1"/>
                <w:szCs w:val="24"/>
              </w:rPr>
            </w:pPr>
            <w:r w:rsidRPr="00F257EC">
              <w:rPr>
                <w:color w:val="000000" w:themeColor="text1"/>
                <w:szCs w:val="24"/>
              </w:rPr>
              <w:t xml:space="preserve">Od 2009 r. prowadzę seminarium magisterskie: </w:t>
            </w:r>
            <w:r w:rsidRPr="00F257EC">
              <w:rPr>
                <w:i/>
                <w:color w:val="000000" w:themeColor="text1"/>
                <w:szCs w:val="24"/>
              </w:rPr>
              <w:t xml:space="preserve">Dialogi artystyczne: między obrazami, obrazowaniem i </w:t>
            </w:r>
            <w:proofErr w:type="gramStart"/>
            <w:r w:rsidRPr="00F257EC">
              <w:rPr>
                <w:i/>
                <w:color w:val="000000" w:themeColor="text1"/>
                <w:szCs w:val="24"/>
              </w:rPr>
              <w:t xml:space="preserve">słowem </w:t>
            </w:r>
            <w:r w:rsidRPr="00F257EC">
              <w:rPr>
                <w:color w:val="000000" w:themeColor="text1"/>
                <w:szCs w:val="24"/>
              </w:rPr>
              <w:t xml:space="preserve"> oraz</w:t>
            </w:r>
            <w:proofErr w:type="gramEnd"/>
            <w:r w:rsidRPr="00F257EC">
              <w:rPr>
                <w:color w:val="000000" w:themeColor="text1"/>
                <w:szCs w:val="24"/>
              </w:rPr>
              <w:t xml:space="preserve"> seminarium doktorskie o analogicznym profilu (od 2010). </w:t>
            </w:r>
          </w:p>
          <w:p w:rsidR="007446EF" w:rsidRPr="00F257EC" w:rsidRDefault="007446EF" w:rsidP="00630178">
            <w:pPr>
              <w:rPr>
                <w:color w:val="000000" w:themeColor="text1"/>
                <w:szCs w:val="24"/>
              </w:rPr>
            </w:pPr>
            <w:r w:rsidRPr="00F257EC">
              <w:rPr>
                <w:color w:val="000000" w:themeColor="text1"/>
                <w:szCs w:val="24"/>
              </w:rPr>
              <w:t xml:space="preserve">Moi magistranci oprócz kilku nagród </w:t>
            </w:r>
            <w:proofErr w:type="gramStart"/>
            <w:r w:rsidRPr="00F257EC">
              <w:rPr>
                <w:color w:val="000000" w:themeColor="text1"/>
                <w:szCs w:val="24"/>
              </w:rPr>
              <w:t>rektorskich  uzyskali</w:t>
            </w:r>
            <w:proofErr w:type="gramEnd"/>
            <w:r w:rsidRPr="00F257EC">
              <w:rPr>
                <w:color w:val="000000" w:themeColor="text1"/>
                <w:szCs w:val="24"/>
              </w:rPr>
              <w:t xml:space="preserve"> też  nagrody spoza uniwersytetu</w:t>
            </w:r>
          </w:p>
          <w:p w:rsidR="007446EF" w:rsidRPr="00F257EC" w:rsidRDefault="007446EF" w:rsidP="00630178">
            <w:pPr>
              <w:rPr>
                <w:szCs w:val="24"/>
              </w:rPr>
            </w:pPr>
            <w:r w:rsidRPr="00F257EC">
              <w:rPr>
                <w:color w:val="000000" w:themeColor="text1"/>
                <w:szCs w:val="24"/>
              </w:rPr>
              <w:t xml:space="preserve">2013- </w:t>
            </w:r>
            <w:proofErr w:type="gramStart"/>
            <w:r w:rsidRPr="00F257EC">
              <w:rPr>
                <w:color w:val="000000" w:themeColor="text1"/>
                <w:szCs w:val="24"/>
              </w:rPr>
              <w:t>Patryk  Stępniak</w:t>
            </w:r>
            <w:proofErr w:type="gramEnd"/>
            <w:r w:rsidRPr="00F257EC">
              <w:rPr>
                <w:color w:val="000000" w:themeColor="text1"/>
                <w:szCs w:val="24"/>
              </w:rPr>
              <w:t xml:space="preserve">, </w:t>
            </w:r>
            <w:hyperlink r:id="rId158" w:history="1">
              <w:r w:rsidRPr="00F257EC">
                <w:rPr>
                  <w:rStyle w:val="Hipercze"/>
                  <w:i/>
                  <w:color w:val="000000"/>
                  <w:szCs w:val="24"/>
                  <w:u w:val="none"/>
                  <w:shd w:val="clear" w:color="auto" w:fill="FFF7C8"/>
                </w:rPr>
                <w:t>Sakralność światła w kościołach 2. poł. XX wieku. Na wybranych przykładach architektury katolickiej i protestanckiej</w:t>
              </w:r>
            </w:hyperlink>
            <w:r w:rsidRPr="00F257EC">
              <w:rPr>
                <w:i/>
                <w:szCs w:val="24"/>
              </w:rPr>
              <w:t xml:space="preserve">  </w:t>
            </w:r>
            <w:r w:rsidRPr="00F257EC">
              <w:rPr>
                <w:color w:val="000000" w:themeColor="text1"/>
                <w:szCs w:val="24"/>
              </w:rPr>
              <w:t xml:space="preserve">- nagroda </w:t>
            </w:r>
            <w:proofErr w:type="spellStart"/>
            <w:r w:rsidRPr="00F257EC">
              <w:rPr>
                <w:color w:val="000000" w:themeColor="text1"/>
                <w:szCs w:val="24"/>
              </w:rPr>
              <w:t>MNiSW</w:t>
            </w:r>
            <w:proofErr w:type="spellEnd"/>
            <w:r w:rsidRPr="00F257EC">
              <w:rPr>
                <w:color w:val="000000" w:themeColor="text1"/>
                <w:szCs w:val="24"/>
              </w:rPr>
              <w:t xml:space="preserve"> za pracę magisterską i osiągnięcia artystyczne;</w:t>
            </w:r>
          </w:p>
          <w:p w:rsidR="007446EF" w:rsidRPr="00F257EC" w:rsidRDefault="007446EF" w:rsidP="00630178">
            <w:pPr>
              <w:rPr>
                <w:color w:val="000000" w:themeColor="text1"/>
                <w:szCs w:val="24"/>
                <w:shd w:val="clear" w:color="auto" w:fill="FFFFFF"/>
              </w:rPr>
            </w:pPr>
            <w:r w:rsidRPr="00F257EC">
              <w:rPr>
                <w:color w:val="000000" w:themeColor="text1"/>
                <w:szCs w:val="24"/>
              </w:rPr>
              <w:t xml:space="preserve"> 2014 - Agnieszka Chwiałkowska, </w:t>
            </w:r>
            <w:proofErr w:type="spellStart"/>
            <w:r w:rsidRPr="00F257EC">
              <w:rPr>
                <w:i/>
                <w:color w:val="000000" w:themeColor="text1"/>
                <w:szCs w:val="24"/>
                <w:shd w:val="clear" w:color="auto" w:fill="FFFFFF"/>
              </w:rPr>
              <w:t>Sophie</w:t>
            </w:r>
            <w:proofErr w:type="spellEnd"/>
            <w:r w:rsidRPr="00F257EC">
              <w:rPr>
                <w:i/>
                <w:color w:val="000000" w:themeColor="text1"/>
                <w:szCs w:val="24"/>
                <w:shd w:val="clear" w:color="auto" w:fill="FFFFFF"/>
              </w:rPr>
              <w:t xml:space="preserve"> </w:t>
            </w:r>
            <w:proofErr w:type="spellStart"/>
            <w:r w:rsidRPr="00F257EC">
              <w:rPr>
                <w:i/>
                <w:color w:val="000000" w:themeColor="text1"/>
                <w:szCs w:val="24"/>
                <w:shd w:val="clear" w:color="auto" w:fill="FFFFFF"/>
              </w:rPr>
              <w:t>Postolska</w:t>
            </w:r>
            <w:proofErr w:type="spellEnd"/>
            <w:r w:rsidRPr="00F257EC">
              <w:rPr>
                <w:i/>
                <w:color w:val="000000" w:themeColor="text1"/>
                <w:szCs w:val="24"/>
                <w:shd w:val="clear" w:color="auto" w:fill="FFFFFF"/>
              </w:rPr>
              <w:t xml:space="preserve"> – próba monografii</w:t>
            </w:r>
            <w:r w:rsidRPr="00F257EC">
              <w:rPr>
                <w:color w:val="000000" w:themeColor="text1"/>
                <w:szCs w:val="24"/>
              </w:rPr>
              <w:t>; wyróżnienie w konkursie Archiwum Emigracji / Kancelaria Senatu RP</w:t>
            </w:r>
            <w:r w:rsidRPr="00F257EC">
              <w:rPr>
                <w:color w:val="000000" w:themeColor="text1"/>
                <w:szCs w:val="24"/>
                <w:shd w:val="clear" w:color="auto" w:fill="FFFFFF"/>
              </w:rPr>
              <w:t>.</w:t>
            </w:r>
          </w:p>
          <w:p w:rsidR="007446EF" w:rsidRPr="00F257EC" w:rsidRDefault="007446EF" w:rsidP="00630178">
            <w:pPr>
              <w:rPr>
                <w:szCs w:val="24"/>
              </w:rPr>
            </w:pPr>
            <w:r w:rsidRPr="00F257EC">
              <w:rPr>
                <w:color w:val="000000" w:themeColor="text1"/>
                <w:szCs w:val="24"/>
              </w:rPr>
              <w:t>W I semestrze roku akademickiego 2016/2017 prowadziłam wydziałowy wykład monograficzny dla doktorantów w j. angielskim.</w:t>
            </w:r>
          </w:p>
        </w:tc>
      </w:tr>
    </w:tbl>
    <w:p w:rsidR="007446EF" w:rsidRPr="00F257EC" w:rsidRDefault="007446EF" w:rsidP="007446EF">
      <w:pPr>
        <w:spacing w:after="120"/>
        <w:ind w:left="363"/>
        <w:rPr>
          <w:szCs w:val="24"/>
        </w:rPr>
      </w:pPr>
    </w:p>
    <w:p w:rsidR="007446EF" w:rsidRPr="00F257EC" w:rsidRDefault="007446EF" w:rsidP="007446EF">
      <w:pPr>
        <w:rPr>
          <w:szCs w:val="24"/>
        </w:rPr>
      </w:pPr>
    </w:p>
    <w:p w:rsidR="007446EF" w:rsidRPr="00F257EC" w:rsidRDefault="007446EF" w:rsidP="007446EF">
      <w:pPr>
        <w:rPr>
          <w:szCs w:val="24"/>
        </w:rPr>
      </w:pPr>
    </w:p>
    <w:p w:rsidR="0018529A" w:rsidRPr="00F257EC" w:rsidRDefault="0018529A" w:rsidP="0018529A">
      <w:pPr>
        <w:rPr>
          <w:szCs w:val="24"/>
        </w:rPr>
      </w:pPr>
    </w:p>
    <w:p w:rsidR="0018529A" w:rsidRPr="00F257EC" w:rsidRDefault="0018529A">
      <w:pPr>
        <w:spacing w:line="360" w:lineRule="auto"/>
        <w:jc w:val="left"/>
        <w:rPr>
          <w:szCs w:val="24"/>
        </w:rPr>
      </w:pPr>
      <w:r w:rsidRPr="00F257EC">
        <w:rPr>
          <w:szCs w:val="24"/>
        </w:rPr>
        <w:br w:type="page"/>
      </w:r>
    </w:p>
    <w:p w:rsidR="00F5173C" w:rsidRPr="00F257EC" w:rsidRDefault="00F5173C">
      <w:pPr>
        <w:spacing w:line="360" w:lineRule="auto"/>
        <w:jc w:val="left"/>
        <w:rPr>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F5173C"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F5173C" w:rsidRPr="00F257EC" w:rsidRDefault="00F5173C" w:rsidP="00630178">
            <w:pPr>
              <w:rPr>
                <w:szCs w:val="24"/>
              </w:rPr>
            </w:pPr>
            <w:r w:rsidRPr="00F257EC">
              <w:rPr>
                <w:szCs w:val="24"/>
              </w:rPr>
              <w:t>Imię i nazwisko: BOŻENA KUKLIŃSKA</w:t>
            </w:r>
          </w:p>
        </w:tc>
      </w:tr>
      <w:tr w:rsidR="00F5173C"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F5173C" w:rsidRPr="00F257EC" w:rsidRDefault="00F5173C" w:rsidP="00630178">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F5173C"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F5173C" w:rsidRPr="00F257EC" w:rsidRDefault="00F5173C" w:rsidP="00630178">
            <w:pPr>
              <w:rPr>
                <w:color w:val="00000A"/>
                <w:szCs w:val="24"/>
                <w:shd w:val="clear" w:color="auto" w:fill="FFFFFF"/>
              </w:rPr>
            </w:pPr>
            <w:r w:rsidRPr="00F257EC">
              <w:rPr>
                <w:color w:val="00000A"/>
                <w:szCs w:val="24"/>
                <w:shd w:val="clear" w:color="auto" w:fill="FFFFFF"/>
              </w:rPr>
              <w:t xml:space="preserve">Doktor habilitowany, dziedzina nauk humanistycznych, dyscyplina historia sztuki, 2009. </w:t>
            </w:r>
          </w:p>
          <w:p w:rsidR="00F5173C" w:rsidRPr="00F257EC" w:rsidRDefault="00F5173C" w:rsidP="00630178">
            <w:pPr>
              <w:rPr>
                <w:szCs w:val="24"/>
              </w:rPr>
            </w:pPr>
            <w:r w:rsidRPr="00F257EC">
              <w:rPr>
                <w:color w:val="00000A"/>
                <w:szCs w:val="24"/>
                <w:shd w:val="clear" w:color="auto" w:fill="FFFFFF"/>
              </w:rPr>
              <w:t>profesor KUL</w:t>
            </w:r>
          </w:p>
        </w:tc>
      </w:tr>
      <w:tr w:rsidR="00F5173C" w:rsidRPr="00F257EC" w:rsidTr="00630178">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F5173C" w:rsidRPr="00F257EC" w:rsidRDefault="00F5173C" w:rsidP="00630178">
            <w:pPr>
              <w:rPr>
                <w:szCs w:val="24"/>
              </w:rPr>
            </w:pPr>
          </w:p>
          <w:p w:rsidR="00F5173C" w:rsidRPr="00F257EC" w:rsidRDefault="00F5173C" w:rsidP="00630178">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F5173C"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F5173C" w:rsidRPr="00F257EC" w:rsidRDefault="00F5173C" w:rsidP="00630178">
            <w:pPr>
              <w:spacing w:line="240" w:lineRule="auto"/>
              <w:rPr>
                <w:color w:val="00000A"/>
                <w:szCs w:val="24"/>
                <w:shd w:val="clear" w:color="auto" w:fill="FFFFFF"/>
              </w:rPr>
            </w:pPr>
            <w:r w:rsidRPr="00F257EC">
              <w:rPr>
                <w:color w:val="00000A"/>
                <w:szCs w:val="24"/>
                <w:shd w:val="clear" w:color="auto" w:fill="FFFFFF"/>
              </w:rPr>
              <w:t>SEMESTR ZIMOWY:</w:t>
            </w:r>
          </w:p>
          <w:p w:rsidR="00F5173C" w:rsidRPr="00F257EC" w:rsidRDefault="00F5173C" w:rsidP="00630178">
            <w:pPr>
              <w:spacing w:line="240" w:lineRule="auto"/>
              <w:rPr>
                <w:color w:val="00000A"/>
                <w:szCs w:val="24"/>
                <w:shd w:val="clear" w:color="auto" w:fill="FFFFFF"/>
              </w:rPr>
            </w:pPr>
            <w:r w:rsidRPr="00F257EC">
              <w:rPr>
                <w:color w:val="000000"/>
                <w:szCs w:val="24"/>
              </w:rPr>
              <w:t>- Historia grafiki (konwersatorium) - 15 godz., studia I stopnia, II rok</w:t>
            </w:r>
          </w:p>
          <w:p w:rsidR="00F5173C" w:rsidRPr="00F257EC" w:rsidRDefault="00F5173C" w:rsidP="00630178">
            <w:pPr>
              <w:spacing w:line="240" w:lineRule="auto"/>
              <w:rPr>
                <w:color w:val="00000A"/>
                <w:szCs w:val="24"/>
                <w:shd w:val="clear" w:color="auto" w:fill="FFFFFF"/>
              </w:rPr>
            </w:pPr>
            <w:r w:rsidRPr="00F257EC">
              <w:rPr>
                <w:color w:val="000000"/>
                <w:szCs w:val="24"/>
              </w:rPr>
              <w:t>- Historia sztuki nowożytnej powszechnej (wykład) - 30 godz., studia I stopnia, II rok</w:t>
            </w:r>
          </w:p>
          <w:p w:rsidR="00F5173C" w:rsidRPr="00F257EC" w:rsidRDefault="00F5173C" w:rsidP="00630178">
            <w:pPr>
              <w:spacing w:line="240" w:lineRule="auto"/>
              <w:rPr>
                <w:color w:val="00000A"/>
                <w:szCs w:val="24"/>
                <w:shd w:val="clear" w:color="auto" w:fill="FFFFFF"/>
              </w:rPr>
            </w:pPr>
            <w:r w:rsidRPr="00F257EC">
              <w:rPr>
                <w:color w:val="000000"/>
                <w:szCs w:val="24"/>
              </w:rPr>
              <w:t>- Historia sztuki nowożytnej powszechnej – analiza i interpretacja dzieła sztuki (ćwiczenia) 30 godz., studia I stopnia, II rok</w:t>
            </w:r>
          </w:p>
          <w:p w:rsidR="00F5173C" w:rsidRPr="00F257EC" w:rsidRDefault="00F5173C" w:rsidP="00630178">
            <w:pPr>
              <w:spacing w:line="240" w:lineRule="auto"/>
              <w:rPr>
                <w:color w:val="00000A"/>
                <w:szCs w:val="24"/>
                <w:shd w:val="clear" w:color="auto" w:fill="FFFFFF"/>
              </w:rPr>
            </w:pPr>
            <w:r w:rsidRPr="00F257EC">
              <w:rPr>
                <w:color w:val="000000"/>
                <w:szCs w:val="24"/>
              </w:rPr>
              <w:t>- „To cud, że kobieta tyle potrafi”. Rola kobiety w malarstwie europejskim (wykład) 1- 5 godz., studia I stopnia, III rok, studia II stopnia II rok</w:t>
            </w:r>
          </w:p>
          <w:p w:rsidR="00F5173C" w:rsidRPr="00F257EC" w:rsidRDefault="00F5173C" w:rsidP="00630178">
            <w:pPr>
              <w:spacing w:line="240" w:lineRule="auto"/>
              <w:rPr>
                <w:color w:val="00000A"/>
                <w:szCs w:val="24"/>
                <w:shd w:val="clear" w:color="auto" w:fill="FFFFFF"/>
              </w:rPr>
            </w:pPr>
            <w:r w:rsidRPr="00F257EC">
              <w:rPr>
                <w:color w:val="000000"/>
                <w:szCs w:val="24"/>
              </w:rPr>
              <w:t>- Kultura nowożytnej Europy (seminarium) - 30 godz., studia III stopnia</w:t>
            </w:r>
          </w:p>
          <w:p w:rsidR="00F5173C" w:rsidRPr="00F257EC" w:rsidRDefault="00F5173C" w:rsidP="00630178">
            <w:pPr>
              <w:spacing w:line="240" w:lineRule="auto"/>
              <w:rPr>
                <w:color w:val="00000A"/>
                <w:szCs w:val="24"/>
                <w:shd w:val="clear" w:color="auto" w:fill="FFFFFF"/>
              </w:rPr>
            </w:pPr>
            <w:r w:rsidRPr="00F257EC">
              <w:rPr>
                <w:color w:val="000000"/>
                <w:szCs w:val="24"/>
              </w:rPr>
              <w:t>SEMESTR LETNI:</w:t>
            </w:r>
          </w:p>
          <w:p w:rsidR="00F5173C" w:rsidRPr="00F257EC" w:rsidRDefault="00F5173C" w:rsidP="00630178">
            <w:pPr>
              <w:spacing w:line="240" w:lineRule="auto"/>
              <w:rPr>
                <w:color w:val="00000A"/>
                <w:szCs w:val="24"/>
                <w:shd w:val="clear" w:color="auto" w:fill="FFFFFF"/>
              </w:rPr>
            </w:pPr>
            <w:r w:rsidRPr="00F257EC">
              <w:rPr>
                <w:color w:val="000000"/>
                <w:szCs w:val="24"/>
              </w:rPr>
              <w:t>- Historia sztuki nowożytnej powszechnej (wykład) 30 godz., studia I stopnia, II rok</w:t>
            </w:r>
          </w:p>
          <w:p w:rsidR="00F5173C" w:rsidRPr="00F257EC" w:rsidRDefault="00F5173C" w:rsidP="00630178">
            <w:pPr>
              <w:spacing w:line="240" w:lineRule="auto"/>
              <w:rPr>
                <w:color w:val="00000A"/>
                <w:szCs w:val="24"/>
                <w:shd w:val="clear" w:color="auto" w:fill="FFFFFF"/>
              </w:rPr>
            </w:pPr>
            <w:r w:rsidRPr="00F257EC">
              <w:rPr>
                <w:color w:val="000000"/>
                <w:szCs w:val="24"/>
              </w:rPr>
              <w:t>- Historia sztuki nowożytnej powszechnej – analiza i interpretacja dzieła sztuki (ćwiczenia) 30 godz., studia I stopnia, II rok</w:t>
            </w:r>
          </w:p>
          <w:p w:rsidR="00F5173C" w:rsidRPr="00F257EC" w:rsidRDefault="00F5173C" w:rsidP="00630178">
            <w:pPr>
              <w:spacing w:line="240" w:lineRule="auto"/>
              <w:rPr>
                <w:color w:val="00000A"/>
                <w:szCs w:val="24"/>
                <w:shd w:val="clear" w:color="auto" w:fill="FFFFFF"/>
              </w:rPr>
            </w:pPr>
            <w:r w:rsidRPr="00F257EC">
              <w:rPr>
                <w:color w:val="000000"/>
                <w:szCs w:val="24"/>
              </w:rPr>
              <w:t>- Symbol jako klucz do rozumienia sztuki (konwersatorium) - 30 godz., studia III stopnia, IV rok</w:t>
            </w:r>
          </w:p>
          <w:p w:rsidR="00F5173C" w:rsidRPr="00F257EC" w:rsidRDefault="00F5173C" w:rsidP="00630178">
            <w:pPr>
              <w:spacing w:line="240" w:lineRule="auto"/>
              <w:rPr>
                <w:color w:val="000000"/>
                <w:szCs w:val="24"/>
              </w:rPr>
            </w:pPr>
            <w:r w:rsidRPr="00F257EC">
              <w:rPr>
                <w:color w:val="000000"/>
                <w:szCs w:val="24"/>
              </w:rPr>
              <w:t xml:space="preserve">- Kultura nowożytnej Europy (seminarium) </w:t>
            </w:r>
            <w:proofErr w:type="gramStart"/>
            <w:r w:rsidRPr="00F257EC">
              <w:rPr>
                <w:color w:val="000000"/>
                <w:szCs w:val="24"/>
              </w:rPr>
              <w:t>-  30</w:t>
            </w:r>
            <w:proofErr w:type="gramEnd"/>
            <w:r w:rsidRPr="00F257EC">
              <w:rPr>
                <w:color w:val="000000"/>
                <w:szCs w:val="24"/>
              </w:rPr>
              <w:t xml:space="preserve"> godz., studia III stopnia</w:t>
            </w:r>
          </w:p>
          <w:p w:rsidR="00F5173C" w:rsidRPr="00F257EC" w:rsidRDefault="00F5173C" w:rsidP="00630178">
            <w:pPr>
              <w:spacing w:line="240" w:lineRule="auto"/>
              <w:rPr>
                <w:color w:val="000000"/>
                <w:szCs w:val="24"/>
              </w:rPr>
            </w:pPr>
            <w:r w:rsidRPr="00F257EC">
              <w:rPr>
                <w:color w:val="000000"/>
                <w:szCs w:val="24"/>
              </w:rPr>
              <w:t>- Objazd naukowy - Śląsk (zajęcia terenowe) - 30 godz., studia II stopnia, II rok</w:t>
            </w:r>
          </w:p>
          <w:p w:rsidR="00F5173C" w:rsidRPr="00F257EC" w:rsidRDefault="00F5173C" w:rsidP="00630178">
            <w:pPr>
              <w:rPr>
                <w:szCs w:val="24"/>
              </w:rPr>
            </w:pPr>
            <w:r w:rsidRPr="00F257EC">
              <w:rPr>
                <w:color w:val="000000"/>
                <w:szCs w:val="24"/>
              </w:rPr>
              <w:t>- Praktyka inwentaryzacyjna (zajęcia terenowe) - 45 godz. studia I stopnia, II rok</w:t>
            </w:r>
          </w:p>
        </w:tc>
      </w:tr>
      <w:tr w:rsidR="00F5173C"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F5173C" w:rsidRPr="00F257EC" w:rsidRDefault="00F5173C" w:rsidP="00630178">
            <w:pPr>
              <w:rPr>
                <w:szCs w:val="24"/>
              </w:rPr>
            </w:pPr>
            <w:r w:rsidRPr="00F257EC">
              <w:rPr>
                <w:szCs w:val="24"/>
              </w:rPr>
              <w:t xml:space="preserve">Charakterystyka dorobku naukowego ze wskazaniem dziedzin nauki/sztuki oraz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lat, wraz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F5173C" w:rsidRPr="00F257EC" w:rsidTr="00630178">
        <w:trPr>
          <w:trHeight w:val="500"/>
        </w:trPr>
        <w:tc>
          <w:tcPr>
            <w:tcW w:w="8781" w:type="dxa"/>
            <w:tcBorders>
              <w:top w:val="single" w:sz="4" w:space="0" w:color="auto"/>
              <w:left w:val="single" w:sz="4" w:space="0" w:color="auto"/>
              <w:bottom w:val="single" w:sz="4" w:space="0" w:color="auto"/>
              <w:right w:val="single" w:sz="4" w:space="0" w:color="auto"/>
            </w:tcBorders>
          </w:tcPr>
          <w:p w:rsidR="00F5173C" w:rsidRPr="00F257EC" w:rsidRDefault="00F5173C" w:rsidP="00630178">
            <w:pPr>
              <w:spacing w:line="240" w:lineRule="auto"/>
              <w:rPr>
                <w:rFonts w:eastAsia="Calibri"/>
                <w:color w:val="00000A"/>
                <w:szCs w:val="24"/>
                <w:shd w:val="clear" w:color="auto" w:fill="FFFFFF"/>
              </w:rPr>
            </w:pPr>
            <w:r w:rsidRPr="00F257EC">
              <w:rPr>
                <w:color w:val="00000A"/>
                <w:szCs w:val="24"/>
                <w:shd w:val="clear" w:color="auto" w:fill="FFFFFF"/>
              </w:rPr>
              <w:t xml:space="preserve">Zainteresowania badawcze skupiały się na problemach szeroko rozumianej sztuki sakralnej. Koncentrowały się zwłaszcza na zagadnieniach związanych ze sztuką i kulturą Gdańska i Pomorza Gdańskiego, jak również miast hanzeatyckich, w których zjawiska artystyczne stanowią wynik różnorodności wyznań, narodowości oraz potrzeb i tradycji kulturowych ich mieszkańców. </w:t>
            </w:r>
          </w:p>
          <w:p w:rsidR="00F5173C" w:rsidRPr="00F257EC" w:rsidRDefault="00F5173C" w:rsidP="00630178">
            <w:pPr>
              <w:spacing w:line="240" w:lineRule="auto"/>
              <w:rPr>
                <w:szCs w:val="24"/>
              </w:rPr>
            </w:pPr>
            <w:r w:rsidRPr="00F257EC">
              <w:rPr>
                <w:color w:val="00000A"/>
                <w:szCs w:val="24"/>
                <w:shd w:val="clear" w:color="auto" w:fill="FFFFFF"/>
              </w:rPr>
              <w:t>Obecne prace badawcze obejmują sztukę i kulturę nowożytnej Europy. Dotyczą one zarówno dzieł sztuki europejskiej znajdujących się poza granicami Polski, jak i tych, które zostały do Polski przywiezione, lub powstały w pracowniach artystów polskich, lub obcych działających w Polsce. Przedmiotem zainteresowania jest zarówno forma, jak i treść dzieła sztuki i możliwości jej szerokiej interpretacji.  Ważną rolę odgrywa także związek słowa i obrazu, oraz inspiracje konkretnymi tekstami w konstruowaniu dzieła sztuki.</w:t>
            </w:r>
          </w:p>
          <w:p w:rsidR="00F5173C" w:rsidRPr="00F257EC" w:rsidRDefault="00F5173C" w:rsidP="00630178">
            <w:pPr>
              <w:spacing w:line="240" w:lineRule="auto"/>
              <w:rPr>
                <w:rFonts w:eastAsia="Calibri"/>
                <w:szCs w:val="24"/>
              </w:rPr>
            </w:pPr>
          </w:p>
          <w:p w:rsidR="00F5173C" w:rsidRPr="00F257EC" w:rsidRDefault="00F5173C" w:rsidP="00630178">
            <w:pPr>
              <w:spacing w:line="240" w:lineRule="auto"/>
              <w:rPr>
                <w:rFonts w:eastAsia="Calibri"/>
                <w:szCs w:val="24"/>
              </w:rPr>
            </w:pPr>
            <w:r w:rsidRPr="00F257EC">
              <w:rPr>
                <w:i/>
                <w:color w:val="00000A"/>
                <w:szCs w:val="24"/>
                <w:shd w:val="clear" w:color="auto" w:fill="FFFFFF"/>
              </w:rPr>
              <w:t>Program ideowy malowideł zakrystii kościoła p.w. Nawrócenia Świętego Pawła Apostoła w Sandomierzu,</w:t>
            </w:r>
            <w:r w:rsidRPr="00F257EC">
              <w:rPr>
                <w:color w:val="00000A"/>
                <w:szCs w:val="24"/>
                <w:shd w:val="clear" w:color="auto" w:fill="FFFFFF"/>
              </w:rPr>
              <w:t xml:space="preserve"> [w:] </w:t>
            </w:r>
            <w:r w:rsidRPr="00F257EC">
              <w:rPr>
                <w:i/>
                <w:color w:val="00000A"/>
                <w:szCs w:val="24"/>
                <w:shd w:val="clear" w:color="auto" w:fill="FFFFFF"/>
              </w:rPr>
              <w:t xml:space="preserve">Fides </w:t>
            </w:r>
            <w:proofErr w:type="spellStart"/>
            <w:r w:rsidRPr="00F257EC">
              <w:rPr>
                <w:i/>
                <w:color w:val="00000A"/>
                <w:szCs w:val="24"/>
                <w:shd w:val="clear" w:color="auto" w:fill="FFFFFF"/>
              </w:rPr>
              <w:t>imaginem</w:t>
            </w:r>
            <w:proofErr w:type="spellEnd"/>
            <w:r w:rsidRPr="00F257EC">
              <w:rPr>
                <w:i/>
                <w:color w:val="00000A"/>
                <w:szCs w:val="24"/>
                <w:shd w:val="clear" w:color="auto" w:fill="FFFFFF"/>
              </w:rPr>
              <w:t xml:space="preserve"> </w:t>
            </w:r>
            <w:proofErr w:type="spellStart"/>
            <w:r w:rsidRPr="00F257EC">
              <w:rPr>
                <w:i/>
                <w:color w:val="00000A"/>
                <w:szCs w:val="24"/>
                <w:shd w:val="clear" w:color="auto" w:fill="FFFFFF"/>
              </w:rPr>
              <w:t>quaerens</w:t>
            </w:r>
            <w:proofErr w:type="spellEnd"/>
            <w:r w:rsidRPr="00F257EC">
              <w:rPr>
                <w:i/>
                <w:color w:val="00000A"/>
                <w:szCs w:val="24"/>
                <w:shd w:val="clear" w:color="auto" w:fill="FFFFFF"/>
              </w:rPr>
              <w:t xml:space="preserve">. Studia ofiarowane Księdzu Profesorowi Ryszardowi </w:t>
            </w:r>
            <w:proofErr w:type="spellStart"/>
            <w:r w:rsidRPr="00F257EC">
              <w:rPr>
                <w:i/>
                <w:color w:val="00000A"/>
                <w:szCs w:val="24"/>
                <w:shd w:val="clear" w:color="auto" w:fill="FFFFFF"/>
              </w:rPr>
              <w:t>Knapińskiemu</w:t>
            </w:r>
            <w:proofErr w:type="spellEnd"/>
            <w:r w:rsidRPr="00F257EC">
              <w:rPr>
                <w:i/>
                <w:color w:val="00000A"/>
                <w:szCs w:val="24"/>
                <w:shd w:val="clear" w:color="auto" w:fill="FFFFFF"/>
              </w:rPr>
              <w:t xml:space="preserve"> w siedemdziesiątą rocznicę urodzin,</w:t>
            </w:r>
            <w:r w:rsidRPr="00F257EC">
              <w:rPr>
                <w:color w:val="00000A"/>
                <w:szCs w:val="24"/>
                <w:shd w:val="clear" w:color="auto" w:fill="FFFFFF"/>
              </w:rPr>
              <w:t xml:space="preserve"> red. A. </w:t>
            </w:r>
            <w:proofErr w:type="spellStart"/>
            <w:r w:rsidRPr="00F257EC">
              <w:rPr>
                <w:color w:val="00000A"/>
                <w:szCs w:val="24"/>
                <w:shd w:val="clear" w:color="auto" w:fill="FFFFFF"/>
              </w:rPr>
              <w:t>Kramiszewska</w:t>
            </w:r>
            <w:proofErr w:type="spellEnd"/>
            <w:r w:rsidRPr="00F257EC">
              <w:rPr>
                <w:color w:val="00000A"/>
                <w:szCs w:val="24"/>
                <w:shd w:val="clear" w:color="auto" w:fill="FFFFFF"/>
              </w:rPr>
              <w:t>, Lublin 2011, s. 151-170.</w:t>
            </w:r>
          </w:p>
          <w:p w:rsidR="00F5173C" w:rsidRPr="00F257EC" w:rsidRDefault="00F5173C" w:rsidP="005019F2">
            <w:pPr>
              <w:numPr>
                <w:ilvl w:val="0"/>
                <w:numId w:val="10"/>
              </w:numPr>
              <w:tabs>
                <w:tab w:val="left" w:pos="396"/>
              </w:tabs>
              <w:spacing w:before="144" w:line="240" w:lineRule="auto"/>
              <w:ind w:hanging="363"/>
              <w:rPr>
                <w:rFonts w:eastAsia="Calibri"/>
                <w:szCs w:val="24"/>
              </w:rPr>
            </w:pPr>
            <w:r w:rsidRPr="00F257EC">
              <w:rPr>
                <w:i/>
                <w:color w:val="00000A"/>
                <w:szCs w:val="24"/>
                <w:shd w:val="clear" w:color="auto" w:fill="FFFFFF"/>
              </w:rPr>
              <w:t>„I usłyszałem liczbę opieczętowanych: sto czterdzieści cztery tysiące...”. Uroczyste otwarcie ołtarza głównego kościoła Mariackiego w Gdańsku,</w:t>
            </w:r>
            <w:r w:rsidRPr="00F257EC">
              <w:rPr>
                <w:color w:val="00000A"/>
                <w:szCs w:val="24"/>
                <w:shd w:val="clear" w:color="auto" w:fill="FFFFFF"/>
              </w:rPr>
              <w:t xml:space="preserve"> [w] </w:t>
            </w:r>
            <w:r w:rsidRPr="00F257EC">
              <w:rPr>
                <w:i/>
                <w:color w:val="00000A"/>
                <w:szCs w:val="24"/>
                <w:shd w:val="clear" w:color="auto" w:fill="FFFFFF"/>
              </w:rPr>
              <w:t>Czas Apokalipsy. Wizje dni ostatecznych w kulturze europejskie</w:t>
            </w:r>
            <w:r w:rsidRPr="00F257EC">
              <w:rPr>
                <w:color w:val="00000A"/>
                <w:szCs w:val="24"/>
                <w:shd w:val="clear" w:color="auto" w:fill="FFFFFF"/>
              </w:rPr>
              <w:t xml:space="preserve">j </w:t>
            </w:r>
            <w:r w:rsidRPr="00F257EC">
              <w:rPr>
                <w:i/>
                <w:color w:val="00000A"/>
                <w:szCs w:val="24"/>
                <w:shd w:val="clear" w:color="auto" w:fill="FFFFFF"/>
              </w:rPr>
              <w:t>od starożytności do wieku XVII,</w:t>
            </w:r>
            <w:r w:rsidRPr="00F257EC">
              <w:rPr>
                <w:color w:val="00000A"/>
                <w:szCs w:val="24"/>
                <w:shd w:val="clear" w:color="auto" w:fill="FFFFFF"/>
              </w:rPr>
              <w:t xml:space="preserve"> red. K. Zalewska-</w:t>
            </w:r>
            <w:proofErr w:type="spellStart"/>
            <w:proofErr w:type="gramStart"/>
            <w:r w:rsidRPr="00F257EC">
              <w:rPr>
                <w:color w:val="00000A"/>
                <w:szCs w:val="24"/>
                <w:shd w:val="clear" w:color="auto" w:fill="FFFFFF"/>
              </w:rPr>
              <w:t>Lorkiewicz</w:t>
            </w:r>
            <w:proofErr w:type="spellEnd"/>
            <w:r w:rsidRPr="00F257EC">
              <w:rPr>
                <w:color w:val="00000A"/>
                <w:szCs w:val="24"/>
                <w:shd w:val="clear" w:color="auto" w:fill="FFFFFF"/>
              </w:rPr>
              <w:t>,</w:t>
            </w:r>
            <w:r w:rsidRPr="00F257EC">
              <w:rPr>
                <w:i/>
                <w:color w:val="00000A"/>
                <w:szCs w:val="24"/>
                <w:shd w:val="clear" w:color="auto" w:fill="FFFFFF"/>
              </w:rPr>
              <w:t xml:space="preserve"> </w:t>
            </w:r>
            <w:r w:rsidRPr="00F257EC">
              <w:rPr>
                <w:color w:val="00000A"/>
                <w:szCs w:val="24"/>
                <w:shd w:val="clear" w:color="auto" w:fill="FFFFFF"/>
              </w:rPr>
              <w:t xml:space="preserve"> Warszawa</w:t>
            </w:r>
            <w:proofErr w:type="gramEnd"/>
            <w:r w:rsidRPr="00F257EC">
              <w:rPr>
                <w:color w:val="00000A"/>
                <w:szCs w:val="24"/>
                <w:shd w:val="clear" w:color="auto" w:fill="FFFFFF"/>
              </w:rPr>
              <w:t xml:space="preserve"> 2013, s. 160-165, </w:t>
            </w:r>
            <w:proofErr w:type="spellStart"/>
            <w:r w:rsidRPr="00F257EC">
              <w:rPr>
                <w:color w:val="00000A"/>
                <w:szCs w:val="24"/>
                <w:shd w:val="clear" w:color="auto" w:fill="FFFFFF"/>
              </w:rPr>
              <w:t>il</w:t>
            </w:r>
            <w:proofErr w:type="spellEnd"/>
            <w:r w:rsidRPr="00F257EC">
              <w:rPr>
                <w:color w:val="00000A"/>
                <w:szCs w:val="24"/>
                <w:shd w:val="clear" w:color="auto" w:fill="FFFFFF"/>
              </w:rPr>
              <w:t>. 50-58.</w:t>
            </w:r>
          </w:p>
          <w:p w:rsidR="00F5173C" w:rsidRPr="00F257EC" w:rsidRDefault="00F5173C" w:rsidP="005019F2">
            <w:pPr>
              <w:numPr>
                <w:ilvl w:val="0"/>
                <w:numId w:val="10"/>
              </w:numPr>
              <w:tabs>
                <w:tab w:val="left" w:pos="396"/>
              </w:tabs>
              <w:spacing w:before="144" w:line="240" w:lineRule="auto"/>
              <w:ind w:hanging="363"/>
              <w:rPr>
                <w:rFonts w:eastAsia="Calibri"/>
                <w:szCs w:val="24"/>
              </w:rPr>
            </w:pPr>
            <w:r w:rsidRPr="00F257EC">
              <w:rPr>
                <w:color w:val="00000A"/>
                <w:szCs w:val="24"/>
                <w:shd w:val="clear" w:color="auto" w:fill="FFFFFF"/>
              </w:rPr>
              <w:lastRenderedPageBreak/>
              <w:t>„</w:t>
            </w:r>
            <w:proofErr w:type="spellStart"/>
            <w:r w:rsidRPr="00F257EC">
              <w:rPr>
                <w:i/>
                <w:color w:val="00000A"/>
                <w:szCs w:val="24"/>
                <w:shd w:val="clear" w:color="auto" w:fill="FFFFFF"/>
              </w:rPr>
              <w:t>Sapientiam</w:t>
            </w:r>
            <w:proofErr w:type="spellEnd"/>
            <w:r w:rsidRPr="00F257EC">
              <w:rPr>
                <w:i/>
                <w:color w:val="00000A"/>
                <w:szCs w:val="24"/>
                <w:shd w:val="clear" w:color="auto" w:fill="FFFFFF"/>
              </w:rPr>
              <w:t xml:space="preserve"> </w:t>
            </w:r>
            <w:proofErr w:type="spellStart"/>
            <w:r w:rsidRPr="00F257EC">
              <w:rPr>
                <w:i/>
                <w:color w:val="00000A"/>
                <w:szCs w:val="24"/>
                <w:shd w:val="clear" w:color="auto" w:fill="FFFFFF"/>
              </w:rPr>
              <w:t>aedificavit</w:t>
            </w:r>
            <w:proofErr w:type="spellEnd"/>
            <w:r w:rsidRPr="00F257EC">
              <w:rPr>
                <w:i/>
                <w:color w:val="00000A"/>
                <w:szCs w:val="24"/>
                <w:shd w:val="clear" w:color="auto" w:fill="FFFFFF"/>
              </w:rPr>
              <w:t xml:space="preserve"> </w:t>
            </w:r>
            <w:proofErr w:type="spellStart"/>
            <w:r w:rsidRPr="00F257EC">
              <w:rPr>
                <w:i/>
                <w:color w:val="00000A"/>
                <w:szCs w:val="24"/>
                <w:shd w:val="clear" w:color="auto" w:fill="FFFFFF"/>
              </w:rPr>
              <w:t>sibi</w:t>
            </w:r>
            <w:proofErr w:type="spellEnd"/>
            <w:r w:rsidRPr="00F257EC">
              <w:rPr>
                <w:i/>
                <w:color w:val="00000A"/>
                <w:szCs w:val="24"/>
                <w:shd w:val="clear" w:color="auto" w:fill="FFFFFF"/>
              </w:rPr>
              <w:t xml:space="preserve"> </w:t>
            </w:r>
            <w:proofErr w:type="spellStart"/>
            <w:r w:rsidRPr="00F257EC">
              <w:rPr>
                <w:i/>
                <w:color w:val="00000A"/>
                <w:szCs w:val="24"/>
                <w:shd w:val="clear" w:color="auto" w:fill="FFFFFF"/>
              </w:rPr>
              <w:t>domum</w:t>
            </w:r>
            <w:proofErr w:type="spellEnd"/>
            <w:proofErr w:type="gramStart"/>
            <w:r w:rsidRPr="00F257EC">
              <w:rPr>
                <w:i/>
                <w:color w:val="00000A"/>
                <w:szCs w:val="24"/>
                <w:shd w:val="clear" w:color="auto" w:fill="FFFFFF"/>
              </w:rPr>
              <w:t>...“ (</w:t>
            </w:r>
            <w:proofErr w:type="spellStart"/>
            <w:proofErr w:type="gramEnd"/>
            <w:r w:rsidRPr="00F257EC">
              <w:rPr>
                <w:i/>
                <w:color w:val="00000A"/>
                <w:szCs w:val="24"/>
                <w:shd w:val="clear" w:color="auto" w:fill="FFFFFF"/>
              </w:rPr>
              <w:t>Prz</w:t>
            </w:r>
            <w:proofErr w:type="spellEnd"/>
            <w:r w:rsidRPr="00F257EC">
              <w:rPr>
                <w:i/>
                <w:color w:val="00000A"/>
                <w:szCs w:val="24"/>
                <w:shd w:val="clear" w:color="auto" w:fill="FFFFFF"/>
              </w:rPr>
              <w:t xml:space="preserve"> 9, 1). Idea rzymskiego kościoła </w:t>
            </w:r>
            <w:proofErr w:type="spellStart"/>
            <w:r w:rsidRPr="00F257EC">
              <w:rPr>
                <w:i/>
                <w:color w:val="00000A"/>
                <w:szCs w:val="24"/>
                <w:shd w:val="clear" w:color="auto" w:fill="FFFFFF"/>
              </w:rPr>
              <w:t>Sant'Ivo</w:t>
            </w:r>
            <w:proofErr w:type="spellEnd"/>
            <w:r w:rsidRPr="00F257EC">
              <w:rPr>
                <w:i/>
                <w:color w:val="00000A"/>
                <w:szCs w:val="24"/>
                <w:shd w:val="clear" w:color="auto" w:fill="FFFFFF"/>
              </w:rPr>
              <w:t xml:space="preserve"> alla </w:t>
            </w:r>
            <w:proofErr w:type="spellStart"/>
            <w:r w:rsidRPr="00F257EC">
              <w:rPr>
                <w:i/>
                <w:color w:val="00000A"/>
                <w:szCs w:val="24"/>
                <w:shd w:val="clear" w:color="auto" w:fill="FFFFFF"/>
              </w:rPr>
              <w:t>Sapienza</w:t>
            </w:r>
            <w:proofErr w:type="spellEnd"/>
            <w:r w:rsidRPr="00F257EC">
              <w:rPr>
                <w:i/>
                <w:color w:val="00000A"/>
                <w:szCs w:val="24"/>
                <w:shd w:val="clear" w:color="auto" w:fill="FFFFFF"/>
              </w:rPr>
              <w:t>,</w:t>
            </w:r>
            <w:r w:rsidRPr="00F257EC">
              <w:rPr>
                <w:color w:val="00000A"/>
                <w:szCs w:val="24"/>
                <w:shd w:val="clear" w:color="auto" w:fill="FFFFFF"/>
              </w:rPr>
              <w:t xml:space="preserve"> [w:] </w:t>
            </w:r>
            <w:proofErr w:type="spellStart"/>
            <w:r w:rsidRPr="00F257EC">
              <w:rPr>
                <w:i/>
                <w:color w:val="00000A"/>
                <w:szCs w:val="24"/>
                <w:shd w:val="clear" w:color="auto" w:fill="FFFFFF"/>
              </w:rPr>
              <w:t>Universitati</w:t>
            </w:r>
            <w:proofErr w:type="spellEnd"/>
            <w:r w:rsidRPr="00F257EC">
              <w:rPr>
                <w:i/>
                <w:color w:val="00000A"/>
                <w:szCs w:val="24"/>
                <w:shd w:val="clear" w:color="auto" w:fill="FFFFFF"/>
              </w:rPr>
              <w:t xml:space="preserve"> </w:t>
            </w:r>
            <w:proofErr w:type="spellStart"/>
            <w:r w:rsidRPr="00F257EC">
              <w:rPr>
                <w:i/>
                <w:color w:val="00000A"/>
                <w:szCs w:val="24"/>
                <w:shd w:val="clear" w:color="auto" w:fill="FFFFFF"/>
              </w:rPr>
              <w:t>serviens</w:t>
            </w:r>
            <w:proofErr w:type="spellEnd"/>
            <w:r w:rsidRPr="00F257EC">
              <w:rPr>
                <w:i/>
                <w:color w:val="00000A"/>
                <w:szCs w:val="24"/>
                <w:shd w:val="clear" w:color="auto" w:fill="FFFFFF"/>
              </w:rPr>
              <w:t xml:space="preserve">. Księga pamiątkowa ku czci Księdza Profesora Stanisława Wilka SDB, </w:t>
            </w:r>
            <w:r w:rsidRPr="00F257EC">
              <w:rPr>
                <w:color w:val="00000A"/>
                <w:szCs w:val="24"/>
                <w:shd w:val="clear" w:color="auto" w:fill="FFFFFF"/>
              </w:rPr>
              <w:t>red. ks. J. Walkusz, M. Krupa, Lublin 2014, s. 527-544.</w:t>
            </w:r>
          </w:p>
          <w:p w:rsidR="00F5173C" w:rsidRPr="00F257EC" w:rsidRDefault="00F5173C" w:rsidP="005019F2">
            <w:pPr>
              <w:numPr>
                <w:ilvl w:val="0"/>
                <w:numId w:val="10"/>
              </w:numPr>
              <w:tabs>
                <w:tab w:val="left" w:pos="396"/>
              </w:tabs>
              <w:spacing w:before="144" w:line="240" w:lineRule="auto"/>
              <w:ind w:hanging="363"/>
              <w:rPr>
                <w:rFonts w:eastAsia="Calibri"/>
                <w:szCs w:val="24"/>
              </w:rPr>
            </w:pPr>
            <w:r w:rsidRPr="00F257EC">
              <w:rPr>
                <w:i/>
                <w:szCs w:val="24"/>
              </w:rPr>
              <w:t xml:space="preserve">Idea wojny i pokoju w alegorycznym malarstwie </w:t>
            </w:r>
            <w:proofErr w:type="spellStart"/>
            <w:r w:rsidRPr="00F257EC">
              <w:rPr>
                <w:i/>
                <w:szCs w:val="24"/>
              </w:rPr>
              <w:t>Pietera</w:t>
            </w:r>
            <w:proofErr w:type="spellEnd"/>
            <w:r w:rsidRPr="00F257EC">
              <w:rPr>
                <w:i/>
                <w:szCs w:val="24"/>
              </w:rPr>
              <w:t xml:space="preserve"> Paula Rubensa</w:t>
            </w:r>
            <w:r w:rsidRPr="00F257EC">
              <w:rPr>
                <w:szCs w:val="24"/>
              </w:rPr>
              <w:t xml:space="preserve">, w: </w:t>
            </w:r>
            <w:r w:rsidRPr="00F257EC">
              <w:rPr>
                <w:i/>
                <w:szCs w:val="24"/>
              </w:rPr>
              <w:t>Polityczne konteksty sztuki</w:t>
            </w:r>
            <w:r w:rsidRPr="00F257EC">
              <w:rPr>
                <w:szCs w:val="24"/>
              </w:rPr>
              <w:t xml:space="preserve">, red. M. </w:t>
            </w:r>
            <w:proofErr w:type="spellStart"/>
            <w:r w:rsidRPr="00F257EC">
              <w:rPr>
                <w:szCs w:val="24"/>
              </w:rPr>
              <w:t>Stępnik</w:t>
            </w:r>
            <w:proofErr w:type="spellEnd"/>
            <w:r w:rsidRPr="00F257EC">
              <w:rPr>
                <w:szCs w:val="24"/>
              </w:rPr>
              <w:t>, Lublin 2016, s. 47-61.</w:t>
            </w:r>
          </w:p>
          <w:p w:rsidR="00F5173C" w:rsidRPr="00F257EC" w:rsidRDefault="00F5173C" w:rsidP="005019F2">
            <w:pPr>
              <w:numPr>
                <w:ilvl w:val="0"/>
                <w:numId w:val="10"/>
              </w:numPr>
              <w:tabs>
                <w:tab w:val="left" w:pos="396"/>
              </w:tabs>
              <w:spacing w:before="144" w:line="240" w:lineRule="auto"/>
              <w:ind w:hanging="363"/>
              <w:rPr>
                <w:rFonts w:eastAsia="Calibri"/>
                <w:i/>
                <w:szCs w:val="24"/>
              </w:rPr>
            </w:pPr>
            <w:r w:rsidRPr="00F257EC">
              <w:rPr>
                <w:i/>
                <w:szCs w:val="24"/>
              </w:rPr>
              <w:t xml:space="preserve">Trudna niezależność. Malarska droga </w:t>
            </w:r>
            <w:proofErr w:type="spellStart"/>
            <w:r w:rsidRPr="00F257EC">
              <w:rPr>
                <w:i/>
                <w:szCs w:val="24"/>
              </w:rPr>
              <w:t>Artemizji</w:t>
            </w:r>
            <w:proofErr w:type="spellEnd"/>
            <w:r w:rsidRPr="00F257EC">
              <w:rPr>
                <w:i/>
                <w:szCs w:val="24"/>
              </w:rPr>
              <w:t xml:space="preserve"> </w:t>
            </w:r>
            <w:proofErr w:type="spellStart"/>
            <w:r w:rsidRPr="00F257EC">
              <w:rPr>
                <w:i/>
                <w:szCs w:val="24"/>
              </w:rPr>
              <w:t>Gentileschi</w:t>
            </w:r>
            <w:proofErr w:type="spellEnd"/>
            <w:r w:rsidRPr="00F257EC">
              <w:rPr>
                <w:i/>
                <w:szCs w:val="24"/>
              </w:rPr>
              <w:t xml:space="preserve">, </w:t>
            </w:r>
            <w:r w:rsidRPr="00F257EC">
              <w:rPr>
                <w:szCs w:val="24"/>
              </w:rPr>
              <w:t xml:space="preserve">w: </w:t>
            </w:r>
            <w:r w:rsidRPr="00F257EC">
              <w:rPr>
                <w:i/>
                <w:szCs w:val="24"/>
              </w:rPr>
              <w:t>Od mistyczki do komediantki: kobiety Europy epok dawnych - źródła i perspektywy</w:t>
            </w:r>
            <w:r w:rsidRPr="00F257EC">
              <w:rPr>
                <w:szCs w:val="24"/>
              </w:rPr>
              <w:t xml:space="preserve">, red. J. </w:t>
            </w:r>
            <w:proofErr w:type="spellStart"/>
            <w:r w:rsidRPr="00F257EC">
              <w:rPr>
                <w:szCs w:val="24"/>
              </w:rPr>
              <w:t>Godlewicz</w:t>
            </w:r>
            <w:proofErr w:type="spellEnd"/>
            <w:r w:rsidRPr="00F257EC">
              <w:rPr>
                <w:szCs w:val="24"/>
              </w:rPr>
              <w:t>-Adamiec, M. Sokołowicz, Warszawa 2016, s. 261-272.</w:t>
            </w:r>
          </w:p>
          <w:p w:rsidR="00F5173C" w:rsidRPr="00F257EC" w:rsidRDefault="00F5173C" w:rsidP="005019F2">
            <w:pPr>
              <w:numPr>
                <w:ilvl w:val="0"/>
                <w:numId w:val="10"/>
              </w:numPr>
              <w:tabs>
                <w:tab w:val="left" w:pos="396"/>
              </w:tabs>
              <w:spacing w:before="144" w:line="240" w:lineRule="auto"/>
              <w:ind w:hanging="363"/>
              <w:rPr>
                <w:rFonts w:eastAsia="Calibri"/>
                <w:szCs w:val="24"/>
              </w:rPr>
            </w:pPr>
            <w:r w:rsidRPr="00F257EC">
              <w:rPr>
                <w:i/>
                <w:color w:val="00000A"/>
                <w:szCs w:val="24"/>
                <w:shd w:val="clear" w:color="auto" w:fill="FFFFFF"/>
              </w:rPr>
              <w:t xml:space="preserve">Caritas Romana - </w:t>
            </w:r>
            <w:proofErr w:type="spellStart"/>
            <w:r w:rsidRPr="00F257EC">
              <w:rPr>
                <w:i/>
                <w:color w:val="00000A"/>
                <w:szCs w:val="24"/>
                <w:shd w:val="clear" w:color="auto" w:fill="FFFFFF"/>
              </w:rPr>
              <w:t>Interpretation</w:t>
            </w:r>
            <w:proofErr w:type="spellEnd"/>
            <w:r w:rsidRPr="00F257EC">
              <w:rPr>
                <w:i/>
                <w:color w:val="00000A"/>
                <w:szCs w:val="24"/>
                <w:shd w:val="clear" w:color="auto" w:fill="FFFFFF"/>
              </w:rPr>
              <w:t xml:space="preserve"> </w:t>
            </w:r>
            <w:proofErr w:type="spellStart"/>
            <w:r w:rsidRPr="00F257EC">
              <w:rPr>
                <w:i/>
                <w:color w:val="00000A"/>
                <w:szCs w:val="24"/>
                <w:shd w:val="clear" w:color="auto" w:fill="FFFFFF"/>
              </w:rPr>
              <w:t>eines</w:t>
            </w:r>
            <w:proofErr w:type="spellEnd"/>
            <w:r w:rsidRPr="00F257EC">
              <w:rPr>
                <w:i/>
                <w:color w:val="00000A"/>
                <w:szCs w:val="24"/>
                <w:shd w:val="clear" w:color="auto" w:fill="FFFFFF"/>
              </w:rPr>
              <w:t xml:space="preserve"> </w:t>
            </w:r>
            <w:proofErr w:type="spellStart"/>
            <w:r w:rsidRPr="00F257EC">
              <w:rPr>
                <w:i/>
                <w:color w:val="00000A"/>
                <w:szCs w:val="24"/>
                <w:shd w:val="clear" w:color="auto" w:fill="FFFFFF"/>
              </w:rPr>
              <w:t>antiken</w:t>
            </w:r>
            <w:proofErr w:type="spellEnd"/>
            <w:r w:rsidRPr="00F257EC">
              <w:rPr>
                <w:i/>
                <w:color w:val="00000A"/>
                <w:szCs w:val="24"/>
                <w:shd w:val="clear" w:color="auto" w:fill="FFFFFF"/>
              </w:rPr>
              <w:t xml:space="preserve"> </w:t>
            </w:r>
            <w:proofErr w:type="spellStart"/>
            <w:r w:rsidRPr="00F257EC">
              <w:rPr>
                <w:i/>
                <w:color w:val="00000A"/>
                <w:szCs w:val="24"/>
                <w:shd w:val="clear" w:color="auto" w:fill="FFFFFF"/>
              </w:rPr>
              <w:t>Themas</w:t>
            </w:r>
            <w:proofErr w:type="spellEnd"/>
            <w:r w:rsidRPr="00F257EC">
              <w:rPr>
                <w:i/>
                <w:color w:val="00000A"/>
                <w:szCs w:val="24"/>
                <w:shd w:val="clear" w:color="auto" w:fill="FFFFFF"/>
              </w:rPr>
              <w:t xml:space="preserve"> in der </w:t>
            </w:r>
            <w:proofErr w:type="spellStart"/>
            <w:r w:rsidRPr="00F257EC">
              <w:rPr>
                <w:i/>
                <w:color w:val="00000A"/>
                <w:szCs w:val="24"/>
                <w:shd w:val="clear" w:color="auto" w:fill="FFFFFF"/>
              </w:rPr>
              <w:t>Malerei</w:t>
            </w:r>
            <w:proofErr w:type="spellEnd"/>
            <w:r w:rsidRPr="00F257EC">
              <w:rPr>
                <w:i/>
                <w:color w:val="00000A"/>
                <w:szCs w:val="24"/>
                <w:shd w:val="clear" w:color="auto" w:fill="FFFFFF"/>
              </w:rPr>
              <w:t xml:space="preserve"> des </w:t>
            </w:r>
            <w:proofErr w:type="spellStart"/>
            <w:r w:rsidRPr="00F257EC">
              <w:rPr>
                <w:i/>
                <w:color w:val="00000A"/>
                <w:szCs w:val="24"/>
                <w:shd w:val="clear" w:color="auto" w:fill="FFFFFF"/>
              </w:rPr>
              <w:t>Barock</w:t>
            </w:r>
            <w:proofErr w:type="spellEnd"/>
            <w:r w:rsidRPr="00F257EC">
              <w:rPr>
                <w:i/>
                <w:color w:val="00000A"/>
                <w:szCs w:val="24"/>
                <w:shd w:val="clear" w:color="auto" w:fill="FFFFFF"/>
              </w:rPr>
              <w:t xml:space="preserve">, </w:t>
            </w:r>
            <w:r w:rsidRPr="00F257EC">
              <w:rPr>
                <w:color w:val="00000A"/>
                <w:szCs w:val="24"/>
                <w:shd w:val="clear" w:color="auto" w:fill="FFFFFF"/>
              </w:rPr>
              <w:t xml:space="preserve">[w:] </w:t>
            </w:r>
            <w:r w:rsidRPr="00F257EC">
              <w:rPr>
                <w:i/>
                <w:color w:val="00000A"/>
                <w:szCs w:val="24"/>
                <w:shd w:val="clear" w:color="auto" w:fill="FFFFFF"/>
              </w:rPr>
              <w:t xml:space="preserve">Veritas in </w:t>
            </w:r>
            <w:proofErr w:type="spellStart"/>
            <w:r w:rsidRPr="00F257EC">
              <w:rPr>
                <w:i/>
                <w:color w:val="00000A"/>
                <w:szCs w:val="24"/>
                <w:shd w:val="clear" w:color="auto" w:fill="FFFFFF"/>
              </w:rPr>
              <w:t>caritate</w:t>
            </w:r>
            <w:proofErr w:type="spellEnd"/>
            <w:r w:rsidRPr="00F257EC">
              <w:rPr>
                <w:i/>
                <w:color w:val="00000A"/>
                <w:szCs w:val="24"/>
                <w:shd w:val="clear" w:color="auto" w:fill="FFFFFF"/>
              </w:rPr>
              <w:t>. Księga pamiątkowa ku czci Księdza Profesora Andrzeja Szostka MIC,</w:t>
            </w:r>
            <w:r w:rsidRPr="00F257EC">
              <w:rPr>
                <w:color w:val="00000A"/>
                <w:szCs w:val="24"/>
                <w:shd w:val="clear" w:color="auto" w:fill="FFFFFF"/>
              </w:rPr>
              <w:t xml:space="preserve"> red. M. Tkaczyk, M. Krupa, K. Jaworski, Lublin 2016, s. 339-355.</w:t>
            </w:r>
          </w:p>
          <w:p w:rsidR="00F5173C" w:rsidRPr="00F257EC" w:rsidRDefault="00F5173C" w:rsidP="005019F2">
            <w:pPr>
              <w:numPr>
                <w:ilvl w:val="0"/>
                <w:numId w:val="10"/>
              </w:numPr>
              <w:tabs>
                <w:tab w:val="left" w:pos="396"/>
              </w:tabs>
              <w:spacing w:before="144" w:line="240" w:lineRule="auto"/>
              <w:ind w:hanging="363"/>
              <w:rPr>
                <w:rFonts w:eastAsia="Calibri"/>
                <w:szCs w:val="24"/>
              </w:rPr>
            </w:pPr>
            <w:r w:rsidRPr="00F257EC">
              <w:rPr>
                <w:i/>
                <w:color w:val="00000A"/>
                <w:szCs w:val="24"/>
                <w:shd w:val="clear" w:color="auto" w:fill="FFFFFF"/>
              </w:rPr>
              <w:t>Zbiory sztuki kościoła Mariackiego w Gdańsku. Uwarunkowania historyczne,</w:t>
            </w:r>
            <w:r w:rsidRPr="00F257EC">
              <w:rPr>
                <w:color w:val="00000A"/>
                <w:szCs w:val="24"/>
                <w:shd w:val="clear" w:color="auto" w:fill="FFFFFF"/>
              </w:rPr>
              <w:t xml:space="preserve"> ABMK 106:2016, s. 141-150.</w:t>
            </w:r>
          </w:p>
          <w:p w:rsidR="00F5173C" w:rsidRPr="00F257EC" w:rsidRDefault="00F5173C" w:rsidP="005019F2">
            <w:pPr>
              <w:numPr>
                <w:ilvl w:val="0"/>
                <w:numId w:val="10"/>
              </w:numPr>
              <w:tabs>
                <w:tab w:val="left" w:pos="396"/>
              </w:tabs>
              <w:spacing w:before="144" w:line="240" w:lineRule="auto"/>
              <w:ind w:hanging="363"/>
              <w:rPr>
                <w:rFonts w:eastAsia="Calibri"/>
                <w:szCs w:val="24"/>
              </w:rPr>
            </w:pPr>
            <w:r w:rsidRPr="00F257EC">
              <w:rPr>
                <w:i/>
                <w:szCs w:val="24"/>
              </w:rPr>
              <w:t>"Portret dziewczynki w girlandzie kwiatów" z Muzeum Lubelskiego,</w:t>
            </w:r>
            <w:r w:rsidRPr="00F257EC">
              <w:rPr>
                <w:szCs w:val="24"/>
              </w:rPr>
              <w:t xml:space="preserve"> „Akcent. Literatura i Sztuka” 3(149):2017, s. 143-148.</w:t>
            </w:r>
          </w:p>
          <w:p w:rsidR="00F5173C" w:rsidRPr="00F257EC" w:rsidRDefault="00F5173C" w:rsidP="005019F2">
            <w:pPr>
              <w:numPr>
                <w:ilvl w:val="0"/>
                <w:numId w:val="10"/>
              </w:numPr>
              <w:tabs>
                <w:tab w:val="left" w:pos="396"/>
              </w:tabs>
              <w:spacing w:before="144" w:line="240" w:lineRule="auto"/>
              <w:ind w:hanging="363"/>
              <w:rPr>
                <w:rFonts w:eastAsia="Calibri"/>
                <w:szCs w:val="24"/>
              </w:rPr>
            </w:pPr>
            <w:proofErr w:type="spellStart"/>
            <w:r w:rsidRPr="00F257EC">
              <w:rPr>
                <w:i/>
                <w:color w:val="00000A"/>
                <w:szCs w:val="24"/>
                <w:shd w:val="clear" w:color="auto" w:fill="FFFFFF"/>
              </w:rPr>
              <w:t>Imbramowicka</w:t>
            </w:r>
            <w:proofErr w:type="spellEnd"/>
            <w:r w:rsidRPr="00F257EC">
              <w:rPr>
                <w:i/>
                <w:color w:val="00000A"/>
                <w:szCs w:val="24"/>
                <w:shd w:val="clear" w:color="auto" w:fill="FFFFFF"/>
              </w:rPr>
              <w:t xml:space="preserve"> Madonna w girlandzie, </w:t>
            </w:r>
            <w:r w:rsidRPr="00F257EC">
              <w:rPr>
                <w:color w:val="00000A"/>
                <w:szCs w:val="24"/>
                <w:shd w:val="clear" w:color="auto" w:fill="FFFFFF"/>
              </w:rPr>
              <w:t xml:space="preserve">[w:] </w:t>
            </w:r>
            <w:r w:rsidRPr="00F257EC">
              <w:rPr>
                <w:i/>
                <w:color w:val="00000A"/>
                <w:szCs w:val="24"/>
                <w:shd w:val="clear" w:color="auto" w:fill="FFFFFF"/>
              </w:rPr>
              <w:t xml:space="preserve">Trzechsetlecie konsekracji kościoła klasztornego Świętych Apostołów Piotra i Pawła w Imbramowicach 1717-2017. Studia nad dziejami, sztuką i duchowością klasztoru, </w:t>
            </w:r>
            <w:r w:rsidRPr="00F257EC">
              <w:rPr>
                <w:color w:val="00000A"/>
                <w:szCs w:val="24"/>
                <w:shd w:val="clear" w:color="auto" w:fill="FFFFFF"/>
              </w:rPr>
              <w:t>red. B. Skrzydlewska, W. Żurek, Kielce 2017, s. 185-199.</w:t>
            </w:r>
          </w:p>
          <w:p w:rsidR="00F5173C" w:rsidRPr="00F257EC" w:rsidRDefault="00F5173C" w:rsidP="005019F2">
            <w:pPr>
              <w:numPr>
                <w:ilvl w:val="0"/>
                <w:numId w:val="10"/>
              </w:numPr>
              <w:tabs>
                <w:tab w:val="left" w:pos="396"/>
              </w:tabs>
              <w:spacing w:before="144" w:line="240" w:lineRule="auto"/>
              <w:ind w:hanging="363"/>
              <w:rPr>
                <w:rFonts w:eastAsia="Calibri"/>
                <w:b/>
                <w:szCs w:val="24"/>
              </w:rPr>
            </w:pPr>
            <w:r w:rsidRPr="00F257EC">
              <w:rPr>
                <w:i/>
                <w:color w:val="00000A"/>
                <w:szCs w:val="24"/>
                <w:shd w:val="clear" w:color="auto" w:fill="FFFFFF"/>
              </w:rPr>
              <w:t xml:space="preserve">Opuszczony stół. Znaczenie XVII-wiecznej holenderskiej martwej natury, </w:t>
            </w:r>
            <w:r w:rsidRPr="00F257EC">
              <w:rPr>
                <w:color w:val="00000A"/>
                <w:szCs w:val="24"/>
                <w:shd w:val="clear" w:color="auto" w:fill="FFFFFF"/>
              </w:rPr>
              <w:t>[w:]</w:t>
            </w:r>
            <w:r w:rsidRPr="00F257EC">
              <w:rPr>
                <w:b/>
                <w:color w:val="000000"/>
                <w:szCs w:val="24"/>
                <w:shd w:val="clear" w:color="auto" w:fill="FFFFFF"/>
              </w:rPr>
              <w:t> </w:t>
            </w:r>
            <w:r w:rsidRPr="00F257EC">
              <w:rPr>
                <w:i/>
                <w:color w:val="000000"/>
                <w:szCs w:val="24"/>
                <w:shd w:val="clear" w:color="auto" w:fill="FFFFFF"/>
              </w:rPr>
              <w:t>Polska i świat przez kuchnię. Studia o dziedzictwie kulinarnym,</w:t>
            </w:r>
            <w:r w:rsidRPr="00F257EC">
              <w:rPr>
                <w:color w:val="00000A"/>
                <w:szCs w:val="24"/>
                <w:shd w:val="clear" w:color="auto" w:fill="FFFFFF"/>
              </w:rPr>
              <w:t xml:space="preserve"> red. </w:t>
            </w:r>
            <w:r w:rsidRPr="00F257EC">
              <w:rPr>
                <w:color w:val="333333"/>
                <w:szCs w:val="24"/>
                <w:shd w:val="clear" w:color="auto" w:fill="FFFFFF"/>
              </w:rPr>
              <w:t xml:space="preserve">A. </w:t>
            </w:r>
            <w:proofErr w:type="spellStart"/>
            <w:r w:rsidRPr="00F257EC">
              <w:rPr>
                <w:color w:val="333333"/>
                <w:szCs w:val="24"/>
                <w:shd w:val="clear" w:color="auto" w:fill="FFFFFF"/>
              </w:rPr>
              <w:t>Kamler</w:t>
            </w:r>
            <w:proofErr w:type="spellEnd"/>
            <w:r w:rsidRPr="00F257EC">
              <w:rPr>
                <w:color w:val="333333"/>
                <w:szCs w:val="24"/>
                <w:shd w:val="clear" w:color="auto" w:fill="FFFFFF"/>
              </w:rPr>
              <w:t xml:space="preserve">, D. </w:t>
            </w:r>
            <w:proofErr w:type="spellStart"/>
            <w:r w:rsidRPr="00F257EC">
              <w:rPr>
                <w:color w:val="333333"/>
                <w:szCs w:val="24"/>
                <w:shd w:val="clear" w:color="auto" w:fill="FFFFFF"/>
              </w:rPr>
              <w:t>Pietrzkiewicz</w:t>
            </w:r>
            <w:proofErr w:type="spellEnd"/>
            <w:r w:rsidRPr="00F257EC">
              <w:rPr>
                <w:color w:val="333333"/>
                <w:szCs w:val="24"/>
                <w:shd w:val="clear" w:color="auto" w:fill="FFFFFF"/>
              </w:rPr>
              <w:t xml:space="preserve">, K. </w:t>
            </w:r>
            <w:proofErr w:type="spellStart"/>
            <w:r w:rsidRPr="00F257EC">
              <w:rPr>
                <w:color w:val="333333"/>
                <w:szCs w:val="24"/>
                <w:shd w:val="clear" w:color="auto" w:fill="FFFFFF"/>
              </w:rPr>
              <w:t>Seroka</w:t>
            </w:r>
            <w:proofErr w:type="spellEnd"/>
            <w:r w:rsidRPr="00F257EC">
              <w:rPr>
                <w:color w:val="333333"/>
                <w:szCs w:val="24"/>
                <w:shd w:val="clear" w:color="auto" w:fill="FFFFFF"/>
              </w:rPr>
              <w:t>, Warszawa 2018, s.</w:t>
            </w:r>
            <w:r w:rsidRPr="00F257EC">
              <w:rPr>
                <w:color w:val="00000A"/>
                <w:szCs w:val="24"/>
                <w:shd w:val="clear" w:color="auto" w:fill="FFFFFF"/>
              </w:rPr>
              <w:t xml:space="preserve"> </w:t>
            </w:r>
            <w:r w:rsidRPr="00F257EC">
              <w:rPr>
                <w:color w:val="333333"/>
                <w:szCs w:val="24"/>
                <w:shd w:val="clear" w:color="auto" w:fill="FFFFFF"/>
              </w:rPr>
              <w:t>289-300.</w:t>
            </w:r>
          </w:p>
          <w:p w:rsidR="00F5173C" w:rsidRPr="00F257EC" w:rsidRDefault="00F5173C" w:rsidP="00630178">
            <w:pPr>
              <w:spacing w:line="240" w:lineRule="auto"/>
              <w:rPr>
                <w:szCs w:val="24"/>
              </w:rPr>
            </w:pPr>
          </w:p>
        </w:tc>
      </w:tr>
      <w:tr w:rsidR="00F5173C"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F5173C" w:rsidRPr="00F257EC" w:rsidRDefault="00F5173C" w:rsidP="00630178">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F5173C" w:rsidRPr="00F257EC" w:rsidTr="00630178">
        <w:trPr>
          <w:trHeight w:val="509"/>
        </w:trPr>
        <w:tc>
          <w:tcPr>
            <w:tcW w:w="8781" w:type="dxa"/>
            <w:tcBorders>
              <w:top w:val="single" w:sz="4" w:space="0" w:color="auto"/>
              <w:left w:val="single" w:sz="4" w:space="0" w:color="auto"/>
              <w:bottom w:val="single" w:sz="4" w:space="0" w:color="auto"/>
              <w:right w:val="single" w:sz="4" w:space="0" w:color="auto"/>
            </w:tcBorders>
          </w:tcPr>
          <w:p w:rsidR="00F5173C" w:rsidRPr="00F257EC" w:rsidRDefault="00F5173C" w:rsidP="00630178">
            <w:pPr>
              <w:spacing w:line="240" w:lineRule="auto"/>
              <w:rPr>
                <w:rFonts w:eastAsia="Calibri"/>
                <w:szCs w:val="24"/>
              </w:rPr>
            </w:pPr>
            <w:r w:rsidRPr="00F257EC">
              <w:rPr>
                <w:color w:val="00000A"/>
                <w:szCs w:val="24"/>
                <w:shd w:val="clear" w:color="auto" w:fill="FFFFFF"/>
              </w:rPr>
              <w:t xml:space="preserve">W swojej praktyce dydaktycznej byłam opiekunem wielu roczników studentów </w:t>
            </w:r>
            <w:proofErr w:type="gramStart"/>
            <w:r w:rsidRPr="00F257EC">
              <w:rPr>
                <w:color w:val="00000A"/>
                <w:szCs w:val="24"/>
                <w:shd w:val="clear" w:color="auto" w:fill="FFFFFF"/>
              </w:rPr>
              <w:t>oraz  kierownikiem</w:t>
            </w:r>
            <w:proofErr w:type="gramEnd"/>
            <w:r w:rsidRPr="00F257EC">
              <w:rPr>
                <w:color w:val="00000A"/>
                <w:szCs w:val="24"/>
                <w:shd w:val="clear" w:color="auto" w:fill="FFFFFF"/>
              </w:rPr>
              <w:t xml:space="preserve"> praktyk zawodowych i prowadzącym praktyki zawodowe (34). Wypromowałam 51 prac dyplomowych i zrecenzowałam 34 prace. Sprawuję opiekę nad doktorantami, którzy zdobywają liczne stypendia, np. mgr Marta Gudowska uzyskała </w:t>
            </w:r>
            <w:r w:rsidRPr="00F257EC">
              <w:rPr>
                <w:szCs w:val="24"/>
              </w:rPr>
              <w:t>Stypendium doktoranckie: w latach 2016/2017, 2017/2018, 2018/2019. Uczelniane stypendium dla najlepszych doktorantów: w latach 2015/2016, 2016/2017, 2017/2018, 2018/2019. stypendium doktoranckie z dotacji podmiotowej na dofinansowanie zadań projakościowych: w latach: 2015/2016, 2016/2017, 2017/2018, 2018/2019. Stypendium z dotacji celowej na finansowanie działalności polegającej na prowadzeniu badan naukowych lub prac rozwojowych dla uczestnika stacjonarnych studiów doktoranckich: w roku akademickim 2018/2019.</w:t>
            </w:r>
          </w:p>
          <w:p w:rsidR="00F5173C" w:rsidRPr="00F257EC" w:rsidRDefault="00F5173C" w:rsidP="00630178">
            <w:pPr>
              <w:rPr>
                <w:b/>
                <w:szCs w:val="24"/>
              </w:rPr>
            </w:pPr>
          </w:p>
        </w:tc>
      </w:tr>
    </w:tbl>
    <w:p w:rsidR="00F5173C" w:rsidRPr="00F257EC" w:rsidRDefault="00F5173C" w:rsidP="00F5173C">
      <w:pPr>
        <w:spacing w:after="120"/>
        <w:ind w:left="363"/>
        <w:rPr>
          <w:szCs w:val="24"/>
        </w:rPr>
      </w:pPr>
    </w:p>
    <w:p w:rsidR="00F5173C" w:rsidRPr="00F257EC" w:rsidRDefault="00F5173C" w:rsidP="00F5173C">
      <w:pPr>
        <w:rPr>
          <w:szCs w:val="24"/>
        </w:rPr>
      </w:pPr>
    </w:p>
    <w:p w:rsidR="00961324" w:rsidRDefault="00961324">
      <w:pPr>
        <w:spacing w:line="360" w:lineRule="auto"/>
        <w:jc w:val="left"/>
        <w:rPr>
          <w:szCs w:val="24"/>
        </w:rPr>
      </w:pPr>
      <w:r>
        <w:rPr>
          <w:szCs w:val="24"/>
        </w:rPr>
        <w:br w:type="page"/>
      </w:r>
    </w:p>
    <w:p w:rsidR="00F5173C" w:rsidRPr="00F257EC" w:rsidRDefault="00F5173C" w:rsidP="00F5173C">
      <w:pPr>
        <w:rPr>
          <w:szCs w:val="24"/>
        </w:rPr>
      </w:pPr>
    </w:p>
    <w:p w:rsidR="00CC44C4" w:rsidRPr="00F257EC" w:rsidRDefault="00CC44C4">
      <w:pPr>
        <w:spacing w:line="360" w:lineRule="auto"/>
        <w:jc w:val="left"/>
        <w:rPr>
          <w:szCs w:val="24"/>
        </w:rPr>
      </w:pPr>
    </w:p>
    <w:p w:rsidR="00CC44C4" w:rsidRPr="00F257EC" w:rsidRDefault="00CC44C4" w:rsidP="00955299">
      <w:pPr>
        <w:spacing w:after="120"/>
        <w:ind w:left="363"/>
        <w:rPr>
          <w:szCs w:val="24"/>
        </w:rPr>
      </w:pPr>
    </w:p>
    <w:p w:rsidR="00CC44C4" w:rsidRPr="00F257EC" w:rsidRDefault="00CC44C4" w:rsidP="00955299">
      <w:pPr>
        <w:spacing w:after="120"/>
        <w:ind w:left="363"/>
        <w:rPr>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CC44C4"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CC44C4" w:rsidRPr="00F257EC" w:rsidRDefault="00CC44C4" w:rsidP="00630178">
            <w:pPr>
              <w:rPr>
                <w:szCs w:val="24"/>
              </w:rPr>
            </w:pPr>
            <w:r w:rsidRPr="00F257EC">
              <w:rPr>
                <w:szCs w:val="24"/>
              </w:rPr>
              <w:t>Imię i nazwisko: LECHOSŁAW LAMEŃSKI</w:t>
            </w:r>
          </w:p>
        </w:tc>
      </w:tr>
      <w:tr w:rsidR="00CC44C4"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CC44C4" w:rsidRPr="00F257EC" w:rsidRDefault="00CC44C4" w:rsidP="00630178">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CC44C4"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CC44C4" w:rsidRPr="00F257EC" w:rsidRDefault="00CC44C4" w:rsidP="00630178">
            <w:pPr>
              <w:rPr>
                <w:szCs w:val="24"/>
              </w:rPr>
            </w:pPr>
            <w:r w:rsidRPr="00F257EC">
              <w:rPr>
                <w:szCs w:val="24"/>
              </w:rPr>
              <w:t>Profesor nauk humanistycznych, prof. dr hab., prof. zwyczajny KUL, historia sztuki, historia sztuki nowoczesnej, 23 lipca 2008.</w:t>
            </w:r>
          </w:p>
        </w:tc>
      </w:tr>
      <w:tr w:rsidR="00CC44C4" w:rsidRPr="00F257EC" w:rsidTr="00630178">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CC44C4" w:rsidRPr="00F257EC" w:rsidRDefault="00CC44C4" w:rsidP="00630178">
            <w:pPr>
              <w:rPr>
                <w:szCs w:val="24"/>
              </w:rPr>
            </w:pPr>
          </w:p>
          <w:p w:rsidR="00CC44C4" w:rsidRPr="00F257EC" w:rsidRDefault="00CC44C4" w:rsidP="00630178">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CC44C4"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CC44C4" w:rsidRPr="00F257EC" w:rsidRDefault="00CC44C4" w:rsidP="00630178">
            <w:pPr>
              <w:pStyle w:val="Standard"/>
              <w:jc w:val="both"/>
              <w:rPr>
                <w:rFonts w:ascii="Times New Roman" w:hAnsi="Times New Roman"/>
                <w:kern w:val="0"/>
                <w:sz w:val="24"/>
                <w:szCs w:val="24"/>
              </w:rPr>
            </w:pPr>
            <w:r w:rsidRPr="00F257EC">
              <w:rPr>
                <w:rFonts w:ascii="Times New Roman" w:hAnsi="Times New Roman"/>
                <w:i/>
                <w:iCs/>
                <w:kern w:val="0"/>
                <w:sz w:val="24"/>
                <w:szCs w:val="24"/>
              </w:rPr>
              <w:t xml:space="preserve">- </w:t>
            </w:r>
            <w:proofErr w:type="spellStart"/>
            <w:r w:rsidRPr="00F257EC">
              <w:rPr>
                <w:rFonts w:ascii="Times New Roman" w:hAnsi="Times New Roman"/>
                <w:iCs/>
                <w:kern w:val="0"/>
                <w:sz w:val="24"/>
                <w:szCs w:val="24"/>
              </w:rPr>
              <w:t>Seminarium</w:t>
            </w:r>
            <w:proofErr w:type="spellEnd"/>
            <w:r w:rsidRPr="00F257EC">
              <w:rPr>
                <w:rFonts w:ascii="Times New Roman" w:hAnsi="Times New Roman"/>
                <w:iCs/>
                <w:kern w:val="0"/>
                <w:sz w:val="24"/>
                <w:szCs w:val="24"/>
              </w:rPr>
              <w:t xml:space="preserve"> </w:t>
            </w:r>
            <w:proofErr w:type="spellStart"/>
            <w:r w:rsidRPr="00F257EC">
              <w:rPr>
                <w:rFonts w:ascii="Times New Roman" w:hAnsi="Times New Roman"/>
                <w:iCs/>
                <w:kern w:val="0"/>
                <w:sz w:val="24"/>
                <w:szCs w:val="24"/>
              </w:rPr>
              <w:t>doktorskie</w:t>
            </w:r>
            <w:proofErr w:type="spellEnd"/>
            <w:r w:rsidRPr="00F257EC">
              <w:rPr>
                <w:rFonts w:ascii="Times New Roman" w:hAnsi="Times New Roman"/>
                <w:i/>
                <w:iCs/>
                <w:kern w:val="0"/>
                <w:sz w:val="24"/>
                <w:szCs w:val="24"/>
              </w:rPr>
              <w:t xml:space="preserve"> –</w:t>
            </w:r>
            <w:r w:rsidRPr="00F257EC">
              <w:rPr>
                <w:rFonts w:ascii="Times New Roman" w:hAnsi="Times New Roman"/>
                <w:kern w:val="0"/>
                <w:sz w:val="24"/>
                <w:szCs w:val="24"/>
              </w:rPr>
              <w:t xml:space="preserve"> 30 </w:t>
            </w:r>
            <w:proofErr w:type="spellStart"/>
            <w:r w:rsidRPr="00F257EC">
              <w:rPr>
                <w:rFonts w:ascii="Times New Roman" w:hAnsi="Times New Roman"/>
                <w:kern w:val="0"/>
                <w:sz w:val="24"/>
                <w:szCs w:val="24"/>
              </w:rPr>
              <w:t>godz</w:t>
            </w:r>
            <w:proofErr w:type="spellEnd"/>
            <w:r w:rsidRPr="00F257EC">
              <w:rPr>
                <w:rFonts w:ascii="Times New Roman" w:hAnsi="Times New Roman"/>
                <w:kern w:val="0"/>
                <w:sz w:val="24"/>
                <w:szCs w:val="24"/>
              </w:rPr>
              <w:t>.</w:t>
            </w:r>
          </w:p>
          <w:p w:rsidR="00CC44C4" w:rsidRPr="00F257EC" w:rsidRDefault="00CC44C4" w:rsidP="00630178">
            <w:pPr>
              <w:pStyle w:val="Standard"/>
              <w:jc w:val="both"/>
              <w:rPr>
                <w:rFonts w:ascii="Times New Roman" w:hAnsi="Times New Roman"/>
                <w:sz w:val="24"/>
                <w:szCs w:val="24"/>
              </w:rPr>
            </w:pPr>
            <w:r w:rsidRPr="00F257EC">
              <w:rPr>
                <w:rFonts w:ascii="Times New Roman" w:hAnsi="Times New Roman"/>
                <w:kern w:val="0"/>
                <w:sz w:val="24"/>
                <w:szCs w:val="24"/>
              </w:rPr>
              <w:t xml:space="preserve">- </w:t>
            </w:r>
            <w:r w:rsidRPr="00F257EC">
              <w:rPr>
                <w:rFonts w:ascii="Times New Roman" w:hAnsi="Times New Roman"/>
                <w:iCs/>
                <w:sz w:val="24"/>
                <w:szCs w:val="24"/>
              </w:rPr>
              <w:t xml:space="preserve">Historia </w:t>
            </w:r>
            <w:proofErr w:type="spellStart"/>
            <w:r w:rsidRPr="00F257EC">
              <w:rPr>
                <w:rFonts w:ascii="Times New Roman" w:hAnsi="Times New Roman"/>
                <w:iCs/>
                <w:sz w:val="24"/>
                <w:szCs w:val="24"/>
              </w:rPr>
              <w:t>sztuki</w:t>
            </w:r>
            <w:proofErr w:type="spellEnd"/>
            <w:r w:rsidRPr="00F257EC">
              <w:rPr>
                <w:rFonts w:ascii="Times New Roman" w:hAnsi="Times New Roman"/>
                <w:iCs/>
                <w:sz w:val="24"/>
                <w:szCs w:val="24"/>
              </w:rPr>
              <w:t xml:space="preserve"> </w:t>
            </w:r>
            <w:proofErr w:type="spellStart"/>
            <w:r w:rsidRPr="00F257EC">
              <w:rPr>
                <w:rFonts w:ascii="Times New Roman" w:hAnsi="Times New Roman"/>
                <w:iCs/>
                <w:sz w:val="24"/>
                <w:szCs w:val="24"/>
              </w:rPr>
              <w:t>nowoczesnej</w:t>
            </w:r>
            <w:proofErr w:type="spellEnd"/>
            <w:r w:rsidRPr="00F257EC">
              <w:rPr>
                <w:rFonts w:ascii="Times New Roman" w:hAnsi="Times New Roman"/>
                <w:iCs/>
                <w:sz w:val="24"/>
                <w:szCs w:val="24"/>
              </w:rPr>
              <w:t xml:space="preserve"> w </w:t>
            </w:r>
            <w:proofErr w:type="spellStart"/>
            <w:r w:rsidRPr="00F257EC">
              <w:rPr>
                <w:rFonts w:ascii="Times New Roman" w:hAnsi="Times New Roman"/>
                <w:iCs/>
                <w:sz w:val="24"/>
                <w:szCs w:val="24"/>
              </w:rPr>
              <w:t>Polsce</w:t>
            </w:r>
            <w:proofErr w:type="spellEnd"/>
            <w:r w:rsidRPr="00F257EC">
              <w:rPr>
                <w:rFonts w:ascii="Times New Roman" w:hAnsi="Times New Roman"/>
                <w:iCs/>
                <w:sz w:val="24"/>
                <w:szCs w:val="24"/>
              </w:rPr>
              <w:t xml:space="preserve"> (</w:t>
            </w:r>
            <w:proofErr w:type="spellStart"/>
            <w:r w:rsidRPr="00F257EC">
              <w:rPr>
                <w:rFonts w:ascii="Times New Roman" w:hAnsi="Times New Roman"/>
                <w:sz w:val="24"/>
                <w:szCs w:val="24"/>
              </w:rPr>
              <w:t>wykład</w:t>
            </w:r>
            <w:proofErr w:type="spellEnd"/>
            <w:r w:rsidRPr="00F257EC">
              <w:rPr>
                <w:rFonts w:ascii="Times New Roman" w:hAnsi="Times New Roman"/>
                <w:sz w:val="24"/>
                <w:szCs w:val="24"/>
              </w:rPr>
              <w:t xml:space="preserve">) – 60 </w:t>
            </w:r>
            <w:proofErr w:type="spellStart"/>
            <w:r w:rsidRPr="00F257EC">
              <w:rPr>
                <w:rFonts w:ascii="Times New Roman" w:hAnsi="Times New Roman"/>
                <w:sz w:val="24"/>
                <w:szCs w:val="24"/>
              </w:rPr>
              <w:t>godz</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studia</w:t>
            </w:r>
            <w:proofErr w:type="spellEnd"/>
            <w:r w:rsidRPr="00F257EC">
              <w:rPr>
                <w:rFonts w:ascii="Times New Roman" w:hAnsi="Times New Roman"/>
                <w:sz w:val="24"/>
                <w:szCs w:val="24"/>
              </w:rPr>
              <w:t xml:space="preserve"> I </w:t>
            </w:r>
            <w:proofErr w:type="spellStart"/>
            <w:r w:rsidRPr="00F257EC">
              <w:rPr>
                <w:rFonts w:ascii="Times New Roman" w:hAnsi="Times New Roman"/>
                <w:sz w:val="24"/>
                <w:szCs w:val="24"/>
              </w:rPr>
              <w:t>stopnia</w:t>
            </w:r>
            <w:proofErr w:type="spellEnd"/>
            <w:r w:rsidRPr="00F257EC">
              <w:rPr>
                <w:rFonts w:ascii="Times New Roman" w:hAnsi="Times New Roman"/>
                <w:sz w:val="24"/>
                <w:szCs w:val="24"/>
              </w:rPr>
              <w:t xml:space="preserve">, III </w:t>
            </w:r>
            <w:proofErr w:type="spellStart"/>
            <w:r w:rsidRPr="00F257EC">
              <w:rPr>
                <w:rFonts w:ascii="Times New Roman" w:hAnsi="Times New Roman"/>
                <w:sz w:val="24"/>
                <w:szCs w:val="24"/>
              </w:rPr>
              <w:t>rok</w:t>
            </w:r>
            <w:proofErr w:type="spellEnd"/>
            <w:r w:rsidRPr="00F257EC">
              <w:rPr>
                <w:rFonts w:ascii="Times New Roman" w:hAnsi="Times New Roman"/>
                <w:sz w:val="24"/>
                <w:szCs w:val="24"/>
              </w:rPr>
              <w:t xml:space="preserve"> </w:t>
            </w:r>
          </w:p>
          <w:p w:rsidR="00CC44C4" w:rsidRPr="00F257EC" w:rsidRDefault="00CC44C4" w:rsidP="00630178">
            <w:pPr>
              <w:pStyle w:val="Standard"/>
              <w:jc w:val="both"/>
              <w:rPr>
                <w:rFonts w:ascii="Times New Roman" w:hAnsi="Times New Roman"/>
                <w:iCs/>
                <w:sz w:val="24"/>
                <w:szCs w:val="24"/>
              </w:rPr>
            </w:pPr>
            <w:r w:rsidRPr="00F257EC">
              <w:rPr>
                <w:rFonts w:ascii="Times New Roman" w:hAnsi="Times New Roman"/>
                <w:iCs/>
                <w:sz w:val="24"/>
                <w:szCs w:val="24"/>
              </w:rPr>
              <w:t xml:space="preserve">- </w:t>
            </w:r>
            <w:proofErr w:type="spellStart"/>
            <w:r w:rsidRPr="00F257EC">
              <w:rPr>
                <w:rFonts w:ascii="Times New Roman" w:hAnsi="Times New Roman"/>
                <w:iCs/>
                <w:sz w:val="24"/>
                <w:szCs w:val="24"/>
              </w:rPr>
              <w:t>Seminarium</w:t>
            </w:r>
            <w:proofErr w:type="spellEnd"/>
            <w:r w:rsidRPr="00F257EC">
              <w:rPr>
                <w:rFonts w:ascii="Times New Roman" w:hAnsi="Times New Roman"/>
                <w:iCs/>
                <w:sz w:val="24"/>
                <w:szCs w:val="24"/>
              </w:rPr>
              <w:t xml:space="preserve"> </w:t>
            </w:r>
            <w:proofErr w:type="spellStart"/>
            <w:r w:rsidRPr="00F257EC">
              <w:rPr>
                <w:rFonts w:ascii="Times New Roman" w:hAnsi="Times New Roman"/>
                <w:iCs/>
                <w:sz w:val="24"/>
                <w:szCs w:val="24"/>
              </w:rPr>
              <w:t>magisterskie</w:t>
            </w:r>
            <w:proofErr w:type="spellEnd"/>
            <w:r w:rsidRPr="00F257EC">
              <w:rPr>
                <w:rFonts w:ascii="Times New Roman" w:hAnsi="Times New Roman"/>
                <w:iCs/>
                <w:sz w:val="24"/>
                <w:szCs w:val="24"/>
              </w:rPr>
              <w:t xml:space="preserve"> - </w:t>
            </w:r>
            <w:proofErr w:type="spellStart"/>
            <w:r w:rsidRPr="00F257EC">
              <w:rPr>
                <w:rFonts w:ascii="Times New Roman" w:hAnsi="Times New Roman"/>
                <w:iCs/>
                <w:sz w:val="24"/>
                <w:szCs w:val="24"/>
              </w:rPr>
              <w:t>sztuka</w:t>
            </w:r>
            <w:proofErr w:type="spellEnd"/>
            <w:r w:rsidRPr="00F257EC">
              <w:rPr>
                <w:rFonts w:ascii="Times New Roman" w:hAnsi="Times New Roman"/>
                <w:iCs/>
                <w:sz w:val="24"/>
                <w:szCs w:val="24"/>
              </w:rPr>
              <w:t xml:space="preserve"> </w:t>
            </w:r>
            <w:proofErr w:type="spellStart"/>
            <w:r w:rsidRPr="00F257EC">
              <w:rPr>
                <w:rFonts w:ascii="Times New Roman" w:hAnsi="Times New Roman"/>
                <w:iCs/>
                <w:sz w:val="24"/>
                <w:szCs w:val="24"/>
              </w:rPr>
              <w:t>nowoczesna</w:t>
            </w:r>
            <w:proofErr w:type="spellEnd"/>
            <w:r w:rsidRPr="00F257EC">
              <w:rPr>
                <w:rFonts w:ascii="Times New Roman" w:hAnsi="Times New Roman"/>
                <w:iCs/>
                <w:sz w:val="24"/>
                <w:szCs w:val="24"/>
              </w:rPr>
              <w:t xml:space="preserve"> –</w:t>
            </w:r>
            <w:r w:rsidRPr="00F257EC">
              <w:rPr>
                <w:rFonts w:ascii="Times New Roman" w:hAnsi="Times New Roman"/>
                <w:sz w:val="24"/>
                <w:szCs w:val="24"/>
              </w:rPr>
              <w:t xml:space="preserve"> 60 </w:t>
            </w:r>
            <w:proofErr w:type="spellStart"/>
            <w:r w:rsidRPr="00F257EC">
              <w:rPr>
                <w:rFonts w:ascii="Times New Roman" w:hAnsi="Times New Roman"/>
                <w:sz w:val="24"/>
                <w:szCs w:val="24"/>
              </w:rPr>
              <w:t>godz</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studiów</w:t>
            </w:r>
            <w:proofErr w:type="spellEnd"/>
            <w:r w:rsidRPr="00F257EC">
              <w:rPr>
                <w:rFonts w:ascii="Times New Roman" w:hAnsi="Times New Roman"/>
                <w:sz w:val="24"/>
                <w:szCs w:val="24"/>
              </w:rPr>
              <w:t xml:space="preserve"> II </w:t>
            </w:r>
            <w:proofErr w:type="spellStart"/>
            <w:r w:rsidRPr="00F257EC">
              <w:rPr>
                <w:rFonts w:ascii="Times New Roman" w:hAnsi="Times New Roman"/>
                <w:sz w:val="24"/>
                <w:szCs w:val="24"/>
              </w:rPr>
              <w:t>stopnia</w:t>
            </w:r>
            <w:proofErr w:type="spellEnd"/>
            <w:r w:rsidRPr="00F257EC">
              <w:rPr>
                <w:rFonts w:ascii="Times New Roman" w:hAnsi="Times New Roman"/>
                <w:sz w:val="24"/>
                <w:szCs w:val="24"/>
              </w:rPr>
              <w:t xml:space="preserve">, II </w:t>
            </w:r>
            <w:proofErr w:type="spellStart"/>
            <w:r w:rsidRPr="00F257EC">
              <w:rPr>
                <w:rFonts w:ascii="Times New Roman" w:hAnsi="Times New Roman"/>
                <w:sz w:val="24"/>
                <w:szCs w:val="24"/>
              </w:rPr>
              <w:t>rok</w:t>
            </w:r>
            <w:proofErr w:type="spellEnd"/>
          </w:p>
          <w:p w:rsidR="00CC44C4" w:rsidRPr="00F257EC" w:rsidRDefault="00CC44C4" w:rsidP="00630178">
            <w:pPr>
              <w:pStyle w:val="Standard"/>
              <w:jc w:val="both"/>
              <w:rPr>
                <w:rFonts w:ascii="Times New Roman" w:hAnsi="Times New Roman"/>
                <w:sz w:val="24"/>
                <w:szCs w:val="24"/>
              </w:rPr>
            </w:pPr>
            <w:r w:rsidRPr="00F257EC">
              <w:rPr>
                <w:rFonts w:ascii="Times New Roman" w:hAnsi="Times New Roman"/>
                <w:iCs/>
                <w:sz w:val="24"/>
                <w:szCs w:val="24"/>
              </w:rPr>
              <w:t xml:space="preserve">- </w:t>
            </w:r>
            <w:proofErr w:type="spellStart"/>
            <w:r w:rsidRPr="00F257EC">
              <w:rPr>
                <w:rFonts w:ascii="Times New Roman" w:hAnsi="Times New Roman"/>
                <w:iCs/>
                <w:sz w:val="24"/>
                <w:szCs w:val="24"/>
              </w:rPr>
              <w:t>Malarstwo</w:t>
            </w:r>
            <w:proofErr w:type="spellEnd"/>
            <w:r w:rsidRPr="00F257EC">
              <w:rPr>
                <w:rFonts w:ascii="Times New Roman" w:hAnsi="Times New Roman"/>
                <w:iCs/>
                <w:sz w:val="24"/>
                <w:szCs w:val="24"/>
              </w:rPr>
              <w:t xml:space="preserve"> </w:t>
            </w:r>
            <w:proofErr w:type="spellStart"/>
            <w:r w:rsidRPr="00F257EC">
              <w:rPr>
                <w:rFonts w:ascii="Times New Roman" w:hAnsi="Times New Roman"/>
                <w:iCs/>
                <w:sz w:val="24"/>
                <w:szCs w:val="24"/>
              </w:rPr>
              <w:t>nowoczesne</w:t>
            </w:r>
            <w:proofErr w:type="spellEnd"/>
            <w:r w:rsidRPr="00F257EC">
              <w:rPr>
                <w:rFonts w:ascii="Times New Roman" w:hAnsi="Times New Roman"/>
                <w:iCs/>
                <w:sz w:val="24"/>
                <w:szCs w:val="24"/>
              </w:rPr>
              <w:t xml:space="preserve"> – </w:t>
            </w:r>
            <w:proofErr w:type="spellStart"/>
            <w:r w:rsidRPr="00F257EC">
              <w:rPr>
                <w:rFonts w:ascii="Times New Roman" w:hAnsi="Times New Roman"/>
                <w:iCs/>
                <w:sz w:val="24"/>
                <w:szCs w:val="24"/>
              </w:rPr>
              <w:t>sztuka</w:t>
            </w:r>
            <w:proofErr w:type="spellEnd"/>
            <w:r w:rsidRPr="00F257EC">
              <w:rPr>
                <w:rFonts w:ascii="Times New Roman" w:hAnsi="Times New Roman"/>
                <w:iCs/>
                <w:sz w:val="24"/>
                <w:szCs w:val="24"/>
              </w:rPr>
              <w:t xml:space="preserve"> </w:t>
            </w:r>
            <w:proofErr w:type="spellStart"/>
            <w:r w:rsidRPr="00F257EC">
              <w:rPr>
                <w:rFonts w:ascii="Times New Roman" w:hAnsi="Times New Roman"/>
                <w:iCs/>
                <w:sz w:val="24"/>
                <w:szCs w:val="24"/>
              </w:rPr>
              <w:t>interpretacji</w:t>
            </w:r>
            <w:proofErr w:type="spellEnd"/>
            <w:r w:rsidRPr="00F257EC">
              <w:rPr>
                <w:rFonts w:ascii="Times New Roman" w:hAnsi="Times New Roman"/>
                <w:iCs/>
                <w:sz w:val="24"/>
                <w:szCs w:val="24"/>
              </w:rPr>
              <w:t xml:space="preserve"> w </w:t>
            </w:r>
            <w:proofErr w:type="spellStart"/>
            <w:r w:rsidRPr="00F257EC">
              <w:rPr>
                <w:rFonts w:ascii="Times New Roman" w:hAnsi="Times New Roman"/>
                <w:iCs/>
                <w:sz w:val="24"/>
                <w:szCs w:val="24"/>
              </w:rPr>
              <w:t>teorii</w:t>
            </w:r>
            <w:proofErr w:type="spellEnd"/>
            <w:r w:rsidRPr="00F257EC">
              <w:rPr>
                <w:rFonts w:ascii="Times New Roman" w:hAnsi="Times New Roman"/>
                <w:iCs/>
                <w:sz w:val="24"/>
                <w:szCs w:val="24"/>
              </w:rPr>
              <w:t xml:space="preserve"> </w:t>
            </w:r>
            <w:proofErr w:type="spellStart"/>
            <w:r w:rsidRPr="00F257EC">
              <w:rPr>
                <w:rFonts w:ascii="Times New Roman" w:hAnsi="Times New Roman"/>
                <w:iCs/>
                <w:sz w:val="24"/>
                <w:szCs w:val="24"/>
              </w:rPr>
              <w:t>i</w:t>
            </w:r>
            <w:proofErr w:type="spellEnd"/>
            <w:r w:rsidRPr="00F257EC">
              <w:rPr>
                <w:rFonts w:ascii="Times New Roman" w:hAnsi="Times New Roman"/>
                <w:iCs/>
                <w:sz w:val="24"/>
                <w:szCs w:val="24"/>
              </w:rPr>
              <w:t xml:space="preserve"> </w:t>
            </w:r>
            <w:proofErr w:type="spellStart"/>
            <w:r w:rsidRPr="00F257EC">
              <w:rPr>
                <w:rFonts w:ascii="Times New Roman" w:hAnsi="Times New Roman"/>
                <w:iCs/>
                <w:sz w:val="24"/>
                <w:szCs w:val="24"/>
              </w:rPr>
              <w:t>praktyce</w:t>
            </w:r>
            <w:proofErr w:type="spellEnd"/>
            <w:r w:rsidRPr="00F257EC">
              <w:rPr>
                <w:rFonts w:ascii="Times New Roman" w:hAnsi="Times New Roman"/>
                <w:iCs/>
                <w:sz w:val="24"/>
                <w:szCs w:val="24"/>
              </w:rPr>
              <w:t xml:space="preserve"> (</w:t>
            </w:r>
            <w:proofErr w:type="spellStart"/>
            <w:r w:rsidRPr="00F257EC">
              <w:rPr>
                <w:rFonts w:ascii="Times New Roman" w:hAnsi="Times New Roman"/>
                <w:iCs/>
                <w:sz w:val="24"/>
                <w:szCs w:val="24"/>
              </w:rPr>
              <w:t>konwersatorium</w:t>
            </w:r>
            <w:proofErr w:type="spellEnd"/>
            <w:r w:rsidRPr="00F257EC">
              <w:rPr>
                <w:rFonts w:ascii="Times New Roman" w:hAnsi="Times New Roman"/>
                <w:iCs/>
                <w:sz w:val="24"/>
                <w:szCs w:val="24"/>
              </w:rPr>
              <w:t xml:space="preserve">) – 30 </w:t>
            </w:r>
            <w:proofErr w:type="spellStart"/>
            <w:r w:rsidRPr="00F257EC">
              <w:rPr>
                <w:rFonts w:ascii="Times New Roman" w:hAnsi="Times New Roman"/>
                <w:iCs/>
                <w:sz w:val="24"/>
                <w:szCs w:val="24"/>
              </w:rPr>
              <w:t>godz</w:t>
            </w:r>
            <w:proofErr w:type="spellEnd"/>
            <w:r w:rsidRPr="00F257EC">
              <w:rPr>
                <w:rFonts w:ascii="Times New Roman" w:hAnsi="Times New Roman"/>
                <w:iCs/>
                <w:sz w:val="24"/>
                <w:szCs w:val="24"/>
              </w:rPr>
              <w:t xml:space="preserve">., </w:t>
            </w:r>
            <w:proofErr w:type="spellStart"/>
            <w:r w:rsidRPr="00F257EC">
              <w:rPr>
                <w:rFonts w:ascii="Times New Roman" w:hAnsi="Times New Roman"/>
                <w:iCs/>
                <w:sz w:val="24"/>
                <w:szCs w:val="24"/>
              </w:rPr>
              <w:t>studia</w:t>
            </w:r>
            <w:proofErr w:type="spellEnd"/>
            <w:r w:rsidRPr="00F257EC">
              <w:rPr>
                <w:rFonts w:ascii="Times New Roman" w:hAnsi="Times New Roman"/>
                <w:iCs/>
                <w:sz w:val="24"/>
                <w:szCs w:val="24"/>
              </w:rPr>
              <w:t xml:space="preserve"> </w:t>
            </w:r>
            <w:proofErr w:type="spellStart"/>
            <w:r w:rsidRPr="00F257EC">
              <w:rPr>
                <w:rFonts w:ascii="Times New Roman" w:hAnsi="Times New Roman"/>
                <w:iCs/>
                <w:sz w:val="24"/>
                <w:szCs w:val="24"/>
              </w:rPr>
              <w:t>doktoranckie</w:t>
            </w:r>
            <w:proofErr w:type="spellEnd"/>
            <w:r w:rsidRPr="00F257EC">
              <w:rPr>
                <w:rFonts w:ascii="Times New Roman" w:hAnsi="Times New Roman"/>
                <w:iCs/>
                <w:sz w:val="24"/>
                <w:szCs w:val="24"/>
              </w:rPr>
              <w:t xml:space="preserve"> </w:t>
            </w:r>
            <w:r w:rsidRPr="00F257EC">
              <w:rPr>
                <w:rFonts w:ascii="Times New Roman" w:hAnsi="Times New Roman"/>
                <w:sz w:val="24"/>
                <w:szCs w:val="24"/>
              </w:rPr>
              <w:t xml:space="preserve">I </w:t>
            </w:r>
            <w:proofErr w:type="spellStart"/>
            <w:r w:rsidRPr="00F257EC">
              <w:rPr>
                <w:rFonts w:ascii="Times New Roman" w:hAnsi="Times New Roman"/>
                <w:sz w:val="24"/>
                <w:szCs w:val="24"/>
              </w:rPr>
              <w:t>rok</w:t>
            </w:r>
            <w:proofErr w:type="spellEnd"/>
            <w:r w:rsidRPr="00F257EC">
              <w:rPr>
                <w:rFonts w:ascii="Times New Roman" w:hAnsi="Times New Roman"/>
                <w:sz w:val="24"/>
                <w:szCs w:val="24"/>
              </w:rPr>
              <w:t xml:space="preserve"> </w:t>
            </w:r>
          </w:p>
        </w:tc>
      </w:tr>
      <w:tr w:rsidR="00CC44C4"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CC44C4" w:rsidRPr="00F257EC" w:rsidRDefault="00CC44C4" w:rsidP="00630178">
            <w:pPr>
              <w:rPr>
                <w:szCs w:val="24"/>
              </w:rPr>
            </w:pPr>
            <w:r w:rsidRPr="00F257EC">
              <w:rPr>
                <w:szCs w:val="24"/>
              </w:rPr>
              <w:t>Charakterystyka dorobku naukowego ze wskazaniem dziedzin nauki/</w:t>
            </w:r>
            <w:proofErr w:type="spellStart"/>
            <w:r w:rsidRPr="00F257EC">
              <w:rPr>
                <w:szCs w:val="24"/>
              </w:rPr>
              <w:t>sztukioraz</w:t>
            </w:r>
            <w:proofErr w:type="spellEnd"/>
            <w:r w:rsidRPr="00F257EC">
              <w:rPr>
                <w:szCs w:val="24"/>
              </w:rPr>
              <w:t xml:space="preserve">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w:t>
            </w:r>
            <w:proofErr w:type="spellStart"/>
            <w:r w:rsidRPr="00F257EC">
              <w:rPr>
                <w:szCs w:val="24"/>
              </w:rPr>
              <w:t>lat,wraz</w:t>
            </w:r>
            <w:proofErr w:type="spellEnd"/>
            <w:r w:rsidRPr="00F257EC">
              <w:rPr>
                <w:szCs w:val="24"/>
              </w:rPr>
              <w:t xml:space="preserve">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CC44C4" w:rsidRPr="00F257EC" w:rsidTr="00630178">
        <w:trPr>
          <w:trHeight w:val="500"/>
        </w:trPr>
        <w:tc>
          <w:tcPr>
            <w:tcW w:w="8781" w:type="dxa"/>
            <w:tcBorders>
              <w:top w:val="single" w:sz="4" w:space="0" w:color="auto"/>
              <w:left w:val="single" w:sz="4" w:space="0" w:color="auto"/>
              <w:bottom w:val="single" w:sz="4" w:space="0" w:color="auto"/>
              <w:right w:val="single" w:sz="4" w:space="0" w:color="auto"/>
            </w:tcBorders>
          </w:tcPr>
          <w:p w:rsidR="00CC44C4" w:rsidRPr="00F257EC" w:rsidRDefault="00CC44C4" w:rsidP="00630178">
            <w:pPr>
              <w:pStyle w:val="Standard"/>
              <w:jc w:val="both"/>
              <w:rPr>
                <w:rFonts w:ascii="Times New Roman" w:hAnsi="Times New Roman"/>
                <w:sz w:val="24"/>
                <w:szCs w:val="24"/>
              </w:rPr>
            </w:pPr>
            <w:proofErr w:type="spellStart"/>
            <w:r w:rsidRPr="00F257EC">
              <w:rPr>
                <w:rFonts w:ascii="Times New Roman" w:hAnsi="Times New Roman"/>
                <w:sz w:val="24"/>
                <w:szCs w:val="24"/>
              </w:rPr>
              <w:t>Prowadzi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badania</w:t>
            </w:r>
            <w:proofErr w:type="spellEnd"/>
            <w:r w:rsidRPr="00F257EC">
              <w:rPr>
                <w:rFonts w:ascii="Times New Roman" w:hAnsi="Times New Roman"/>
                <w:sz w:val="24"/>
                <w:szCs w:val="24"/>
              </w:rPr>
              <w:t xml:space="preserve"> </w:t>
            </w:r>
            <w:proofErr w:type="spellStart"/>
            <w:proofErr w:type="gramStart"/>
            <w:r w:rsidRPr="00F257EC">
              <w:rPr>
                <w:rFonts w:ascii="Times New Roman" w:hAnsi="Times New Roman"/>
                <w:sz w:val="24"/>
                <w:szCs w:val="24"/>
              </w:rPr>
              <w:t>nad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sztuką</w:t>
            </w:r>
            <w:proofErr w:type="spellEnd"/>
            <w:proofErr w:type="gramEnd"/>
            <w:r w:rsidRPr="00F257EC">
              <w:rPr>
                <w:rFonts w:ascii="Times New Roman" w:hAnsi="Times New Roman"/>
                <w:sz w:val="24"/>
                <w:szCs w:val="24"/>
              </w:rPr>
              <w:t xml:space="preserve"> </w:t>
            </w:r>
            <w:proofErr w:type="spellStart"/>
            <w:r w:rsidRPr="00F257EC">
              <w:rPr>
                <w:rFonts w:ascii="Times New Roman" w:hAnsi="Times New Roman"/>
                <w:sz w:val="24"/>
                <w:szCs w:val="24"/>
              </w:rPr>
              <w:t>polską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życiem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artystycznym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ziemiach</w:t>
            </w:r>
            <w:proofErr w:type="spellEnd"/>
            <w:r w:rsidRPr="00F257EC">
              <w:rPr>
                <w:rFonts w:ascii="Times New Roman" w:hAnsi="Times New Roman"/>
                <w:sz w:val="24"/>
                <w:szCs w:val="24"/>
              </w:rPr>
              <w:t xml:space="preserve"> polskich,  </w:t>
            </w:r>
            <w:proofErr w:type="spellStart"/>
            <w:r w:rsidRPr="00F257EC">
              <w:rPr>
                <w:rFonts w:ascii="Times New Roman" w:hAnsi="Times New Roman"/>
                <w:sz w:val="24"/>
                <w:szCs w:val="24"/>
              </w:rPr>
              <w:t>począwszy</w:t>
            </w:r>
            <w:proofErr w:type="spellEnd"/>
            <w:r w:rsidRPr="00F257EC">
              <w:rPr>
                <w:rFonts w:ascii="Times New Roman" w:hAnsi="Times New Roman"/>
                <w:sz w:val="24"/>
                <w:szCs w:val="24"/>
              </w:rPr>
              <w:t xml:space="preserve"> od 2 </w:t>
            </w:r>
            <w:proofErr w:type="spellStart"/>
            <w:r w:rsidRPr="00F257EC">
              <w:rPr>
                <w:rFonts w:ascii="Times New Roman" w:hAnsi="Times New Roman"/>
                <w:sz w:val="24"/>
                <w:szCs w:val="24"/>
              </w:rPr>
              <w:t>połowy</w:t>
            </w:r>
            <w:proofErr w:type="spellEnd"/>
            <w:r w:rsidRPr="00F257EC">
              <w:rPr>
                <w:rFonts w:ascii="Times New Roman" w:hAnsi="Times New Roman"/>
                <w:sz w:val="24"/>
                <w:szCs w:val="24"/>
              </w:rPr>
              <w:t xml:space="preserve"> XIX </w:t>
            </w:r>
            <w:proofErr w:type="spellStart"/>
            <w:r w:rsidRPr="00F257EC">
              <w:rPr>
                <w:rFonts w:ascii="Times New Roman" w:hAnsi="Times New Roman"/>
                <w:sz w:val="24"/>
                <w:szCs w:val="24"/>
              </w:rPr>
              <w:t>wieku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aż</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września</w:t>
            </w:r>
            <w:proofErr w:type="spellEnd"/>
            <w:r w:rsidRPr="00F257EC">
              <w:rPr>
                <w:rFonts w:ascii="Times New Roman" w:hAnsi="Times New Roman"/>
                <w:sz w:val="24"/>
                <w:szCs w:val="24"/>
              </w:rPr>
              <w:t xml:space="preserve"> 1939 </w:t>
            </w:r>
            <w:proofErr w:type="spellStart"/>
            <w:r w:rsidRPr="00F257EC">
              <w:rPr>
                <w:rFonts w:ascii="Times New Roman" w:hAnsi="Times New Roman"/>
                <w:sz w:val="24"/>
                <w:szCs w:val="24"/>
              </w:rPr>
              <w:t>roku</w:t>
            </w:r>
            <w:proofErr w:type="spellEnd"/>
            <w:r w:rsidRPr="00F257EC">
              <w:rPr>
                <w:rFonts w:ascii="Times New Roman" w:hAnsi="Times New Roman"/>
                <w:sz w:val="24"/>
                <w:szCs w:val="24"/>
              </w:rPr>
              <w:t xml:space="preserve">, z </w:t>
            </w:r>
            <w:proofErr w:type="spellStart"/>
            <w:r w:rsidRPr="00F257EC">
              <w:rPr>
                <w:rFonts w:ascii="Times New Roman" w:hAnsi="Times New Roman"/>
                <w:sz w:val="24"/>
                <w:szCs w:val="24"/>
              </w:rPr>
              <w:t>położeniem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nacisku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omówienie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twórczości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rzeźbiarskiej</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architektonicznej</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malarskiej</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wybranych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twórców</w:t>
            </w:r>
            <w:proofErr w:type="spellEnd"/>
            <w:r w:rsidRPr="00F257EC">
              <w:rPr>
                <w:rFonts w:ascii="Times New Roman" w:hAnsi="Times New Roman"/>
                <w:sz w:val="24"/>
                <w:szCs w:val="24"/>
              </w:rPr>
              <w:t xml:space="preserve"> o </w:t>
            </w:r>
            <w:proofErr w:type="spellStart"/>
            <w:r w:rsidRPr="00F257EC">
              <w:rPr>
                <w:rFonts w:ascii="Times New Roman" w:hAnsi="Times New Roman"/>
                <w:sz w:val="24"/>
                <w:szCs w:val="24"/>
              </w:rPr>
              <w:t>znaczeniu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ogólnopolskim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głównie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twórczość</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rzeźbiarska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Tomasza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Oskara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Sosnowskiego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Augusta </w:t>
            </w:r>
            <w:proofErr w:type="spellStart"/>
            <w:r w:rsidRPr="00F257EC">
              <w:rPr>
                <w:rFonts w:ascii="Times New Roman" w:hAnsi="Times New Roman"/>
                <w:sz w:val="24"/>
                <w:szCs w:val="24"/>
              </w:rPr>
              <w:t>Zamoyskiego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interdyscyplinarna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działalność</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Stanisława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Szukalskiego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oraz</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dokonania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architektoniczne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konserwatorskie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Tadeusza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Stryjeńskiego</w:t>
            </w:r>
            <w:proofErr w:type="spellEnd"/>
            <w:r w:rsidRPr="00F257EC">
              <w:rPr>
                <w:rFonts w:ascii="Times New Roman" w:hAnsi="Times New Roman"/>
                <w:sz w:val="24"/>
                <w:szCs w:val="24"/>
              </w:rPr>
              <w:t xml:space="preserve">).  </w:t>
            </w:r>
            <w:proofErr w:type="spellStart"/>
            <w:proofErr w:type="gramStart"/>
            <w:r w:rsidRPr="00F257EC">
              <w:rPr>
                <w:rFonts w:ascii="Times New Roman" w:hAnsi="Times New Roman"/>
                <w:sz w:val="24"/>
                <w:szCs w:val="24"/>
              </w:rPr>
              <w:t>Ponadto</w:t>
            </w:r>
            <w:proofErr w:type="spellEnd"/>
            <w:r w:rsidRPr="00F257EC">
              <w:rPr>
                <w:rFonts w:ascii="Times New Roman" w:hAnsi="Times New Roman"/>
                <w:sz w:val="24"/>
                <w:szCs w:val="24"/>
              </w:rPr>
              <w:t xml:space="preserve">  jest</w:t>
            </w:r>
            <w:proofErr w:type="gramEnd"/>
            <w:r w:rsidRPr="00F257EC">
              <w:rPr>
                <w:rFonts w:ascii="Times New Roman" w:hAnsi="Times New Roman"/>
                <w:sz w:val="24"/>
                <w:szCs w:val="24"/>
              </w:rPr>
              <w:t xml:space="preserve"> </w:t>
            </w:r>
            <w:proofErr w:type="spellStart"/>
            <w:r w:rsidRPr="00F257EC">
              <w:rPr>
                <w:rFonts w:ascii="Times New Roman" w:hAnsi="Times New Roman"/>
                <w:sz w:val="24"/>
                <w:szCs w:val="24"/>
              </w:rPr>
              <w:t>zainteresowany</w:t>
            </w:r>
            <w:proofErr w:type="spellEnd"/>
            <w:r w:rsidRPr="00F257EC">
              <w:rPr>
                <w:rFonts w:ascii="Times New Roman" w:hAnsi="Times New Roman"/>
                <w:sz w:val="24"/>
                <w:szCs w:val="24"/>
              </w:rPr>
              <w:t xml:space="preserve"> – </w:t>
            </w:r>
            <w:proofErr w:type="spellStart"/>
            <w:r w:rsidRPr="00F257EC">
              <w:rPr>
                <w:rFonts w:ascii="Times New Roman" w:hAnsi="Times New Roman"/>
                <w:sz w:val="24"/>
                <w:szCs w:val="24"/>
              </w:rPr>
              <w:t>przede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wszystkim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jako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aktywny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krytyk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sztuki</w:t>
            </w:r>
            <w:proofErr w:type="spellEnd"/>
            <w:r w:rsidRPr="00F257EC">
              <w:rPr>
                <w:rFonts w:ascii="Times New Roman" w:hAnsi="Times New Roman"/>
                <w:sz w:val="24"/>
                <w:szCs w:val="24"/>
              </w:rPr>
              <w:t xml:space="preserve"> -    </w:t>
            </w:r>
            <w:proofErr w:type="spellStart"/>
            <w:r w:rsidRPr="00F257EC">
              <w:rPr>
                <w:rFonts w:ascii="Times New Roman" w:hAnsi="Times New Roman"/>
                <w:sz w:val="24"/>
                <w:szCs w:val="24"/>
              </w:rPr>
              <w:t>tym</w:t>
            </w:r>
            <w:proofErr w:type="spellEnd"/>
            <w:r w:rsidRPr="00F257EC">
              <w:rPr>
                <w:rFonts w:ascii="Times New Roman" w:hAnsi="Times New Roman"/>
                <w:sz w:val="24"/>
                <w:szCs w:val="24"/>
              </w:rPr>
              <w:t xml:space="preserve"> co  </w:t>
            </w:r>
            <w:proofErr w:type="spellStart"/>
            <w:r w:rsidRPr="00F257EC">
              <w:rPr>
                <w:rFonts w:ascii="Times New Roman" w:hAnsi="Times New Roman"/>
                <w:sz w:val="24"/>
                <w:szCs w:val="24"/>
              </w:rPr>
              <w:t>dzieje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się</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ciekawego</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środowisku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artystycznym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Lublina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Lubelszczyzny</w:t>
            </w:r>
            <w:proofErr w:type="spellEnd"/>
            <w:r w:rsidRPr="00F257EC">
              <w:rPr>
                <w:rFonts w:ascii="Times New Roman" w:hAnsi="Times New Roman"/>
                <w:sz w:val="24"/>
                <w:szCs w:val="24"/>
              </w:rPr>
              <w:t xml:space="preserve"> po 1945 </w:t>
            </w:r>
            <w:proofErr w:type="spellStart"/>
            <w:r w:rsidRPr="00F257EC">
              <w:rPr>
                <w:rFonts w:ascii="Times New Roman" w:hAnsi="Times New Roman"/>
                <w:sz w:val="24"/>
                <w:szCs w:val="24"/>
              </w:rPr>
              <w:t>roku</w:t>
            </w:r>
            <w:proofErr w:type="spellEnd"/>
            <w:r w:rsidRPr="00F257EC">
              <w:rPr>
                <w:rFonts w:ascii="Times New Roman" w:hAnsi="Times New Roman"/>
                <w:sz w:val="24"/>
                <w:szCs w:val="24"/>
              </w:rPr>
              <w:t xml:space="preserve">, z </w:t>
            </w:r>
            <w:proofErr w:type="spellStart"/>
            <w:r w:rsidRPr="00F257EC">
              <w:rPr>
                <w:rFonts w:ascii="Times New Roman" w:hAnsi="Times New Roman"/>
                <w:sz w:val="24"/>
                <w:szCs w:val="24"/>
              </w:rPr>
              <w:t>uwzględnieniem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najwybitniejszych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jego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reprezentantów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zwłaszcza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polu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grafiki</w:t>
            </w:r>
            <w:proofErr w:type="spellEnd"/>
            <w:r w:rsidRPr="00F257EC">
              <w:rPr>
                <w:rFonts w:ascii="Times New Roman" w:hAnsi="Times New Roman"/>
                <w:sz w:val="24"/>
                <w:szCs w:val="24"/>
              </w:rPr>
              <w:t xml:space="preserve">, malarstwa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rzeźby</w:t>
            </w:r>
            <w:proofErr w:type="spellEnd"/>
            <w:r w:rsidRPr="00F257EC">
              <w:rPr>
                <w:rFonts w:ascii="Times New Roman" w:hAnsi="Times New Roman"/>
                <w:sz w:val="24"/>
                <w:szCs w:val="24"/>
              </w:rPr>
              <w:t>.</w:t>
            </w:r>
          </w:p>
          <w:p w:rsidR="00CC44C4" w:rsidRPr="00F257EC" w:rsidRDefault="00CC44C4" w:rsidP="00F5173C">
            <w:pPr>
              <w:pStyle w:val="Standard"/>
              <w:spacing w:line="240" w:lineRule="auto"/>
              <w:jc w:val="both"/>
              <w:rPr>
                <w:rFonts w:ascii="Times New Roman" w:hAnsi="Times New Roman"/>
                <w:sz w:val="24"/>
                <w:szCs w:val="24"/>
              </w:rPr>
            </w:pPr>
            <w:r w:rsidRPr="00F257EC">
              <w:rPr>
                <w:rFonts w:ascii="Times New Roman" w:hAnsi="Times New Roman"/>
                <w:sz w:val="24"/>
                <w:szCs w:val="24"/>
              </w:rPr>
              <w:t xml:space="preserve">W </w:t>
            </w:r>
            <w:proofErr w:type="spellStart"/>
            <w:r w:rsidRPr="00F257EC">
              <w:rPr>
                <w:rFonts w:ascii="Times New Roman" w:hAnsi="Times New Roman"/>
                <w:sz w:val="24"/>
                <w:szCs w:val="24"/>
              </w:rPr>
              <w:t>ciągu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ostatnich</w:t>
            </w:r>
            <w:proofErr w:type="spellEnd"/>
            <w:r w:rsidRPr="00F257EC">
              <w:rPr>
                <w:rFonts w:ascii="Times New Roman" w:hAnsi="Times New Roman"/>
                <w:sz w:val="24"/>
                <w:szCs w:val="24"/>
              </w:rPr>
              <w:t xml:space="preserve"> 10 </w:t>
            </w:r>
            <w:proofErr w:type="spellStart"/>
            <w:r w:rsidRPr="00F257EC">
              <w:rPr>
                <w:rFonts w:ascii="Times New Roman" w:hAnsi="Times New Roman"/>
                <w:sz w:val="24"/>
                <w:szCs w:val="24"/>
              </w:rPr>
              <w:t>lat</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opublikował</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kilkadziesiąt</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artykułów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różnego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rodzaju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oraz</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trzy</w:t>
            </w:r>
            <w:proofErr w:type="spellEnd"/>
            <w:r w:rsidRPr="00F257EC">
              <w:rPr>
                <w:rFonts w:ascii="Times New Roman" w:hAnsi="Times New Roman"/>
                <w:sz w:val="24"/>
                <w:szCs w:val="24"/>
              </w:rPr>
              <w:t xml:space="preserve"> </w:t>
            </w:r>
            <w:proofErr w:type="spellStart"/>
            <w:proofErr w:type="gramStart"/>
            <w:r w:rsidRPr="00F257EC">
              <w:rPr>
                <w:rFonts w:ascii="Times New Roman" w:hAnsi="Times New Roman"/>
                <w:sz w:val="24"/>
                <w:szCs w:val="24"/>
              </w:rPr>
              <w:t>książki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autorskie</w:t>
            </w:r>
            <w:proofErr w:type="spellEnd"/>
            <w:proofErr w:type="gramEnd"/>
            <w:r w:rsidRPr="00F257EC">
              <w:rPr>
                <w:rFonts w:ascii="Times New Roman" w:hAnsi="Times New Roman"/>
                <w:sz w:val="24"/>
                <w:szCs w:val="24"/>
              </w:rPr>
              <w:t>:</w:t>
            </w:r>
          </w:p>
          <w:p w:rsidR="00CC44C4" w:rsidRPr="00F257EC" w:rsidRDefault="00CC44C4" w:rsidP="00F5173C">
            <w:pPr>
              <w:pStyle w:val="Standard"/>
              <w:spacing w:line="240" w:lineRule="auto"/>
              <w:jc w:val="both"/>
              <w:rPr>
                <w:rFonts w:ascii="Times New Roman" w:hAnsi="Times New Roman"/>
                <w:sz w:val="24"/>
                <w:szCs w:val="24"/>
              </w:rPr>
            </w:pPr>
            <w:r w:rsidRPr="00F257EC">
              <w:rPr>
                <w:rFonts w:ascii="Times New Roman" w:hAnsi="Times New Roman"/>
                <w:sz w:val="24"/>
                <w:szCs w:val="24"/>
                <w:shd w:val="clear" w:color="auto" w:fill="FFFFFF"/>
              </w:rPr>
              <w:t xml:space="preserve">1.Stanisław </w:t>
            </w:r>
            <w:proofErr w:type="spellStart"/>
            <w:r w:rsidRPr="00F257EC">
              <w:rPr>
                <w:rFonts w:ascii="Times New Roman" w:hAnsi="Times New Roman"/>
                <w:sz w:val="24"/>
                <w:szCs w:val="24"/>
                <w:shd w:val="clear" w:color="auto" w:fill="FFFFFF"/>
              </w:rPr>
              <w:t>Szukalski</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i/>
                <w:sz w:val="24"/>
                <w:szCs w:val="24"/>
                <w:shd w:val="clear" w:color="auto" w:fill="FFFFFF"/>
              </w:rPr>
              <w:t>Teksty</w:t>
            </w:r>
            <w:proofErr w:type="spellEnd"/>
            <w:r w:rsidRPr="00F257EC">
              <w:rPr>
                <w:rFonts w:ascii="Times New Roman" w:hAnsi="Times New Roman"/>
                <w:i/>
                <w:sz w:val="24"/>
                <w:szCs w:val="24"/>
                <w:shd w:val="clear" w:color="auto" w:fill="FFFFFF"/>
              </w:rPr>
              <w:t xml:space="preserve"> o </w:t>
            </w:r>
            <w:proofErr w:type="spellStart"/>
            <w:r w:rsidRPr="00F257EC">
              <w:rPr>
                <w:rFonts w:ascii="Times New Roman" w:hAnsi="Times New Roman"/>
                <w:i/>
                <w:sz w:val="24"/>
                <w:szCs w:val="24"/>
                <w:shd w:val="clear" w:color="auto" w:fill="FFFFFF"/>
              </w:rPr>
              <w:t>sztuce</w:t>
            </w:r>
            <w:proofErr w:type="spellEnd"/>
            <w:r w:rsidRPr="00F257EC">
              <w:rPr>
                <w:rFonts w:ascii="Times New Roman" w:hAnsi="Times New Roman"/>
                <w:i/>
                <w:sz w:val="24"/>
                <w:szCs w:val="24"/>
                <w:shd w:val="clear" w:color="auto" w:fill="FFFFFF"/>
              </w:rPr>
              <w:t xml:space="preserve"> </w:t>
            </w:r>
            <w:proofErr w:type="spellStart"/>
            <w:r w:rsidRPr="00F257EC">
              <w:rPr>
                <w:rFonts w:ascii="Times New Roman" w:hAnsi="Times New Roman"/>
                <w:i/>
                <w:sz w:val="24"/>
                <w:szCs w:val="24"/>
                <w:shd w:val="clear" w:color="auto" w:fill="FFFFFF"/>
              </w:rPr>
              <w:t>i</w:t>
            </w:r>
            <w:proofErr w:type="spellEnd"/>
            <w:r w:rsidRPr="00F257EC">
              <w:rPr>
                <w:rFonts w:ascii="Times New Roman" w:hAnsi="Times New Roman"/>
                <w:i/>
                <w:sz w:val="24"/>
                <w:szCs w:val="24"/>
                <w:shd w:val="clear" w:color="auto" w:fill="FFFFFF"/>
              </w:rPr>
              <w:t xml:space="preserve"> </w:t>
            </w:r>
            <w:proofErr w:type="spellStart"/>
            <w:r w:rsidRPr="00F257EC">
              <w:rPr>
                <w:rFonts w:ascii="Times New Roman" w:hAnsi="Times New Roman"/>
                <w:i/>
                <w:sz w:val="24"/>
                <w:szCs w:val="24"/>
                <w:shd w:val="clear" w:color="auto" w:fill="FFFFFF"/>
              </w:rPr>
              <w:t>wypowiedzi</w:t>
            </w:r>
            <w:proofErr w:type="spellEnd"/>
            <w:r w:rsidRPr="00F257EC">
              <w:rPr>
                <w:rFonts w:ascii="Times New Roman" w:hAnsi="Times New Roman"/>
                <w:i/>
                <w:sz w:val="24"/>
                <w:szCs w:val="24"/>
                <w:shd w:val="clear" w:color="auto" w:fill="FFFFFF"/>
              </w:rPr>
              <w:t xml:space="preserve"> </w:t>
            </w:r>
            <w:proofErr w:type="spellStart"/>
            <w:r w:rsidRPr="00F257EC">
              <w:rPr>
                <w:rFonts w:ascii="Times New Roman" w:hAnsi="Times New Roman"/>
                <w:i/>
                <w:sz w:val="24"/>
                <w:szCs w:val="24"/>
                <w:shd w:val="clear" w:color="auto" w:fill="FFFFFF"/>
              </w:rPr>
              <w:t>polemiczne</w:t>
            </w:r>
            <w:proofErr w:type="spellEnd"/>
            <w:r w:rsidRPr="00F257EC">
              <w:rPr>
                <w:rFonts w:ascii="Times New Roman" w:hAnsi="Times New Roman"/>
                <w:i/>
                <w:sz w:val="24"/>
                <w:szCs w:val="24"/>
                <w:shd w:val="clear" w:color="auto" w:fill="FFFFFF"/>
              </w:rPr>
              <w:t xml:space="preserve"> </w:t>
            </w:r>
            <w:proofErr w:type="spellStart"/>
            <w:r w:rsidRPr="00F257EC">
              <w:rPr>
                <w:rFonts w:ascii="Times New Roman" w:hAnsi="Times New Roman"/>
                <w:i/>
                <w:sz w:val="24"/>
                <w:szCs w:val="24"/>
                <w:shd w:val="clear" w:color="auto" w:fill="FFFFFF"/>
              </w:rPr>
              <w:t>oraz</w:t>
            </w:r>
            <w:proofErr w:type="spellEnd"/>
            <w:r w:rsidRPr="00F257EC">
              <w:rPr>
                <w:rFonts w:ascii="Times New Roman" w:hAnsi="Times New Roman"/>
                <w:i/>
                <w:sz w:val="24"/>
                <w:szCs w:val="24"/>
                <w:shd w:val="clear" w:color="auto" w:fill="FFFFFF"/>
              </w:rPr>
              <w:t xml:space="preserve"> </w:t>
            </w:r>
            <w:proofErr w:type="spellStart"/>
            <w:r w:rsidRPr="00F257EC">
              <w:rPr>
                <w:rFonts w:ascii="Times New Roman" w:hAnsi="Times New Roman"/>
                <w:i/>
                <w:sz w:val="24"/>
                <w:szCs w:val="24"/>
                <w:shd w:val="clear" w:color="auto" w:fill="FFFFFF"/>
              </w:rPr>
              <w:t>korespondencja</w:t>
            </w:r>
            <w:proofErr w:type="spellEnd"/>
            <w:r w:rsidRPr="00F257EC">
              <w:rPr>
                <w:rFonts w:ascii="Times New Roman" w:hAnsi="Times New Roman"/>
                <w:i/>
                <w:sz w:val="24"/>
                <w:szCs w:val="24"/>
                <w:shd w:val="clear" w:color="auto" w:fill="FFFFFF"/>
              </w:rPr>
              <w:t xml:space="preserve"> z </w:t>
            </w:r>
            <w:proofErr w:type="spellStart"/>
            <w:r w:rsidRPr="00F257EC">
              <w:rPr>
                <w:rFonts w:ascii="Times New Roman" w:hAnsi="Times New Roman"/>
                <w:i/>
                <w:sz w:val="24"/>
                <w:szCs w:val="24"/>
                <w:shd w:val="clear" w:color="auto" w:fill="FFFFFF"/>
              </w:rPr>
              <w:t>lat</w:t>
            </w:r>
            <w:proofErr w:type="spellEnd"/>
            <w:r w:rsidRPr="00F257EC">
              <w:rPr>
                <w:rFonts w:ascii="Times New Roman" w:hAnsi="Times New Roman"/>
                <w:i/>
                <w:sz w:val="24"/>
                <w:szCs w:val="24"/>
                <w:shd w:val="clear" w:color="auto" w:fill="FFFFFF"/>
              </w:rPr>
              <w:t xml:space="preserve"> 1924-1938,</w:t>
            </w:r>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wybrał</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ułożył</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wstępem</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i</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przypisami</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opatrzył</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Lechosław</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Lameński</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Wydawnictwo</w:t>
            </w:r>
            <w:proofErr w:type="spellEnd"/>
            <w:r w:rsidRPr="00F257EC">
              <w:rPr>
                <w:rFonts w:ascii="Times New Roman" w:hAnsi="Times New Roman"/>
                <w:sz w:val="24"/>
                <w:szCs w:val="24"/>
                <w:shd w:val="clear" w:color="auto" w:fill="FFFFFF"/>
              </w:rPr>
              <w:t xml:space="preserve"> KUL, Lublin 2013, ss. 608, il.78, </w:t>
            </w:r>
            <w:proofErr w:type="spellStart"/>
            <w:r w:rsidRPr="00F257EC">
              <w:rPr>
                <w:rFonts w:ascii="Times New Roman" w:hAnsi="Times New Roman"/>
                <w:sz w:val="24"/>
                <w:szCs w:val="24"/>
                <w:shd w:val="clear" w:color="auto" w:fill="FFFFFF"/>
              </w:rPr>
              <w:t>streszczenie</w:t>
            </w:r>
            <w:proofErr w:type="spellEnd"/>
            <w:r w:rsidRPr="00F257EC">
              <w:rPr>
                <w:rFonts w:ascii="Times New Roman" w:hAnsi="Times New Roman"/>
                <w:sz w:val="24"/>
                <w:szCs w:val="24"/>
                <w:shd w:val="clear" w:color="auto" w:fill="FFFFFF"/>
              </w:rPr>
              <w:t xml:space="preserve"> w j. </w:t>
            </w:r>
            <w:proofErr w:type="spellStart"/>
            <w:r w:rsidRPr="00F257EC">
              <w:rPr>
                <w:rFonts w:ascii="Times New Roman" w:hAnsi="Times New Roman"/>
                <w:sz w:val="24"/>
                <w:szCs w:val="24"/>
                <w:shd w:val="clear" w:color="auto" w:fill="FFFFFF"/>
              </w:rPr>
              <w:t>angielskim</w:t>
            </w:r>
            <w:proofErr w:type="spellEnd"/>
            <w:r w:rsidRPr="00F257EC">
              <w:rPr>
                <w:rFonts w:ascii="Times New Roman" w:hAnsi="Times New Roman"/>
                <w:sz w:val="24"/>
                <w:szCs w:val="24"/>
                <w:shd w:val="clear" w:color="auto" w:fill="FFFFFF"/>
              </w:rPr>
              <w:t xml:space="preserve">.  </w:t>
            </w:r>
          </w:p>
          <w:p w:rsidR="00CC44C4" w:rsidRPr="00F257EC" w:rsidRDefault="00CC44C4" w:rsidP="00F5173C">
            <w:pPr>
              <w:pStyle w:val="Standard"/>
              <w:spacing w:line="240" w:lineRule="auto"/>
              <w:jc w:val="both"/>
              <w:rPr>
                <w:rFonts w:ascii="Times New Roman" w:hAnsi="Times New Roman"/>
                <w:sz w:val="24"/>
                <w:szCs w:val="24"/>
              </w:rPr>
            </w:pPr>
            <w:r w:rsidRPr="00F257EC">
              <w:rPr>
                <w:rFonts w:ascii="Times New Roman" w:hAnsi="Times New Roman"/>
                <w:sz w:val="24"/>
                <w:szCs w:val="24"/>
                <w:shd w:val="clear" w:color="auto" w:fill="FFFFFF"/>
              </w:rPr>
              <w:t xml:space="preserve">2. </w:t>
            </w:r>
            <w:proofErr w:type="spellStart"/>
            <w:r w:rsidRPr="00F257EC">
              <w:rPr>
                <w:rFonts w:ascii="Times New Roman" w:hAnsi="Times New Roman"/>
                <w:sz w:val="24"/>
                <w:szCs w:val="24"/>
                <w:shd w:val="clear" w:color="auto" w:fill="FFFFFF"/>
              </w:rPr>
              <w:t>Z</w:t>
            </w:r>
            <w:r w:rsidRPr="00F257EC">
              <w:rPr>
                <w:rFonts w:ascii="Times New Roman" w:hAnsi="Times New Roman"/>
                <w:i/>
                <w:iCs/>
                <w:sz w:val="24"/>
                <w:szCs w:val="24"/>
                <w:shd w:val="clear" w:color="auto" w:fill="FFFFFF"/>
              </w:rPr>
              <w:t>atrzymani</w:t>
            </w:r>
            <w:proofErr w:type="spellEnd"/>
            <w:r w:rsidRPr="00F257EC">
              <w:rPr>
                <w:rFonts w:ascii="Times New Roman" w:hAnsi="Times New Roman"/>
                <w:i/>
                <w:iCs/>
                <w:sz w:val="24"/>
                <w:szCs w:val="24"/>
                <w:shd w:val="clear" w:color="auto" w:fill="FFFFFF"/>
              </w:rPr>
              <w:t xml:space="preserve"> w </w:t>
            </w:r>
            <w:proofErr w:type="spellStart"/>
            <w:r w:rsidRPr="00F257EC">
              <w:rPr>
                <w:rFonts w:ascii="Times New Roman" w:hAnsi="Times New Roman"/>
                <w:i/>
                <w:iCs/>
                <w:sz w:val="24"/>
                <w:szCs w:val="24"/>
                <w:shd w:val="clear" w:color="auto" w:fill="FFFFFF"/>
              </w:rPr>
              <w:t>kadrze</w:t>
            </w:r>
            <w:proofErr w:type="spellEnd"/>
            <w:r w:rsidRPr="00F257EC">
              <w:rPr>
                <w:rFonts w:ascii="Times New Roman" w:hAnsi="Times New Roman"/>
                <w:i/>
                <w:iCs/>
                <w:sz w:val="24"/>
                <w:szCs w:val="24"/>
                <w:shd w:val="clear" w:color="auto" w:fill="FFFFFF"/>
              </w:rPr>
              <w:t xml:space="preserve">. </w:t>
            </w:r>
            <w:proofErr w:type="spellStart"/>
            <w:r w:rsidRPr="00F257EC">
              <w:rPr>
                <w:rFonts w:ascii="Times New Roman" w:hAnsi="Times New Roman"/>
                <w:i/>
                <w:iCs/>
                <w:sz w:val="24"/>
                <w:szCs w:val="24"/>
                <w:shd w:val="clear" w:color="auto" w:fill="FFFFFF"/>
              </w:rPr>
              <w:t>Eseje</w:t>
            </w:r>
            <w:proofErr w:type="spellEnd"/>
            <w:r w:rsidRPr="00F257EC">
              <w:rPr>
                <w:rFonts w:ascii="Times New Roman" w:hAnsi="Times New Roman"/>
                <w:i/>
                <w:iCs/>
                <w:sz w:val="24"/>
                <w:szCs w:val="24"/>
                <w:shd w:val="clear" w:color="auto" w:fill="FFFFFF"/>
              </w:rPr>
              <w:t xml:space="preserve"> o </w:t>
            </w:r>
            <w:proofErr w:type="spellStart"/>
            <w:r w:rsidRPr="00F257EC">
              <w:rPr>
                <w:rFonts w:ascii="Times New Roman" w:hAnsi="Times New Roman"/>
                <w:i/>
                <w:iCs/>
                <w:sz w:val="24"/>
                <w:szCs w:val="24"/>
                <w:shd w:val="clear" w:color="auto" w:fill="FFFFFF"/>
              </w:rPr>
              <w:t>współczesnych</w:t>
            </w:r>
            <w:proofErr w:type="spellEnd"/>
            <w:r w:rsidRPr="00F257EC">
              <w:rPr>
                <w:rFonts w:ascii="Times New Roman" w:hAnsi="Times New Roman"/>
                <w:i/>
                <w:iCs/>
                <w:sz w:val="24"/>
                <w:szCs w:val="24"/>
                <w:shd w:val="clear" w:color="auto" w:fill="FFFFFF"/>
              </w:rPr>
              <w:t xml:space="preserve"> </w:t>
            </w:r>
            <w:proofErr w:type="spellStart"/>
            <w:r w:rsidRPr="00F257EC">
              <w:rPr>
                <w:rFonts w:ascii="Times New Roman" w:hAnsi="Times New Roman"/>
                <w:i/>
                <w:iCs/>
                <w:sz w:val="24"/>
                <w:szCs w:val="24"/>
                <w:shd w:val="clear" w:color="auto" w:fill="FFFFFF"/>
              </w:rPr>
              <w:t>artystach</w:t>
            </w:r>
            <w:proofErr w:type="spellEnd"/>
            <w:r w:rsidRPr="00F257EC">
              <w:rPr>
                <w:rFonts w:ascii="Times New Roman" w:hAnsi="Times New Roman"/>
                <w:i/>
                <w:iCs/>
                <w:sz w:val="24"/>
                <w:szCs w:val="24"/>
                <w:shd w:val="clear" w:color="auto" w:fill="FFFFFF"/>
              </w:rPr>
              <w:t xml:space="preserve"> </w:t>
            </w:r>
            <w:proofErr w:type="spellStart"/>
            <w:r w:rsidRPr="00F257EC">
              <w:rPr>
                <w:rFonts w:ascii="Times New Roman" w:hAnsi="Times New Roman"/>
                <w:i/>
                <w:iCs/>
                <w:sz w:val="24"/>
                <w:szCs w:val="24"/>
                <w:shd w:val="clear" w:color="auto" w:fill="FFFFFF"/>
              </w:rPr>
              <w:t>lubelskich</w:t>
            </w:r>
            <w:proofErr w:type="spellEnd"/>
            <w:r w:rsidRPr="00F257EC">
              <w:rPr>
                <w:rFonts w:ascii="Times New Roman" w:hAnsi="Times New Roman"/>
                <w:i/>
                <w:iCs/>
                <w:sz w:val="24"/>
                <w:szCs w:val="24"/>
                <w:shd w:val="clear" w:color="auto" w:fill="FFFFFF"/>
              </w:rPr>
              <w:t xml:space="preserve">, </w:t>
            </w:r>
            <w:proofErr w:type="spellStart"/>
            <w:proofErr w:type="gramStart"/>
            <w:r w:rsidRPr="00F257EC">
              <w:rPr>
                <w:rFonts w:ascii="Times New Roman" w:hAnsi="Times New Roman"/>
                <w:sz w:val="24"/>
                <w:szCs w:val="24"/>
                <w:shd w:val="clear" w:color="auto" w:fill="FFFFFF"/>
              </w:rPr>
              <w:t>Wydawnictwo</w:t>
            </w:r>
            <w:proofErr w:type="spellEnd"/>
            <w:r w:rsidRPr="00F257EC">
              <w:rPr>
                <w:rFonts w:ascii="Times New Roman" w:hAnsi="Times New Roman"/>
                <w:sz w:val="24"/>
                <w:szCs w:val="24"/>
                <w:shd w:val="clear" w:color="auto" w:fill="FFFFFF"/>
              </w:rPr>
              <w:t xml:space="preserve">  KUL</w:t>
            </w:r>
            <w:proofErr w:type="gramEnd"/>
            <w:r w:rsidRPr="00F257EC">
              <w:rPr>
                <w:rFonts w:ascii="Times New Roman" w:hAnsi="Times New Roman"/>
                <w:sz w:val="24"/>
                <w:szCs w:val="24"/>
                <w:shd w:val="clear" w:color="auto" w:fill="FFFFFF"/>
              </w:rPr>
              <w:t xml:space="preserve">, Lublin 2016, ss. 442, il.280, </w:t>
            </w:r>
            <w:proofErr w:type="spellStart"/>
            <w:r w:rsidRPr="00F257EC">
              <w:rPr>
                <w:rFonts w:ascii="Times New Roman" w:hAnsi="Times New Roman"/>
                <w:sz w:val="24"/>
                <w:szCs w:val="24"/>
                <w:shd w:val="clear" w:color="auto" w:fill="FFFFFF"/>
              </w:rPr>
              <w:t>streszczenie</w:t>
            </w:r>
            <w:proofErr w:type="spellEnd"/>
            <w:r w:rsidRPr="00F257EC">
              <w:rPr>
                <w:rFonts w:ascii="Times New Roman" w:hAnsi="Times New Roman"/>
                <w:sz w:val="24"/>
                <w:szCs w:val="24"/>
                <w:shd w:val="clear" w:color="auto" w:fill="FFFFFF"/>
              </w:rPr>
              <w:t xml:space="preserve"> w </w:t>
            </w:r>
            <w:r w:rsidRPr="00F257EC">
              <w:rPr>
                <w:rFonts w:ascii="Times New Roman" w:hAnsi="Times New Roman"/>
                <w:sz w:val="24"/>
                <w:szCs w:val="24"/>
                <w:shd w:val="clear" w:color="auto" w:fill="FFFFFF"/>
              </w:rPr>
              <w:tab/>
              <w:t xml:space="preserve">j. </w:t>
            </w:r>
            <w:proofErr w:type="spellStart"/>
            <w:r w:rsidRPr="00F257EC">
              <w:rPr>
                <w:rFonts w:ascii="Times New Roman" w:hAnsi="Times New Roman"/>
                <w:sz w:val="24"/>
                <w:szCs w:val="24"/>
                <w:shd w:val="clear" w:color="auto" w:fill="FFFFFF"/>
              </w:rPr>
              <w:t>angielskim</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i</w:t>
            </w:r>
            <w:proofErr w:type="spellEnd"/>
            <w:r w:rsidRPr="00F257EC">
              <w:rPr>
                <w:rFonts w:ascii="Times New Roman" w:hAnsi="Times New Roman"/>
                <w:sz w:val="24"/>
                <w:szCs w:val="24"/>
                <w:shd w:val="clear" w:color="auto" w:fill="FFFFFF"/>
              </w:rPr>
              <w:t xml:space="preserve"> j. </w:t>
            </w:r>
            <w:proofErr w:type="spellStart"/>
            <w:r w:rsidRPr="00F257EC">
              <w:rPr>
                <w:rFonts w:ascii="Times New Roman" w:hAnsi="Times New Roman"/>
                <w:sz w:val="24"/>
                <w:szCs w:val="24"/>
                <w:shd w:val="clear" w:color="auto" w:fill="FFFFFF"/>
              </w:rPr>
              <w:t>francuskim</w:t>
            </w:r>
            <w:proofErr w:type="spellEnd"/>
          </w:p>
          <w:p w:rsidR="00CC44C4" w:rsidRPr="00F257EC" w:rsidRDefault="00CC44C4" w:rsidP="00F5173C">
            <w:pPr>
              <w:pStyle w:val="Standard"/>
              <w:spacing w:line="240" w:lineRule="auto"/>
              <w:jc w:val="both"/>
              <w:rPr>
                <w:rFonts w:ascii="Times New Roman" w:hAnsi="Times New Roman"/>
                <w:sz w:val="24"/>
                <w:szCs w:val="24"/>
              </w:rPr>
            </w:pPr>
            <w:r w:rsidRPr="00F257EC">
              <w:rPr>
                <w:rFonts w:ascii="Times New Roman" w:hAnsi="Times New Roman"/>
                <w:iCs/>
                <w:sz w:val="24"/>
                <w:szCs w:val="24"/>
                <w:shd w:val="clear" w:color="auto" w:fill="FFFFFF"/>
              </w:rPr>
              <w:t>3</w:t>
            </w:r>
            <w:r w:rsidRPr="00F257EC">
              <w:rPr>
                <w:rFonts w:ascii="Times New Roman" w:hAnsi="Times New Roman"/>
                <w:i/>
                <w:iCs/>
                <w:sz w:val="24"/>
                <w:szCs w:val="24"/>
                <w:shd w:val="clear" w:color="auto" w:fill="FFFFFF"/>
              </w:rPr>
              <w:t xml:space="preserve">. </w:t>
            </w:r>
            <w:proofErr w:type="spellStart"/>
            <w:r w:rsidRPr="00F257EC">
              <w:rPr>
                <w:rFonts w:ascii="Times New Roman" w:hAnsi="Times New Roman"/>
                <w:i/>
                <w:iCs/>
                <w:sz w:val="24"/>
                <w:szCs w:val="24"/>
                <w:shd w:val="clear" w:color="auto" w:fill="FFFFFF"/>
              </w:rPr>
              <w:t>Szukalski</w:t>
            </w:r>
            <w:proofErr w:type="spellEnd"/>
            <w:r w:rsidRPr="00F257EC">
              <w:rPr>
                <w:rFonts w:ascii="Times New Roman" w:hAnsi="Times New Roman"/>
                <w:i/>
                <w:iCs/>
                <w:sz w:val="24"/>
                <w:szCs w:val="24"/>
                <w:shd w:val="clear" w:color="auto" w:fill="FFFFFF"/>
              </w:rPr>
              <w:t>,</w:t>
            </w:r>
            <w:r w:rsidRPr="00F257EC">
              <w:rPr>
                <w:rFonts w:ascii="Times New Roman" w:hAnsi="Times New Roman"/>
                <w:sz w:val="24"/>
                <w:szCs w:val="24"/>
                <w:shd w:val="clear" w:color="auto" w:fill="FFFFFF"/>
              </w:rPr>
              <w:t xml:space="preserve"> [Album], </w:t>
            </w:r>
            <w:proofErr w:type="spellStart"/>
            <w:r w:rsidRPr="00F257EC">
              <w:rPr>
                <w:rFonts w:ascii="Times New Roman" w:hAnsi="Times New Roman"/>
                <w:sz w:val="24"/>
                <w:szCs w:val="24"/>
                <w:shd w:val="clear" w:color="auto" w:fill="FFFFFF"/>
              </w:rPr>
              <w:t>wstęp</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Lechosław</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Lameński</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posłowie</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Wawrzyniec</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Rymkiewicz</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Wyd</w:t>
            </w:r>
            <w:proofErr w:type="spellEnd"/>
            <w:r w:rsidRPr="00F257EC">
              <w:rPr>
                <w:rFonts w:ascii="Times New Roman" w:hAnsi="Times New Roman"/>
                <w:sz w:val="24"/>
                <w:szCs w:val="24"/>
                <w:shd w:val="clear" w:color="auto" w:fill="FFFFFF"/>
              </w:rPr>
              <w:t xml:space="preserve">. </w:t>
            </w:r>
            <w:proofErr w:type="spellStart"/>
            <w:proofErr w:type="gramStart"/>
            <w:r w:rsidRPr="00F257EC">
              <w:rPr>
                <w:rFonts w:ascii="Times New Roman" w:hAnsi="Times New Roman"/>
                <w:sz w:val="24"/>
                <w:szCs w:val="24"/>
                <w:shd w:val="clear" w:color="auto" w:fill="FFFFFF"/>
              </w:rPr>
              <w:t>Fundacja</w:t>
            </w:r>
            <w:proofErr w:type="spell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Evviva</w:t>
            </w:r>
            <w:proofErr w:type="spellEnd"/>
            <w:proofErr w:type="gramEnd"/>
            <w:r w:rsidRPr="00F257EC">
              <w:rPr>
                <w:rFonts w:ascii="Times New Roman" w:hAnsi="Times New Roman"/>
                <w:sz w:val="24"/>
                <w:szCs w:val="24"/>
                <w:shd w:val="clear" w:color="auto" w:fill="FFFFFF"/>
              </w:rPr>
              <w:t xml:space="preserve"> </w:t>
            </w:r>
            <w:proofErr w:type="spellStart"/>
            <w:r w:rsidRPr="00F257EC">
              <w:rPr>
                <w:rFonts w:ascii="Times New Roman" w:hAnsi="Times New Roman"/>
                <w:sz w:val="24"/>
                <w:szCs w:val="24"/>
                <w:shd w:val="clear" w:color="auto" w:fill="FFFFFF"/>
              </w:rPr>
              <w:t>l</w:t>
            </w:r>
            <w:r w:rsidRPr="00F257EC">
              <w:rPr>
                <w:rFonts w:ascii="Times New Roman" w:eastAsia="Times New Roman" w:hAnsi="Times New Roman"/>
                <w:sz w:val="24"/>
                <w:szCs w:val="24"/>
                <w:shd w:val="clear" w:color="auto" w:fill="FFFFFF"/>
              </w:rPr>
              <w:t>´arte</w:t>
            </w:r>
            <w:proofErr w:type="spellEnd"/>
            <w:r w:rsidRPr="00F257EC">
              <w:rPr>
                <w:rFonts w:ascii="Times New Roman" w:eastAsia="Times New Roman" w:hAnsi="Times New Roman"/>
                <w:sz w:val="24"/>
                <w:szCs w:val="24"/>
                <w:shd w:val="clear" w:color="auto" w:fill="FFFFFF"/>
              </w:rPr>
              <w:t xml:space="preserve">, Warszawa 2018, ss. 231, </w:t>
            </w:r>
            <w:proofErr w:type="spellStart"/>
            <w:r w:rsidRPr="00F257EC">
              <w:rPr>
                <w:rFonts w:ascii="Times New Roman" w:eastAsia="Times New Roman" w:hAnsi="Times New Roman"/>
                <w:sz w:val="24"/>
                <w:szCs w:val="24"/>
                <w:shd w:val="clear" w:color="auto" w:fill="FFFFFF"/>
              </w:rPr>
              <w:t>il</w:t>
            </w:r>
            <w:proofErr w:type="spellEnd"/>
          </w:p>
          <w:p w:rsidR="00CC44C4" w:rsidRPr="00F257EC" w:rsidRDefault="00CC44C4" w:rsidP="00630178">
            <w:pPr>
              <w:pStyle w:val="Standard"/>
              <w:jc w:val="both"/>
              <w:rPr>
                <w:rFonts w:ascii="Times New Roman" w:hAnsi="Times New Roman"/>
                <w:sz w:val="24"/>
                <w:szCs w:val="24"/>
                <w:shd w:val="clear" w:color="auto" w:fill="FFFFFF"/>
              </w:rPr>
            </w:pPr>
          </w:p>
          <w:p w:rsidR="00CC44C4" w:rsidRPr="00F257EC" w:rsidRDefault="00F5173C" w:rsidP="00F5173C">
            <w:pPr>
              <w:pStyle w:val="Standard"/>
              <w:spacing w:line="240" w:lineRule="auto"/>
              <w:jc w:val="both"/>
              <w:rPr>
                <w:rFonts w:ascii="Times New Roman" w:hAnsi="Times New Roman"/>
                <w:sz w:val="24"/>
                <w:szCs w:val="24"/>
                <w:shd w:val="clear" w:color="auto" w:fill="FFFFFF"/>
              </w:rPr>
            </w:pPr>
            <w:proofErr w:type="spellStart"/>
            <w:r w:rsidRPr="00F257EC">
              <w:rPr>
                <w:rFonts w:ascii="Times New Roman" w:eastAsia="Times New Roman" w:hAnsi="Times New Roman"/>
                <w:sz w:val="24"/>
                <w:szCs w:val="24"/>
                <w:shd w:val="clear" w:color="auto" w:fill="FFFFFF"/>
              </w:rPr>
              <w:lastRenderedPageBreak/>
              <w:t>Organizator</w:t>
            </w:r>
            <w:proofErr w:type="spellEnd"/>
            <w:r w:rsidR="00CC44C4" w:rsidRPr="00F257EC">
              <w:rPr>
                <w:rFonts w:ascii="Times New Roman" w:eastAsia="Times New Roman" w:hAnsi="Times New Roman"/>
                <w:sz w:val="24"/>
                <w:szCs w:val="24"/>
                <w:shd w:val="clear" w:color="auto" w:fill="FFFFFF"/>
              </w:rPr>
              <w:t xml:space="preserve"> </w:t>
            </w:r>
            <w:proofErr w:type="spellStart"/>
            <w:r w:rsidR="00CC44C4" w:rsidRPr="00F257EC">
              <w:rPr>
                <w:rFonts w:ascii="Times New Roman" w:eastAsia="Times New Roman" w:hAnsi="Times New Roman"/>
                <w:sz w:val="24"/>
                <w:szCs w:val="24"/>
                <w:shd w:val="clear" w:color="auto" w:fill="FFFFFF"/>
              </w:rPr>
              <w:t>kilku</w:t>
            </w:r>
            <w:proofErr w:type="spellEnd"/>
            <w:r w:rsidR="00CC44C4" w:rsidRPr="00F257EC">
              <w:rPr>
                <w:rFonts w:ascii="Times New Roman" w:eastAsia="Times New Roman" w:hAnsi="Times New Roman"/>
                <w:sz w:val="24"/>
                <w:szCs w:val="24"/>
                <w:shd w:val="clear" w:color="auto" w:fill="FFFFFF"/>
              </w:rPr>
              <w:t xml:space="preserve"> </w:t>
            </w:r>
            <w:proofErr w:type="spellStart"/>
            <w:r w:rsidR="00CC44C4" w:rsidRPr="00F257EC">
              <w:rPr>
                <w:rFonts w:ascii="Times New Roman" w:eastAsia="Times New Roman" w:hAnsi="Times New Roman"/>
                <w:sz w:val="24"/>
                <w:szCs w:val="24"/>
                <w:shd w:val="clear" w:color="auto" w:fill="FFFFFF"/>
              </w:rPr>
              <w:t>konferencji</w:t>
            </w:r>
            <w:proofErr w:type="spellEnd"/>
            <w:r w:rsidR="00CC44C4" w:rsidRPr="00F257EC">
              <w:rPr>
                <w:rFonts w:ascii="Times New Roman" w:eastAsia="Times New Roman" w:hAnsi="Times New Roman"/>
                <w:sz w:val="24"/>
                <w:szCs w:val="24"/>
                <w:shd w:val="clear" w:color="auto" w:fill="FFFFFF"/>
              </w:rPr>
              <w:t xml:space="preserve"> </w:t>
            </w:r>
            <w:proofErr w:type="spellStart"/>
            <w:r w:rsidR="00CC44C4" w:rsidRPr="00F257EC">
              <w:rPr>
                <w:rFonts w:ascii="Times New Roman" w:eastAsia="Times New Roman" w:hAnsi="Times New Roman"/>
                <w:sz w:val="24"/>
                <w:szCs w:val="24"/>
                <w:shd w:val="clear" w:color="auto" w:fill="FFFFFF"/>
              </w:rPr>
              <w:t>ogólnopolskich</w:t>
            </w:r>
            <w:proofErr w:type="spellEnd"/>
            <w:r w:rsidR="00CC44C4" w:rsidRPr="00F257EC">
              <w:rPr>
                <w:rFonts w:ascii="Times New Roman" w:eastAsia="Times New Roman" w:hAnsi="Times New Roman"/>
                <w:sz w:val="24"/>
                <w:szCs w:val="24"/>
                <w:shd w:val="clear" w:color="auto" w:fill="FFFFFF"/>
              </w:rPr>
              <w:t xml:space="preserve">, a </w:t>
            </w:r>
            <w:proofErr w:type="spellStart"/>
            <w:proofErr w:type="gramStart"/>
            <w:r w:rsidR="00CC44C4" w:rsidRPr="00F257EC">
              <w:rPr>
                <w:rFonts w:ascii="Times New Roman" w:eastAsia="Times New Roman" w:hAnsi="Times New Roman"/>
                <w:sz w:val="24"/>
                <w:szCs w:val="24"/>
                <w:shd w:val="clear" w:color="auto" w:fill="FFFFFF"/>
              </w:rPr>
              <w:t>następnie</w:t>
            </w:r>
            <w:proofErr w:type="spellEnd"/>
            <w:r w:rsidR="00CC44C4" w:rsidRPr="00F257EC">
              <w:rPr>
                <w:rFonts w:ascii="Times New Roman" w:eastAsia="Times New Roman" w:hAnsi="Times New Roman"/>
                <w:sz w:val="24"/>
                <w:szCs w:val="24"/>
                <w:shd w:val="clear" w:color="auto" w:fill="FFFFFF"/>
              </w:rPr>
              <w:t xml:space="preserve">  </w:t>
            </w:r>
            <w:proofErr w:type="spellStart"/>
            <w:r w:rsidR="00CC44C4" w:rsidRPr="00F257EC">
              <w:rPr>
                <w:rFonts w:ascii="Times New Roman" w:eastAsia="Times New Roman" w:hAnsi="Times New Roman"/>
                <w:sz w:val="24"/>
                <w:szCs w:val="24"/>
                <w:shd w:val="clear" w:color="auto" w:fill="FFFFFF"/>
              </w:rPr>
              <w:t>redaktor</w:t>
            </w:r>
            <w:proofErr w:type="spellEnd"/>
            <w:proofErr w:type="gramEnd"/>
            <w:r w:rsidR="00CC44C4" w:rsidRPr="00F257EC">
              <w:rPr>
                <w:rFonts w:ascii="Times New Roman" w:eastAsia="Times New Roman" w:hAnsi="Times New Roman"/>
                <w:sz w:val="24"/>
                <w:szCs w:val="24"/>
                <w:shd w:val="clear" w:color="auto" w:fill="FFFFFF"/>
              </w:rPr>
              <w:t xml:space="preserve"> </w:t>
            </w:r>
            <w:proofErr w:type="spellStart"/>
            <w:r w:rsidR="00CC44C4" w:rsidRPr="00F257EC">
              <w:rPr>
                <w:rFonts w:ascii="Times New Roman" w:eastAsia="Times New Roman" w:hAnsi="Times New Roman"/>
                <w:sz w:val="24"/>
                <w:szCs w:val="24"/>
                <w:shd w:val="clear" w:color="auto" w:fill="FFFFFF"/>
              </w:rPr>
              <w:t>lub</w:t>
            </w:r>
            <w:proofErr w:type="spellEnd"/>
            <w:r w:rsidR="00CC44C4" w:rsidRPr="00F257EC">
              <w:rPr>
                <w:rFonts w:ascii="Times New Roman" w:eastAsia="Times New Roman" w:hAnsi="Times New Roman"/>
                <w:sz w:val="24"/>
                <w:szCs w:val="24"/>
                <w:shd w:val="clear" w:color="auto" w:fill="FFFFFF"/>
              </w:rPr>
              <w:t xml:space="preserve"> </w:t>
            </w:r>
            <w:proofErr w:type="spellStart"/>
            <w:r w:rsidR="00CC44C4" w:rsidRPr="00F257EC">
              <w:rPr>
                <w:rFonts w:ascii="Times New Roman" w:eastAsia="Times New Roman" w:hAnsi="Times New Roman"/>
                <w:sz w:val="24"/>
                <w:szCs w:val="24"/>
                <w:shd w:val="clear" w:color="auto" w:fill="FFFFFF"/>
              </w:rPr>
              <w:t>współredaktor</w:t>
            </w:r>
            <w:proofErr w:type="spellEnd"/>
            <w:r w:rsidR="00CC44C4" w:rsidRPr="00F257EC">
              <w:rPr>
                <w:rFonts w:ascii="Times New Roman" w:eastAsia="Times New Roman" w:hAnsi="Times New Roman"/>
                <w:sz w:val="24"/>
                <w:szCs w:val="24"/>
                <w:shd w:val="clear" w:color="auto" w:fill="FFFFFF"/>
              </w:rPr>
              <w:t xml:space="preserve">  </w:t>
            </w:r>
            <w:proofErr w:type="spellStart"/>
            <w:r w:rsidR="00CC44C4" w:rsidRPr="00F257EC">
              <w:rPr>
                <w:rFonts w:ascii="Times New Roman" w:eastAsia="Times New Roman" w:hAnsi="Times New Roman"/>
                <w:sz w:val="24"/>
                <w:szCs w:val="24"/>
                <w:shd w:val="clear" w:color="auto" w:fill="FFFFFF"/>
              </w:rPr>
              <w:t>materiałów</w:t>
            </w:r>
            <w:proofErr w:type="spellEnd"/>
            <w:r w:rsidRPr="00F257EC">
              <w:rPr>
                <w:rFonts w:ascii="Times New Roman" w:eastAsia="Times New Roman" w:hAnsi="Times New Roman"/>
                <w:sz w:val="24"/>
                <w:szCs w:val="24"/>
                <w:shd w:val="clear" w:color="auto" w:fill="FFFFFF"/>
              </w:rPr>
              <w:t xml:space="preserve"> </w:t>
            </w:r>
            <w:proofErr w:type="spellStart"/>
            <w:r w:rsidRPr="00F257EC">
              <w:rPr>
                <w:rFonts w:ascii="Times New Roman" w:eastAsia="Times New Roman" w:hAnsi="Times New Roman"/>
                <w:sz w:val="24"/>
                <w:szCs w:val="24"/>
                <w:shd w:val="clear" w:color="auto" w:fill="FFFFFF"/>
              </w:rPr>
              <w:t>pokonferencyjnych</w:t>
            </w:r>
            <w:proofErr w:type="spellEnd"/>
            <w:r w:rsidR="00CC44C4" w:rsidRPr="00F257EC">
              <w:rPr>
                <w:rFonts w:ascii="Times New Roman" w:eastAsia="Times New Roman" w:hAnsi="Times New Roman"/>
                <w:sz w:val="24"/>
                <w:szCs w:val="24"/>
                <w:shd w:val="clear" w:color="auto" w:fill="FFFFFF"/>
              </w:rPr>
              <w:t>:</w:t>
            </w:r>
          </w:p>
          <w:p w:rsidR="00CC44C4" w:rsidRPr="00F257EC" w:rsidRDefault="00CC44C4" w:rsidP="00F5173C">
            <w:pPr>
              <w:pStyle w:val="Standard"/>
              <w:spacing w:line="240" w:lineRule="auto"/>
              <w:jc w:val="both"/>
              <w:rPr>
                <w:rFonts w:ascii="Times New Roman" w:hAnsi="Times New Roman"/>
                <w:sz w:val="24"/>
                <w:szCs w:val="24"/>
              </w:rPr>
            </w:pPr>
            <w:r w:rsidRPr="00F257EC">
              <w:rPr>
                <w:rFonts w:ascii="Times New Roman" w:hAnsi="Times New Roman"/>
                <w:i/>
                <w:sz w:val="24"/>
                <w:szCs w:val="24"/>
                <w:shd w:val="clear" w:color="auto" w:fill="FFFFFF"/>
              </w:rPr>
              <w:t>1.W kręgu Augusta Zamoyskiego. Studia z historii sztuki w czterdziestą rocznicę śmierci artysty</w:t>
            </w:r>
            <w:r w:rsidRPr="00F257EC">
              <w:rPr>
                <w:rFonts w:ascii="Times New Roman" w:hAnsi="Times New Roman"/>
                <w:sz w:val="24"/>
                <w:szCs w:val="24"/>
                <w:shd w:val="clear" w:color="auto" w:fill="FFFFFF"/>
              </w:rPr>
              <w:t>, pod red. Lechosława Lameńskiego i Elżbiety Błotnickiej-Mazur, Jabłoń 2011.</w:t>
            </w:r>
          </w:p>
          <w:p w:rsidR="00CC44C4" w:rsidRPr="00F257EC" w:rsidRDefault="00CC44C4" w:rsidP="00F5173C">
            <w:pPr>
              <w:pStyle w:val="Standard"/>
              <w:spacing w:line="240" w:lineRule="auto"/>
              <w:jc w:val="both"/>
              <w:rPr>
                <w:rFonts w:ascii="Times New Roman" w:hAnsi="Times New Roman"/>
                <w:sz w:val="24"/>
                <w:szCs w:val="24"/>
              </w:rPr>
            </w:pPr>
            <w:r w:rsidRPr="00F257EC">
              <w:rPr>
                <w:rFonts w:ascii="Times New Roman" w:hAnsi="Times New Roman"/>
                <w:i/>
                <w:sz w:val="24"/>
                <w:szCs w:val="24"/>
                <w:shd w:val="clear" w:color="auto" w:fill="FFFFFF"/>
              </w:rPr>
              <w:t>2. Polis – Urbs – Metropolis. Materiały LIX  Ogólnopolskiej Sesji Naukowej Stowarzyszenia Historyków Sztuki, Lublin, 25-26 listopada 2010,</w:t>
            </w:r>
            <w:r w:rsidRPr="00F257EC">
              <w:rPr>
                <w:rFonts w:ascii="Times New Roman" w:hAnsi="Times New Roman"/>
                <w:sz w:val="24"/>
                <w:szCs w:val="24"/>
                <w:shd w:val="clear" w:color="auto" w:fill="FFFFFF"/>
              </w:rPr>
              <w:t xml:space="preserve">  pod red. Lechosława Lameńskiego i Elżbiety Błotnickiej-Mazur, Warszwa 2011.</w:t>
            </w:r>
          </w:p>
          <w:p w:rsidR="00CC44C4" w:rsidRPr="00F257EC" w:rsidRDefault="00CC44C4" w:rsidP="00F5173C">
            <w:pPr>
              <w:pStyle w:val="Standard"/>
              <w:spacing w:line="240" w:lineRule="auto"/>
              <w:jc w:val="both"/>
              <w:rPr>
                <w:rFonts w:ascii="Times New Roman" w:hAnsi="Times New Roman"/>
                <w:sz w:val="24"/>
                <w:szCs w:val="24"/>
              </w:rPr>
            </w:pPr>
            <w:r w:rsidRPr="00F257EC">
              <w:rPr>
                <w:rFonts w:ascii="Times New Roman" w:hAnsi="Times New Roman"/>
                <w:i/>
                <w:iCs/>
                <w:sz w:val="24"/>
                <w:szCs w:val="24"/>
                <w:shd w:val="clear" w:color="auto" w:fill="FFFFFF"/>
              </w:rPr>
              <w:t>3. Paragone - rze</w:t>
            </w:r>
            <w:r w:rsidRPr="00F257EC">
              <w:rPr>
                <w:rFonts w:ascii="Times New Roman" w:eastAsia="Times New Roman" w:hAnsi="Times New Roman"/>
                <w:i/>
                <w:iCs/>
                <w:sz w:val="24"/>
                <w:szCs w:val="24"/>
                <w:shd w:val="clear" w:color="auto" w:fill="FFFFFF"/>
              </w:rPr>
              <w:t>ź</w:t>
            </w:r>
            <w:r w:rsidRPr="00F257EC">
              <w:rPr>
                <w:rFonts w:ascii="Times New Roman" w:hAnsi="Times New Roman"/>
                <w:i/>
                <w:iCs/>
                <w:sz w:val="24"/>
                <w:szCs w:val="24"/>
                <w:shd w:val="clear" w:color="auto" w:fill="FFFFFF"/>
              </w:rPr>
              <w:t>ba na granicy</w:t>
            </w:r>
            <w:r w:rsidRPr="00F257EC">
              <w:rPr>
                <w:rFonts w:ascii="Times New Roman" w:hAnsi="Times New Roman"/>
                <w:sz w:val="24"/>
                <w:szCs w:val="24"/>
                <w:shd w:val="clear" w:color="auto" w:fill="FFFFFF"/>
              </w:rPr>
              <w:t>, [Materiały ogólnopolskiej sesji naukowej, Lublin, 23-24 października 2015] prac. zb. pod red. Elżbiety Błotnickiej-Mazur, Lechosława Lameńskiego i Marcina Pastwy, Lublin 2016.</w:t>
            </w:r>
          </w:p>
          <w:p w:rsidR="00CC44C4" w:rsidRPr="00F257EC" w:rsidRDefault="00CC44C4" w:rsidP="00F5173C">
            <w:pPr>
              <w:pStyle w:val="Standard"/>
              <w:spacing w:line="240" w:lineRule="auto"/>
              <w:jc w:val="both"/>
              <w:rPr>
                <w:rFonts w:ascii="Times New Roman" w:hAnsi="Times New Roman"/>
                <w:sz w:val="24"/>
                <w:szCs w:val="24"/>
              </w:rPr>
            </w:pPr>
            <w:r w:rsidRPr="00F257EC">
              <w:rPr>
                <w:rFonts w:ascii="Times New Roman" w:hAnsi="Times New Roman"/>
                <w:i/>
                <w:iCs/>
                <w:sz w:val="24"/>
                <w:szCs w:val="24"/>
                <w:shd w:val="clear" w:color="auto" w:fill="FFFFFF"/>
              </w:rPr>
              <w:t>4. Paragone – rzeźba wobec awangardy</w:t>
            </w:r>
            <w:r w:rsidRPr="00F257EC">
              <w:rPr>
                <w:rFonts w:ascii="Times New Roman" w:hAnsi="Times New Roman"/>
                <w:sz w:val="24"/>
                <w:szCs w:val="24"/>
                <w:shd w:val="clear" w:color="auto" w:fill="FFFFFF"/>
              </w:rPr>
              <w:t>, [Materiały ogólnopolskiej sesji naukowej, Lublin, 18-19 maja 2017], prac. zb. pod red. Elżbiety Błotnickiej-Mazur, Lechosława Lameńskiego i Marcina Pastwy, Lublin 2018</w:t>
            </w:r>
          </w:p>
          <w:p w:rsidR="00CC44C4" w:rsidRPr="00F257EC" w:rsidRDefault="00CC44C4" w:rsidP="00F5173C">
            <w:pPr>
              <w:pStyle w:val="Standard"/>
              <w:spacing w:line="240" w:lineRule="auto"/>
              <w:jc w:val="both"/>
              <w:rPr>
                <w:rFonts w:ascii="Times New Roman" w:hAnsi="Times New Roman"/>
                <w:sz w:val="24"/>
                <w:szCs w:val="24"/>
              </w:rPr>
            </w:pPr>
            <w:r w:rsidRPr="00F257EC">
              <w:rPr>
                <w:rFonts w:ascii="Times New Roman" w:hAnsi="Times New Roman"/>
                <w:i/>
                <w:iCs/>
                <w:sz w:val="24"/>
                <w:szCs w:val="24"/>
                <w:shd w:val="clear" w:color="auto" w:fill="FFFFFF"/>
              </w:rPr>
              <w:t>5. Nasze bogactwo kulturowe. Studia z historii, etnografii i historii sztuki poświęcone Augustowi Zamoyskiemu i ludziom z Jabłonia i okolic,</w:t>
            </w:r>
            <w:r w:rsidRPr="00F257EC">
              <w:rPr>
                <w:rFonts w:ascii="Times New Roman" w:hAnsi="Times New Roman"/>
                <w:sz w:val="24"/>
                <w:szCs w:val="24"/>
                <w:shd w:val="clear" w:color="auto" w:fill="FFFFFF"/>
              </w:rPr>
              <w:t>[Materiały sesji popularno-naukowej, Jabłoń, 19-20 maja 2018], pod redakcją Lechosława Lameńskiego i Elżbiety Blotnickiej-Mazur, Jabłoń 2018</w:t>
            </w:r>
          </w:p>
          <w:p w:rsidR="00CC44C4" w:rsidRPr="00F257EC" w:rsidRDefault="00CC44C4" w:rsidP="00F5173C">
            <w:pPr>
              <w:pStyle w:val="Standard"/>
              <w:spacing w:line="240" w:lineRule="auto"/>
              <w:jc w:val="both"/>
              <w:rPr>
                <w:rFonts w:ascii="Times New Roman" w:hAnsi="Times New Roman"/>
                <w:sz w:val="24"/>
                <w:szCs w:val="24"/>
              </w:rPr>
            </w:pPr>
            <w:r w:rsidRPr="00F257EC">
              <w:rPr>
                <w:rFonts w:ascii="Times New Roman" w:eastAsia="Times New Roman" w:hAnsi="Times New Roman"/>
                <w:sz w:val="24"/>
                <w:szCs w:val="24"/>
                <w:shd w:val="clear" w:color="auto" w:fill="FFFFFF"/>
              </w:rPr>
              <w:t>6. S</w:t>
            </w:r>
            <w:r w:rsidRPr="00F257EC">
              <w:rPr>
                <w:rFonts w:ascii="Times New Roman" w:eastAsia="Times New Roman" w:hAnsi="Times New Roman"/>
                <w:i/>
                <w:iCs/>
                <w:sz w:val="24"/>
                <w:szCs w:val="24"/>
                <w:shd w:val="clear" w:color="auto" w:fill="FFFFFF"/>
              </w:rPr>
              <w:t>ztuka pograniczy. Studia z historii sztuki,</w:t>
            </w:r>
            <w:r w:rsidRPr="00F257EC">
              <w:rPr>
                <w:rFonts w:ascii="Times New Roman" w:eastAsia="Times New Roman" w:hAnsi="Times New Roman"/>
                <w:sz w:val="24"/>
                <w:szCs w:val="24"/>
                <w:shd w:val="clear" w:color="auto" w:fill="FFFFFF"/>
              </w:rPr>
              <w:t xml:space="preserve"> [Materiały LXVI Ogólnopolskiej Sesji Stowarzyszenia Historyków Sztuki, Lublin, 16-17 listopada 2017] pod redakcją Lechosława Lamenskiego, Elżbiety Błotnickiej-Mazur, Marcina Pastwy,  Lublin-Warszawa 2018</w:t>
            </w:r>
          </w:p>
          <w:p w:rsidR="00CC44C4" w:rsidRPr="00F257EC" w:rsidRDefault="00CC44C4" w:rsidP="00630178">
            <w:pPr>
              <w:pStyle w:val="Standard"/>
              <w:jc w:val="both"/>
              <w:rPr>
                <w:rFonts w:ascii="Times New Roman" w:hAnsi="Times New Roman"/>
                <w:sz w:val="24"/>
                <w:szCs w:val="24"/>
                <w:shd w:val="clear" w:color="auto" w:fill="FFFFFF"/>
              </w:rPr>
            </w:pPr>
          </w:p>
        </w:tc>
      </w:tr>
      <w:tr w:rsidR="00CC44C4"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CC44C4" w:rsidRPr="00F257EC" w:rsidRDefault="00CC44C4" w:rsidP="00630178">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CC44C4" w:rsidRPr="00F257EC" w:rsidTr="00630178">
        <w:trPr>
          <w:trHeight w:val="509"/>
        </w:trPr>
        <w:tc>
          <w:tcPr>
            <w:tcW w:w="8781" w:type="dxa"/>
            <w:tcBorders>
              <w:top w:val="single" w:sz="4" w:space="0" w:color="auto"/>
              <w:left w:val="single" w:sz="4" w:space="0" w:color="auto"/>
              <w:bottom w:val="single" w:sz="4" w:space="0" w:color="auto"/>
              <w:right w:val="single" w:sz="4" w:space="0" w:color="auto"/>
            </w:tcBorders>
          </w:tcPr>
          <w:p w:rsidR="00CC44C4" w:rsidRPr="00F257EC" w:rsidRDefault="00CC44C4" w:rsidP="00630178">
            <w:pPr>
              <w:pStyle w:val="Standard"/>
              <w:jc w:val="both"/>
              <w:rPr>
                <w:rFonts w:ascii="Times New Roman" w:hAnsi="Times New Roman"/>
                <w:sz w:val="24"/>
                <w:szCs w:val="24"/>
              </w:rPr>
            </w:pPr>
            <w:r w:rsidRPr="00F257EC">
              <w:rPr>
                <w:rFonts w:ascii="Times New Roman" w:hAnsi="Times New Roman"/>
                <w:sz w:val="24"/>
                <w:szCs w:val="24"/>
              </w:rPr>
              <w:t xml:space="preserve">Jest </w:t>
            </w:r>
            <w:proofErr w:type="spellStart"/>
            <w:r w:rsidRPr="00F257EC">
              <w:rPr>
                <w:rFonts w:ascii="Times New Roman" w:hAnsi="Times New Roman"/>
                <w:sz w:val="24"/>
                <w:szCs w:val="24"/>
              </w:rPr>
              <w:t>czynnym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dydaktykiem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jesieni</w:t>
            </w:r>
            <w:proofErr w:type="spellEnd"/>
            <w:r w:rsidRPr="00F257EC">
              <w:rPr>
                <w:rFonts w:ascii="Times New Roman" w:hAnsi="Times New Roman"/>
                <w:sz w:val="24"/>
                <w:szCs w:val="24"/>
              </w:rPr>
              <w:t xml:space="preserve"> 1974 </w:t>
            </w:r>
            <w:proofErr w:type="spellStart"/>
            <w:r w:rsidRPr="00F257EC">
              <w:rPr>
                <w:rFonts w:ascii="Times New Roman" w:hAnsi="Times New Roman"/>
                <w:sz w:val="24"/>
                <w:szCs w:val="24"/>
              </w:rPr>
              <w:t>roku</w:t>
            </w:r>
            <w:proofErr w:type="spellEnd"/>
            <w:r w:rsidRPr="00F257EC">
              <w:rPr>
                <w:rFonts w:ascii="Times New Roman" w:hAnsi="Times New Roman"/>
                <w:sz w:val="24"/>
                <w:szCs w:val="24"/>
              </w:rPr>
              <w:t xml:space="preserve"> (a </w:t>
            </w:r>
            <w:proofErr w:type="spellStart"/>
            <w:r w:rsidRPr="00F257EC">
              <w:rPr>
                <w:rFonts w:ascii="Times New Roman" w:hAnsi="Times New Roman"/>
                <w:sz w:val="24"/>
                <w:szCs w:val="24"/>
              </w:rPr>
              <w:t>więc</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już</w:t>
            </w:r>
            <w:proofErr w:type="spellEnd"/>
            <w:r w:rsidRPr="00F257EC">
              <w:rPr>
                <w:rFonts w:ascii="Times New Roman" w:hAnsi="Times New Roman"/>
                <w:sz w:val="24"/>
                <w:szCs w:val="24"/>
              </w:rPr>
              <w:t xml:space="preserve"> od 45 </w:t>
            </w:r>
            <w:proofErr w:type="spellStart"/>
            <w:r w:rsidRPr="00F257EC">
              <w:rPr>
                <w:rFonts w:ascii="Times New Roman" w:hAnsi="Times New Roman"/>
                <w:sz w:val="24"/>
                <w:szCs w:val="24"/>
              </w:rPr>
              <w:t>lat</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Począwszy</w:t>
            </w:r>
            <w:proofErr w:type="spellEnd"/>
            <w:r w:rsidRPr="00F257EC">
              <w:rPr>
                <w:rFonts w:ascii="Times New Roman" w:hAnsi="Times New Roman"/>
                <w:sz w:val="24"/>
                <w:szCs w:val="24"/>
              </w:rPr>
              <w:t xml:space="preserve"> od </w:t>
            </w:r>
            <w:proofErr w:type="spellStart"/>
            <w:r w:rsidRPr="00F257EC">
              <w:rPr>
                <w:rFonts w:ascii="Times New Roman" w:hAnsi="Times New Roman"/>
                <w:sz w:val="24"/>
                <w:szCs w:val="24"/>
              </w:rPr>
              <w:t>roku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akademickiego</w:t>
            </w:r>
            <w:proofErr w:type="spellEnd"/>
            <w:r w:rsidRPr="00F257EC">
              <w:rPr>
                <w:rFonts w:ascii="Times New Roman" w:hAnsi="Times New Roman"/>
                <w:sz w:val="24"/>
                <w:szCs w:val="24"/>
              </w:rPr>
              <w:t xml:space="preserve"> 1974/1975 do </w:t>
            </w:r>
            <w:proofErr w:type="spellStart"/>
            <w:r w:rsidRPr="00F257EC">
              <w:rPr>
                <w:rFonts w:ascii="Times New Roman" w:hAnsi="Times New Roman"/>
                <w:sz w:val="24"/>
                <w:szCs w:val="24"/>
              </w:rPr>
              <w:t>dnia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dzisiejszego</w:t>
            </w:r>
            <w:proofErr w:type="spellEnd"/>
            <w:r w:rsidRPr="00F257EC">
              <w:rPr>
                <w:rFonts w:ascii="Times New Roman" w:hAnsi="Times New Roman"/>
                <w:sz w:val="24"/>
                <w:szCs w:val="24"/>
              </w:rPr>
              <w:t xml:space="preserve">, </w:t>
            </w:r>
            <w:proofErr w:type="spellStart"/>
            <w:proofErr w:type="gramStart"/>
            <w:r w:rsidRPr="00F257EC">
              <w:rPr>
                <w:rFonts w:ascii="Times New Roman" w:hAnsi="Times New Roman"/>
                <w:sz w:val="24"/>
                <w:szCs w:val="24"/>
              </w:rPr>
              <w:t>prowadzi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niemal</w:t>
            </w:r>
            <w:proofErr w:type="spellEnd"/>
            <w:proofErr w:type="gramEnd"/>
            <w:r w:rsidRPr="00F257EC">
              <w:rPr>
                <w:rFonts w:ascii="Times New Roman" w:hAnsi="Times New Roman"/>
                <w:sz w:val="24"/>
                <w:szCs w:val="24"/>
              </w:rPr>
              <w:t xml:space="preserve"> </w:t>
            </w:r>
            <w:proofErr w:type="spellStart"/>
            <w:r w:rsidRPr="00F257EC">
              <w:rPr>
                <w:rFonts w:ascii="Times New Roman" w:hAnsi="Times New Roman"/>
                <w:sz w:val="24"/>
                <w:szCs w:val="24"/>
              </w:rPr>
              <w:t>wyłącznie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zajęcia</w:t>
            </w:r>
            <w:proofErr w:type="spellEnd"/>
            <w:r w:rsidRPr="00F257EC">
              <w:rPr>
                <w:rFonts w:ascii="Times New Roman" w:hAnsi="Times New Roman"/>
                <w:sz w:val="24"/>
                <w:szCs w:val="24"/>
              </w:rPr>
              <w:t xml:space="preserve"> z </w:t>
            </w:r>
            <w:proofErr w:type="spellStart"/>
            <w:r w:rsidRPr="00F257EC">
              <w:rPr>
                <w:rFonts w:ascii="Times New Roman" w:hAnsi="Times New Roman"/>
                <w:sz w:val="24"/>
                <w:szCs w:val="24"/>
              </w:rPr>
              <w:t>zakresu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historii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sztuki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nowoczesnej</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Przez</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kilka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lat</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prowadził</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również</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wykład</w:t>
            </w:r>
            <w:proofErr w:type="spellEnd"/>
            <w:r w:rsidRPr="00F257EC">
              <w:rPr>
                <w:rFonts w:ascii="Times New Roman" w:hAnsi="Times New Roman"/>
                <w:sz w:val="24"/>
                <w:szCs w:val="24"/>
              </w:rPr>
              <w:t xml:space="preserve"> ze </w:t>
            </w:r>
            <w:proofErr w:type="spellStart"/>
            <w:r w:rsidRPr="00F257EC">
              <w:rPr>
                <w:rFonts w:ascii="Times New Roman" w:hAnsi="Times New Roman"/>
                <w:sz w:val="24"/>
                <w:szCs w:val="24"/>
              </w:rPr>
              <w:t>wstępu</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historii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sztuki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miał</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także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wykłady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monograficzne</w:t>
            </w:r>
            <w:proofErr w:type="spellEnd"/>
            <w:r w:rsidRPr="00F257EC">
              <w:rPr>
                <w:rFonts w:ascii="Times New Roman" w:hAnsi="Times New Roman"/>
                <w:sz w:val="24"/>
                <w:szCs w:val="24"/>
              </w:rPr>
              <w:t>.</w:t>
            </w:r>
          </w:p>
          <w:p w:rsidR="00CC44C4" w:rsidRPr="00F257EC" w:rsidRDefault="00CC44C4" w:rsidP="00630178">
            <w:pPr>
              <w:pStyle w:val="Standard"/>
              <w:jc w:val="both"/>
              <w:rPr>
                <w:rFonts w:ascii="Times New Roman" w:hAnsi="Times New Roman"/>
                <w:sz w:val="24"/>
                <w:szCs w:val="24"/>
              </w:rPr>
            </w:pPr>
            <w:r w:rsidRPr="00F257EC">
              <w:rPr>
                <w:rFonts w:ascii="Times New Roman" w:hAnsi="Times New Roman"/>
                <w:sz w:val="24"/>
                <w:szCs w:val="24"/>
              </w:rPr>
              <w:t xml:space="preserve">Z </w:t>
            </w:r>
            <w:proofErr w:type="spellStart"/>
            <w:r w:rsidRPr="00F257EC">
              <w:rPr>
                <w:rFonts w:ascii="Times New Roman" w:hAnsi="Times New Roman"/>
                <w:sz w:val="24"/>
                <w:szCs w:val="24"/>
              </w:rPr>
              <w:t>kolei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jako</w:t>
            </w:r>
            <w:proofErr w:type="spellEnd"/>
            <w:r w:rsidRPr="00F257EC">
              <w:rPr>
                <w:rFonts w:ascii="Times New Roman" w:hAnsi="Times New Roman"/>
                <w:sz w:val="24"/>
                <w:szCs w:val="24"/>
              </w:rPr>
              <w:t xml:space="preserve"> promotor </w:t>
            </w:r>
            <w:proofErr w:type="spellStart"/>
            <w:r w:rsidRPr="00F257EC">
              <w:rPr>
                <w:rFonts w:ascii="Times New Roman" w:hAnsi="Times New Roman"/>
                <w:sz w:val="24"/>
                <w:szCs w:val="24"/>
              </w:rPr>
              <w:t>prac</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magisterskich</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ostatnich</w:t>
            </w:r>
            <w:proofErr w:type="spellEnd"/>
            <w:r w:rsidRPr="00F257EC">
              <w:rPr>
                <w:rFonts w:ascii="Times New Roman" w:hAnsi="Times New Roman"/>
                <w:sz w:val="24"/>
                <w:szCs w:val="24"/>
              </w:rPr>
              <w:t xml:space="preserve"> 10 </w:t>
            </w:r>
            <w:proofErr w:type="spellStart"/>
            <w:r w:rsidRPr="00F257EC">
              <w:rPr>
                <w:rFonts w:ascii="Times New Roman" w:hAnsi="Times New Roman"/>
                <w:sz w:val="24"/>
                <w:szCs w:val="24"/>
              </w:rPr>
              <w:t>latach</w:t>
            </w:r>
            <w:proofErr w:type="spellEnd"/>
            <w:r w:rsidRPr="00F257EC">
              <w:rPr>
                <w:rFonts w:ascii="Times New Roman" w:hAnsi="Times New Roman"/>
                <w:sz w:val="24"/>
                <w:szCs w:val="24"/>
              </w:rPr>
              <w:t xml:space="preserve"> </w:t>
            </w:r>
            <w:proofErr w:type="spellStart"/>
            <w:proofErr w:type="gramStart"/>
            <w:r w:rsidRPr="00F257EC">
              <w:rPr>
                <w:rFonts w:ascii="Times New Roman" w:hAnsi="Times New Roman"/>
                <w:sz w:val="24"/>
                <w:szCs w:val="24"/>
              </w:rPr>
              <w:t>wypromował</w:t>
            </w:r>
            <w:proofErr w:type="spellEnd"/>
            <w:r w:rsidRPr="00F257EC">
              <w:rPr>
                <w:rFonts w:ascii="Times New Roman" w:hAnsi="Times New Roman"/>
                <w:sz w:val="24"/>
                <w:szCs w:val="24"/>
              </w:rPr>
              <w:t xml:space="preserve">  90</w:t>
            </w:r>
            <w:proofErr w:type="gramEnd"/>
            <w:r w:rsidRPr="00F257EC">
              <w:rPr>
                <w:rFonts w:ascii="Times New Roman" w:hAnsi="Times New Roman"/>
                <w:sz w:val="24"/>
                <w:szCs w:val="24"/>
              </w:rPr>
              <w:t xml:space="preserve"> </w:t>
            </w:r>
            <w:proofErr w:type="spellStart"/>
            <w:r w:rsidRPr="00F257EC">
              <w:rPr>
                <w:rFonts w:ascii="Times New Roman" w:hAnsi="Times New Roman"/>
                <w:sz w:val="24"/>
                <w:szCs w:val="24"/>
              </w:rPr>
              <w:t>magistrów</w:t>
            </w:r>
            <w:proofErr w:type="spellEnd"/>
            <w:r w:rsidRPr="00F257EC">
              <w:rPr>
                <w:rFonts w:ascii="Times New Roman" w:hAnsi="Times New Roman"/>
                <w:sz w:val="24"/>
                <w:szCs w:val="24"/>
              </w:rPr>
              <w:t xml:space="preserve">, 19 </w:t>
            </w:r>
            <w:proofErr w:type="spellStart"/>
            <w:r w:rsidRPr="00F257EC">
              <w:rPr>
                <w:rFonts w:ascii="Times New Roman" w:hAnsi="Times New Roman"/>
                <w:sz w:val="24"/>
                <w:szCs w:val="24"/>
              </w:rPr>
              <w:t>licencjuszy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natomiast</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ramach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prowadzonego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przeze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niego</w:t>
            </w:r>
            <w:proofErr w:type="spellEnd"/>
            <w:r w:rsidRPr="00F257EC">
              <w:rPr>
                <w:rFonts w:ascii="Times New Roman" w:hAnsi="Times New Roman"/>
                <w:sz w:val="24"/>
                <w:szCs w:val="24"/>
              </w:rPr>
              <w:t xml:space="preserve"> - </w:t>
            </w:r>
            <w:proofErr w:type="spellStart"/>
            <w:r w:rsidRPr="00F257EC">
              <w:rPr>
                <w:rFonts w:ascii="Times New Roman" w:hAnsi="Times New Roman"/>
                <w:sz w:val="24"/>
                <w:szCs w:val="24"/>
              </w:rPr>
              <w:t>najliczniejszego</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Instytucie</w:t>
            </w:r>
            <w:proofErr w:type="spellEnd"/>
            <w:r w:rsidRPr="00F257EC">
              <w:rPr>
                <w:rFonts w:ascii="Times New Roman" w:hAnsi="Times New Roman"/>
                <w:sz w:val="24"/>
                <w:szCs w:val="24"/>
              </w:rPr>
              <w:t xml:space="preserve"> - </w:t>
            </w:r>
            <w:proofErr w:type="spellStart"/>
            <w:r w:rsidRPr="00F257EC">
              <w:rPr>
                <w:rFonts w:ascii="Times New Roman" w:hAnsi="Times New Roman"/>
                <w:sz w:val="24"/>
                <w:szCs w:val="24"/>
              </w:rPr>
              <w:t>seminarium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doktorskiego</w:t>
            </w:r>
            <w:proofErr w:type="spellEnd"/>
            <w:r w:rsidRPr="00F257EC">
              <w:rPr>
                <w:rFonts w:ascii="Times New Roman" w:hAnsi="Times New Roman"/>
                <w:sz w:val="24"/>
                <w:szCs w:val="24"/>
              </w:rPr>
              <w:t xml:space="preserve"> (ze </w:t>
            </w:r>
            <w:proofErr w:type="spellStart"/>
            <w:r w:rsidRPr="00F257EC">
              <w:rPr>
                <w:rFonts w:ascii="Times New Roman" w:hAnsi="Times New Roman"/>
                <w:sz w:val="24"/>
                <w:szCs w:val="24"/>
              </w:rPr>
              <w:t>sztuki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nowoczesnej</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stopień</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doktora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humanistycznych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otrzymało</w:t>
            </w:r>
            <w:proofErr w:type="spellEnd"/>
            <w:r w:rsidRPr="00F257EC">
              <w:rPr>
                <w:rFonts w:ascii="Times New Roman" w:hAnsi="Times New Roman"/>
                <w:sz w:val="24"/>
                <w:szCs w:val="24"/>
              </w:rPr>
              <w:t xml:space="preserve"> 17-cie </w:t>
            </w:r>
            <w:proofErr w:type="spellStart"/>
            <w:r w:rsidRPr="00F257EC">
              <w:rPr>
                <w:rFonts w:ascii="Times New Roman" w:hAnsi="Times New Roman"/>
                <w:sz w:val="24"/>
                <w:szCs w:val="24"/>
              </w:rPr>
              <w:t>osób</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Wśród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nich</w:t>
            </w:r>
            <w:proofErr w:type="spellEnd"/>
            <w:r w:rsidRPr="00F257EC">
              <w:rPr>
                <w:rFonts w:ascii="Times New Roman" w:hAnsi="Times New Roman"/>
                <w:sz w:val="24"/>
                <w:szCs w:val="24"/>
              </w:rPr>
              <w:t>:</w:t>
            </w:r>
          </w:p>
          <w:p w:rsidR="00CC44C4" w:rsidRPr="00F257EC" w:rsidRDefault="00CC44C4" w:rsidP="00630178">
            <w:pPr>
              <w:pStyle w:val="Standard"/>
              <w:jc w:val="both"/>
              <w:rPr>
                <w:rFonts w:ascii="Times New Roman" w:hAnsi="Times New Roman"/>
                <w:sz w:val="24"/>
                <w:szCs w:val="24"/>
              </w:rPr>
            </w:pPr>
            <w:r w:rsidRPr="00F257EC">
              <w:rPr>
                <w:rFonts w:ascii="Times New Roman" w:hAnsi="Times New Roman"/>
                <w:sz w:val="24"/>
                <w:szCs w:val="24"/>
              </w:rPr>
              <w:t xml:space="preserve">1.    </w:t>
            </w:r>
            <w:proofErr w:type="spellStart"/>
            <w:r w:rsidRPr="00F257EC">
              <w:rPr>
                <w:rFonts w:ascii="Times New Roman" w:hAnsi="Times New Roman"/>
                <w:sz w:val="24"/>
                <w:szCs w:val="24"/>
              </w:rPr>
              <w:t>mgr</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Elżbieta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Błotnicka</w:t>
            </w:r>
            <w:proofErr w:type="spellEnd"/>
            <w:r w:rsidRPr="00F257EC">
              <w:rPr>
                <w:rFonts w:ascii="Times New Roman" w:hAnsi="Times New Roman"/>
                <w:sz w:val="24"/>
                <w:szCs w:val="24"/>
              </w:rPr>
              <w:t xml:space="preserve">-Mazur, </w:t>
            </w:r>
            <w:r w:rsidRPr="00F257EC">
              <w:rPr>
                <w:rFonts w:ascii="Times New Roman" w:hAnsi="Times New Roman"/>
                <w:i/>
                <w:sz w:val="24"/>
                <w:szCs w:val="24"/>
              </w:rPr>
              <w:t xml:space="preserve">Bohdan </w:t>
            </w:r>
            <w:proofErr w:type="spellStart"/>
            <w:r w:rsidRPr="00F257EC">
              <w:rPr>
                <w:rFonts w:ascii="Times New Roman" w:hAnsi="Times New Roman"/>
                <w:i/>
                <w:sz w:val="24"/>
                <w:szCs w:val="24"/>
              </w:rPr>
              <w:t>Kelles-Krauze</w:t>
            </w:r>
            <w:proofErr w:type="spellEnd"/>
            <w:r w:rsidRPr="00F257EC">
              <w:rPr>
                <w:rFonts w:ascii="Times New Roman" w:hAnsi="Times New Roman"/>
                <w:i/>
                <w:sz w:val="24"/>
                <w:szCs w:val="24"/>
              </w:rPr>
              <w:t xml:space="preserve"> (1885-1945). </w:t>
            </w:r>
            <w:proofErr w:type="spellStart"/>
            <w:r w:rsidRPr="00F257EC">
              <w:rPr>
                <w:rFonts w:ascii="Times New Roman" w:hAnsi="Times New Roman"/>
                <w:i/>
                <w:sz w:val="24"/>
                <w:szCs w:val="24"/>
              </w:rPr>
              <w:t>Między</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profesją</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i</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pasją</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Życie</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i</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twórczość</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zapomnianego</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lubelskiego</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architekta</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i</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malarza</w:t>
            </w:r>
            <w:proofErr w:type="spellEnd"/>
            <w:r w:rsidRPr="00F257EC">
              <w:rPr>
                <w:rFonts w:ascii="Times New Roman" w:hAnsi="Times New Roman"/>
                <w:i/>
                <w:sz w:val="24"/>
                <w:szCs w:val="24"/>
              </w:rPr>
              <w:t>.</w:t>
            </w:r>
            <w:r w:rsidRPr="00F257EC">
              <w:rPr>
                <w:rFonts w:ascii="Times New Roman" w:hAnsi="Times New Roman"/>
                <w:sz w:val="24"/>
                <w:szCs w:val="24"/>
              </w:rPr>
              <w:t xml:space="preserve"> </w:t>
            </w:r>
            <w:proofErr w:type="spellStart"/>
            <w:r w:rsidRPr="00F257EC">
              <w:rPr>
                <w:rFonts w:ascii="Times New Roman" w:hAnsi="Times New Roman"/>
                <w:sz w:val="24"/>
                <w:szCs w:val="24"/>
              </w:rPr>
              <w:t>Przewód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Wydziale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Humanistycznych</w:t>
            </w:r>
            <w:proofErr w:type="spellEnd"/>
            <w:r w:rsidRPr="00F257EC">
              <w:rPr>
                <w:rFonts w:ascii="Times New Roman" w:hAnsi="Times New Roman"/>
                <w:sz w:val="24"/>
                <w:szCs w:val="24"/>
              </w:rPr>
              <w:t xml:space="preserve"> KUL, </w:t>
            </w:r>
            <w:proofErr w:type="spellStart"/>
            <w:r w:rsidRPr="00F257EC">
              <w:rPr>
                <w:rFonts w:ascii="Times New Roman" w:hAnsi="Times New Roman"/>
                <w:sz w:val="24"/>
                <w:szCs w:val="24"/>
              </w:rPr>
              <w:t>zakończony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publiczną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obroną</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12 </w:t>
            </w:r>
            <w:proofErr w:type="spellStart"/>
            <w:r w:rsidRPr="00F257EC">
              <w:rPr>
                <w:rFonts w:ascii="Times New Roman" w:hAnsi="Times New Roman"/>
                <w:sz w:val="24"/>
                <w:szCs w:val="24"/>
              </w:rPr>
              <w:t>lutego</w:t>
            </w:r>
            <w:proofErr w:type="spellEnd"/>
            <w:r w:rsidRPr="00F257EC">
              <w:rPr>
                <w:rFonts w:ascii="Times New Roman" w:hAnsi="Times New Roman"/>
                <w:sz w:val="24"/>
                <w:szCs w:val="24"/>
              </w:rPr>
              <w:t xml:space="preserve"> 2010. </w:t>
            </w:r>
            <w:proofErr w:type="spellStart"/>
            <w:r w:rsidRPr="00F257EC">
              <w:rPr>
                <w:rFonts w:ascii="Times New Roman" w:hAnsi="Times New Roman"/>
                <w:sz w:val="24"/>
                <w:szCs w:val="24"/>
              </w:rPr>
              <w:t>Recenzentami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byli</w:t>
            </w:r>
            <w:proofErr w:type="spellEnd"/>
            <w:r w:rsidRPr="00F257EC">
              <w:rPr>
                <w:rFonts w:ascii="Times New Roman" w:hAnsi="Times New Roman"/>
                <w:sz w:val="24"/>
                <w:szCs w:val="24"/>
              </w:rPr>
              <w:t xml:space="preserve"> 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Krzysztof </w:t>
            </w:r>
            <w:proofErr w:type="spellStart"/>
            <w:r w:rsidRPr="00F257EC">
              <w:rPr>
                <w:rFonts w:ascii="Times New Roman" w:hAnsi="Times New Roman"/>
                <w:sz w:val="24"/>
                <w:szCs w:val="24"/>
              </w:rPr>
              <w:t>Stefański</w:t>
            </w:r>
            <w:proofErr w:type="spellEnd"/>
            <w:r w:rsidRPr="00F257EC">
              <w:rPr>
                <w:rFonts w:ascii="Times New Roman" w:hAnsi="Times New Roman"/>
                <w:sz w:val="24"/>
                <w:szCs w:val="24"/>
              </w:rPr>
              <w:t xml:space="preserve"> z UŁ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Andrzej </w:t>
            </w:r>
            <w:proofErr w:type="spellStart"/>
            <w:r w:rsidRPr="00F257EC">
              <w:rPr>
                <w:rFonts w:ascii="Times New Roman" w:hAnsi="Times New Roman"/>
                <w:sz w:val="24"/>
                <w:szCs w:val="24"/>
              </w:rPr>
              <w:t>Pieńkos</w:t>
            </w:r>
            <w:proofErr w:type="spellEnd"/>
            <w:r w:rsidRPr="00F257EC">
              <w:rPr>
                <w:rFonts w:ascii="Times New Roman" w:hAnsi="Times New Roman"/>
                <w:sz w:val="24"/>
                <w:szCs w:val="24"/>
              </w:rPr>
              <w:t xml:space="preserve">, prof. UW (IHS UW). </w:t>
            </w:r>
            <w:proofErr w:type="spellStart"/>
            <w:r w:rsidRPr="00F257EC">
              <w:rPr>
                <w:rFonts w:ascii="Times New Roman" w:hAnsi="Times New Roman"/>
                <w:sz w:val="24"/>
                <w:szCs w:val="24"/>
              </w:rPr>
              <w:t>Rozprawa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została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opublikowana</w:t>
            </w:r>
            <w:proofErr w:type="spellEnd"/>
            <w:r w:rsidRPr="00F257EC">
              <w:rPr>
                <w:rFonts w:ascii="Times New Roman" w:hAnsi="Times New Roman"/>
                <w:sz w:val="24"/>
                <w:szCs w:val="24"/>
              </w:rPr>
              <w:t>.</w:t>
            </w:r>
          </w:p>
          <w:p w:rsidR="00CC44C4" w:rsidRPr="00F257EC" w:rsidRDefault="00CC44C4" w:rsidP="005019F2">
            <w:pPr>
              <w:pStyle w:val="Standard"/>
              <w:numPr>
                <w:ilvl w:val="0"/>
                <w:numId w:val="6"/>
              </w:numPr>
              <w:spacing w:after="0" w:line="240" w:lineRule="auto"/>
              <w:ind w:left="0" w:firstLine="0"/>
              <w:jc w:val="both"/>
              <w:textAlignment w:val="baseline"/>
              <w:rPr>
                <w:rFonts w:ascii="Times New Roman" w:hAnsi="Times New Roman"/>
                <w:sz w:val="24"/>
                <w:szCs w:val="24"/>
              </w:rPr>
            </w:pPr>
            <w:proofErr w:type="spellStart"/>
            <w:r w:rsidRPr="00F257EC">
              <w:rPr>
                <w:rFonts w:ascii="Times New Roman" w:hAnsi="Times New Roman"/>
                <w:sz w:val="24"/>
                <w:szCs w:val="24"/>
              </w:rPr>
              <w:t>mgr</w:t>
            </w:r>
            <w:proofErr w:type="spellEnd"/>
            <w:r w:rsidRPr="00F257EC">
              <w:rPr>
                <w:rFonts w:ascii="Times New Roman" w:hAnsi="Times New Roman"/>
                <w:sz w:val="24"/>
                <w:szCs w:val="24"/>
              </w:rPr>
              <w:t xml:space="preserve"> Artur </w:t>
            </w:r>
            <w:proofErr w:type="spellStart"/>
            <w:r w:rsidRPr="00F257EC">
              <w:rPr>
                <w:rFonts w:ascii="Times New Roman" w:hAnsi="Times New Roman"/>
                <w:sz w:val="24"/>
                <w:szCs w:val="24"/>
              </w:rPr>
              <w:t>Tanikowski</w:t>
            </w:r>
            <w:proofErr w:type="spellEnd"/>
            <w:r w:rsidRPr="00F257EC">
              <w:rPr>
                <w:rFonts w:ascii="Times New Roman" w:hAnsi="Times New Roman"/>
                <w:sz w:val="24"/>
                <w:szCs w:val="24"/>
              </w:rPr>
              <w:t xml:space="preserve">, </w:t>
            </w:r>
            <w:r w:rsidRPr="00F257EC">
              <w:rPr>
                <w:rFonts w:ascii="Times New Roman" w:hAnsi="Times New Roman"/>
                <w:i/>
                <w:sz w:val="24"/>
                <w:szCs w:val="24"/>
              </w:rPr>
              <w:t xml:space="preserve">Leopold Gottlieb – </w:t>
            </w:r>
            <w:proofErr w:type="spellStart"/>
            <w:r w:rsidRPr="00F257EC">
              <w:rPr>
                <w:rFonts w:ascii="Times New Roman" w:hAnsi="Times New Roman"/>
                <w:i/>
                <w:sz w:val="24"/>
                <w:szCs w:val="24"/>
              </w:rPr>
              <w:t>życie</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i</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twórczość</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Przewód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Wydziale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Humanistycznych</w:t>
            </w:r>
            <w:proofErr w:type="spellEnd"/>
            <w:r w:rsidRPr="00F257EC">
              <w:rPr>
                <w:rFonts w:ascii="Times New Roman" w:hAnsi="Times New Roman"/>
                <w:sz w:val="24"/>
                <w:szCs w:val="24"/>
              </w:rPr>
              <w:t xml:space="preserve"> KUL, </w:t>
            </w:r>
            <w:proofErr w:type="spellStart"/>
            <w:r w:rsidRPr="00F257EC">
              <w:rPr>
                <w:rFonts w:ascii="Times New Roman" w:hAnsi="Times New Roman"/>
                <w:sz w:val="24"/>
                <w:szCs w:val="24"/>
              </w:rPr>
              <w:t>zakończony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publiczną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obroną</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29 </w:t>
            </w:r>
            <w:proofErr w:type="spellStart"/>
            <w:r w:rsidRPr="00F257EC">
              <w:rPr>
                <w:rFonts w:ascii="Times New Roman" w:hAnsi="Times New Roman"/>
                <w:sz w:val="24"/>
                <w:szCs w:val="24"/>
              </w:rPr>
              <w:t>kwietnia</w:t>
            </w:r>
            <w:proofErr w:type="spellEnd"/>
            <w:r w:rsidRPr="00F257EC">
              <w:rPr>
                <w:rFonts w:ascii="Times New Roman" w:hAnsi="Times New Roman"/>
                <w:sz w:val="24"/>
                <w:szCs w:val="24"/>
              </w:rPr>
              <w:t xml:space="preserve"> 2010. </w:t>
            </w:r>
            <w:proofErr w:type="spellStart"/>
            <w:r w:rsidRPr="00F257EC">
              <w:rPr>
                <w:rFonts w:ascii="Times New Roman" w:hAnsi="Times New Roman"/>
                <w:sz w:val="24"/>
                <w:szCs w:val="24"/>
              </w:rPr>
              <w:t>Recenzentami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byli</w:t>
            </w:r>
            <w:proofErr w:type="spellEnd"/>
            <w:r w:rsidRPr="00F257EC">
              <w:rPr>
                <w:rFonts w:ascii="Times New Roman" w:hAnsi="Times New Roman"/>
                <w:sz w:val="24"/>
                <w:szCs w:val="24"/>
              </w:rPr>
              <w:t xml:space="preserve">: 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w:t>
            </w:r>
            <w:proofErr w:type="spellStart"/>
            <w:r w:rsidRPr="00F257EC">
              <w:rPr>
                <w:rFonts w:ascii="Times New Roman" w:hAnsi="Times New Roman"/>
                <w:sz w:val="24"/>
                <w:szCs w:val="24"/>
              </w:rPr>
              <w:t>Wiesław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Juszczak</w:t>
            </w:r>
            <w:proofErr w:type="spellEnd"/>
            <w:r w:rsidRPr="00F257EC">
              <w:rPr>
                <w:rFonts w:ascii="Times New Roman" w:hAnsi="Times New Roman"/>
                <w:sz w:val="24"/>
                <w:szCs w:val="24"/>
              </w:rPr>
              <w:t xml:space="preserve"> (IS PAN w </w:t>
            </w:r>
            <w:proofErr w:type="spellStart"/>
            <w:r w:rsidRPr="00F257EC">
              <w:rPr>
                <w:rFonts w:ascii="Times New Roman" w:hAnsi="Times New Roman"/>
                <w:sz w:val="24"/>
                <w:szCs w:val="24"/>
              </w:rPr>
              <w:t>Warszawie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Andrzej </w:t>
            </w:r>
            <w:proofErr w:type="spellStart"/>
            <w:r w:rsidRPr="00F257EC">
              <w:rPr>
                <w:rFonts w:ascii="Times New Roman" w:hAnsi="Times New Roman"/>
                <w:sz w:val="24"/>
                <w:szCs w:val="24"/>
              </w:rPr>
              <w:t>Pieńkos</w:t>
            </w:r>
            <w:proofErr w:type="spellEnd"/>
            <w:r w:rsidRPr="00F257EC">
              <w:rPr>
                <w:rFonts w:ascii="Times New Roman" w:hAnsi="Times New Roman"/>
                <w:sz w:val="24"/>
                <w:szCs w:val="24"/>
              </w:rPr>
              <w:t xml:space="preserve">, prof. </w:t>
            </w:r>
            <w:proofErr w:type="gramStart"/>
            <w:r w:rsidRPr="00F257EC">
              <w:rPr>
                <w:rFonts w:ascii="Times New Roman" w:hAnsi="Times New Roman"/>
                <w:sz w:val="24"/>
                <w:szCs w:val="24"/>
              </w:rPr>
              <w:t>UW  (</w:t>
            </w:r>
            <w:proofErr w:type="gramEnd"/>
            <w:r w:rsidRPr="00F257EC">
              <w:rPr>
                <w:rFonts w:ascii="Times New Roman" w:hAnsi="Times New Roman"/>
                <w:sz w:val="24"/>
                <w:szCs w:val="24"/>
              </w:rPr>
              <w:t xml:space="preserve">IHS UW). </w:t>
            </w:r>
            <w:proofErr w:type="spellStart"/>
            <w:r w:rsidRPr="00F257EC">
              <w:rPr>
                <w:rFonts w:ascii="Times New Roman" w:hAnsi="Times New Roman"/>
                <w:sz w:val="24"/>
                <w:szCs w:val="24"/>
              </w:rPr>
              <w:t>Rozprawę</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wyróżniono</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prestiżowym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Ogólnopolskim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konkursie</w:t>
            </w:r>
            <w:proofErr w:type="spellEnd"/>
            <w:r w:rsidRPr="00F257EC">
              <w:rPr>
                <w:rFonts w:ascii="Times New Roman" w:hAnsi="Times New Roman"/>
                <w:sz w:val="24"/>
                <w:szCs w:val="24"/>
              </w:rPr>
              <w:t xml:space="preserve"> ZG SHS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prace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młodych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historyków</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sztuki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im</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ks</w:t>
            </w:r>
            <w:proofErr w:type="spellEnd"/>
            <w:r w:rsidRPr="00F257EC">
              <w:rPr>
                <w:rFonts w:ascii="Times New Roman" w:hAnsi="Times New Roman"/>
                <w:sz w:val="24"/>
                <w:szCs w:val="24"/>
              </w:rPr>
              <w:t xml:space="preserve">. prof. </w:t>
            </w:r>
            <w:proofErr w:type="spellStart"/>
            <w:r w:rsidRPr="00F257EC">
              <w:rPr>
                <w:rFonts w:ascii="Times New Roman" w:hAnsi="Times New Roman"/>
                <w:sz w:val="24"/>
                <w:szCs w:val="24"/>
              </w:rPr>
              <w:t>Szczęsnego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Dettloffa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Rozprawa</w:t>
            </w:r>
            <w:proofErr w:type="spellEnd"/>
            <w:r w:rsidRPr="00F257EC">
              <w:rPr>
                <w:rFonts w:ascii="Times New Roman" w:hAnsi="Times New Roman"/>
                <w:sz w:val="24"/>
                <w:szCs w:val="24"/>
              </w:rPr>
              <w:t xml:space="preserve"> </w:t>
            </w:r>
            <w:proofErr w:type="spellStart"/>
            <w:proofErr w:type="gramStart"/>
            <w:r w:rsidRPr="00F257EC">
              <w:rPr>
                <w:rFonts w:ascii="Times New Roman" w:hAnsi="Times New Roman"/>
                <w:sz w:val="24"/>
                <w:szCs w:val="24"/>
              </w:rPr>
              <w:t>została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także</w:t>
            </w:r>
            <w:proofErr w:type="spellEnd"/>
            <w:proofErr w:type="gramEnd"/>
            <w:r w:rsidRPr="00F257EC">
              <w:rPr>
                <w:rFonts w:ascii="Times New Roman" w:hAnsi="Times New Roman"/>
                <w:sz w:val="24"/>
                <w:szCs w:val="24"/>
              </w:rPr>
              <w:t xml:space="preserve"> </w:t>
            </w:r>
            <w:proofErr w:type="spellStart"/>
            <w:r w:rsidRPr="00F257EC">
              <w:rPr>
                <w:rFonts w:ascii="Times New Roman" w:hAnsi="Times New Roman"/>
                <w:sz w:val="24"/>
                <w:szCs w:val="24"/>
              </w:rPr>
              <w:t>opublikowana</w:t>
            </w:r>
            <w:proofErr w:type="spellEnd"/>
            <w:r w:rsidRPr="00F257EC">
              <w:rPr>
                <w:rFonts w:ascii="Times New Roman" w:hAnsi="Times New Roman"/>
                <w:sz w:val="24"/>
                <w:szCs w:val="24"/>
              </w:rPr>
              <w:t>.</w:t>
            </w:r>
          </w:p>
          <w:p w:rsidR="00CC44C4" w:rsidRPr="00F257EC" w:rsidRDefault="00CC44C4" w:rsidP="005019F2">
            <w:pPr>
              <w:pStyle w:val="Standard"/>
              <w:numPr>
                <w:ilvl w:val="0"/>
                <w:numId w:val="6"/>
              </w:numPr>
              <w:spacing w:after="0" w:line="240" w:lineRule="auto"/>
              <w:ind w:left="0" w:firstLine="0"/>
              <w:jc w:val="both"/>
              <w:textAlignment w:val="baseline"/>
              <w:rPr>
                <w:rFonts w:ascii="Times New Roman" w:hAnsi="Times New Roman"/>
                <w:sz w:val="24"/>
                <w:szCs w:val="24"/>
              </w:rPr>
            </w:pPr>
            <w:proofErr w:type="spellStart"/>
            <w:proofErr w:type="gramStart"/>
            <w:r w:rsidRPr="00F257EC">
              <w:rPr>
                <w:rFonts w:ascii="Times New Roman" w:hAnsi="Times New Roman"/>
                <w:sz w:val="24"/>
                <w:szCs w:val="24"/>
              </w:rPr>
              <w:lastRenderedPageBreak/>
              <w:t>mgr</w:t>
            </w:r>
            <w:proofErr w:type="spellEnd"/>
            <w:r w:rsidRPr="00F257EC">
              <w:rPr>
                <w:rFonts w:ascii="Times New Roman" w:hAnsi="Times New Roman"/>
                <w:sz w:val="24"/>
                <w:szCs w:val="24"/>
              </w:rPr>
              <w:t xml:space="preserve">  Edyta</w:t>
            </w:r>
            <w:proofErr w:type="gramEnd"/>
            <w:r w:rsidRPr="00F257EC">
              <w:rPr>
                <w:rFonts w:ascii="Times New Roman" w:hAnsi="Times New Roman"/>
                <w:sz w:val="24"/>
                <w:szCs w:val="24"/>
              </w:rPr>
              <w:t xml:space="preserve"> </w:t>
            </w:r>
            <w:proofErr w:type="spellStart"/>
            <w:r w:rsidRPr="00F257EC">
              <w:rPr>
                <w:rFonts w:ascii="Times New Roman" w:hAnsi="Times New Roman"/>
                <w:sz w:val="24"/>
                <w:szCs w:val="24"/>
              </w:rPr>
              <w:t>Chlebowska</w:t>
            </w:r>
            <w:proofErr w:type="spellEnd"/>
            <w:r w:rsidRPr="00F257EC">
              <w:rPr>
                <w:rFonts w:ascii="Times New Roman" w:hAnsi="Times New Roman"/>
                <w:sz w:val="24"/>
                <w:szCs w:val="24"/>
              </w:rPr>
              <w:t xml:space="preserve">, </w:t>
            </w:r>
            <w:r w:rsidRPr="00F257EC">
              <w:rPr>
                <w:rFonts w:ascii="Times New Roman" w:hAnsi="Times New Roman"/>
                <w:i/>
                <w:sz w:val="24"/>
                <w:szCs w:val="24"/>
              </w:rPr>
              <w:t xml:space="preserve">Cyprian </w:t>
            </w:r>
            <w:proofErr w:type="spellStart"/>
            <w:r w:rsidRPr="00F257EC">
              <w:rPr>
                <w:rFonts w:ascii="Times New Roman" w:hAnsi="Times New Roman"/>
                <w:i/>
                <w:sz w:val="24"/>
                <w:szCs w:val="24"/>
              </w:rPr>
              <w:t>Norwid</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Katalog</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dzieł</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plastycznych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Przewód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Wydziale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Humanistycznych</w:t>
            </w:r>
            <w:proofErr w:type="spellEnd"/>
            <w:r w:rsidRPr="00F257EC">
              <w:rPr>
                <w:rFonts w:ascii="Times New Roman" w:hAnsi="Times New Roman"/>
                <w:sz w:val="24"/>
                <w:szCs w:val="24"/>
              </w:rPr>
              <w:t xml:space="preserve"> KUL, </w:t>
            </w:r>
            <w:proofErr w:type="spellStart"/>
            <w:r w:rsidRPr="00F257EC">
              <w:rPr>
                <w:rFonts w:ascii="Times New Roman" w:hAnsi="Times New Roman"/>
                <w:sz w:val="24"/>
                <w:szCs w:val="24"/>
              </w:rPr>
              <w:t>zakończony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publiczną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obroną</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25 </w:t>
            </w:r>
            <w:proofErr w:type="spellStart"/>
            <w:r w:rsidRPr="00F257EC">
              <w:rPr>
                <w:rFonts w:ascii="Times New Roman" w:hAnsi="Times New Roman"/>
                <w:sz w:val="24"/>
                <w:szCs w:val="24"/>
              </w:rPr>
              <w:t>stycznia</w:t>
            </w:r>
            <w:proofErr w:type="spellEnd"/>
            <w:r w:rsidRPr="00F257EC">
              <w:rPr>
                <w:rFonts w:ascii="Times New Roman" w:hAnsi="Times New Roman"/>
                <w:sz w:val="24"/>
                <w:szCs w:val="24"/>
              </w:rPr>
              <w:t xml:space="preserve"> 2012. </w:t>
            </w:r>
            <w:proofErr w:type="spellStart"/>
            <w:r w:rsidRPr="00F257EC">
              <w:rPr>
                <w:rFonts w:ascii="Times New Roman" w:hAnsi="Times New Roman"/>
                <w:sz w:val="24"/>
                <w:szCs w:val="24"/>
              </w:rPr>
              <w:t>Recenzentami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byli</w:t>
            </w:r>
            <w:proofErr w:type="spellEnd"/>
            <w:r w:rsidRPr="00F257EC">
              <w:rPr>
                <w:rFonts w:ascii="Times New Roman" w:hAnsi="Times New Roman"/>
                <w:sz w:val="24"/>
                <w:szCs w:val="24"/>
              </w:rPr>
              <w:t xml:space="preserve">: 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Stefan Sawicki (</w:t>
            </w:r>
            <w:proofErr w:type="spellStart"/>
            <w:r w:rsidRPr="00F257EC">
              <w:rPr>
                <w:rFonts w:ascii="Times New Roman" w:hAnsi="Times New Roman"/>
                <w:sz w:val="24"/>
                <w:szCs w:val="24"/>
              </w:rPr>
              <w:t>em</w:t>
            </w:r>
            <w:proofErr w:type="spellEnd"/>
            <w:r w:rsidRPr="00F257EC">
              <w:rPr>
                <w:rFonts w:ascii="Times New Roman" w:hAnsi="Times New Roman"/>
                <w:sz w:val="24"/>
                <w:szCs w:val="24"/>
              </w:rPr>
              <w:t xml:space="preserve">. prof. KUL)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Waldemar </w:t>
            </w:r>
            <w:proofErr w:type="spellStart"/>
            <w:r w:rsidRPr="00F257EC">
              <w:rPr>
                <w:rFonts w:ascii="Times New Roman" w:hAnsi="Times New Roman"/>
                <w:sz w:val="24"/>
                <w:szCs w:val="24"/>
              </w:rPr>
              <w:t>Okoń</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Instytut</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Historii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Sztuki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Uniwersytetu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Wrocławskiego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Rozprawa</w:t>
            </w:r>
            <w:proofErr w:type="spellEnd"/>
            <w:r w:rsidRPr="00F257EC">
              <w:rPr>
                <w:rFonts w:ascii="Times New Roman" w:hAnsi="Times New Roman"/>
                <w:sz w:val="24"/>
                <w:szCs w:val="24"/>
              </w:rPr>
              <w:t xml:space="preserve"> – w </w:t>
            </w:r>
            <w:proofErr w:type="spellStart"/>
            <w:r w:rsidRPr="00F257EC">
              <w:rPr>
                <w:rFonts w:ascii="Times New Roman" w:hAnsi="Times New Roman"/>
                <w:sz w:val="24"/>
                <w:szCs w:val="24"/>
              </w:rPr>
              <w:t>zmodyfikowanej</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formie</w:t>
            </w:r>
            <w:proofErr w:type="spellEnd"/>
            <w:r w:rsidRPr="00F257EC">
              <w:rPr>
                <w:rFonts w:ascii="Times New Roman" w:hAnsi="Times New Roman"/>
                <w:sz w:val="24"/>
                <w:szCs w:val="24"/>
              </w:rPr>
              <w:t xml:space="preserve"> – </w:t>
            </w:r>
            <w:proofErr w:type="spellStart"/>
            <w:r w:rsidRPr="00F257EC">
              <w:rPr>
                <w:rFonts w:ascii="Times New Roman" w:hAnsi="Times New Roman"/>
                <w:sz w:val="24"/>
                <w:szCs w:val="24"/>
              </w:rPr>
              <w:t>została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opublikowana</w:t>
            </w:r>
            <w:proofErr w:type="spellEnd"/>
            <w:r w:rsidRPr="00F257EC">
              <w:rPr>
                <w:rFonts w:ascii="Times New Roman" w:hAnsi="Times New Roman"/>
                <w:sz w:val="24"/>
                <w:szCs w:val="24"/>
              </w:rPr>
              <w:t>.</w:t>
            </w:r>
          </w:p>
          <w:p w:rsidR="00CC44C4" w:rsidRPr="00F257EC" w:rsidRDefault="00CC44C4" w:rsidP="005019F2">
            <w:pPr>
              <w:pStyle w:val="Standard"/>
              <w:numPr>
                <w:ilvl w:val="0"/>
                <w:numId w:val="6"/>
              </w:numPr>
              <w:spacing w:after="0" w:line="240" w:lineRule="auto"/>
              <w:ind w:left="0" w:firstLine="0"/>
              <w:jc w:val="both"/>
              <w:textAlignment w:val="baseline"/>
              <w:rPr>
                <w:rFonts w:ascii="Times New Roman" w:hAnsi="Times New Roman"/>
                <w:sz w:val="24"/>
                <w:szCs w:val="24"/>
              </w:rPr>
            </w:pPr>
            <w:r w:rsidRPr="00F257EC">
              <w:rPr>
                <w:rFonts w:ascii="Times New Roman" w:hAnsi="Times New Roman"/>
                <w:sz w:val="24"/>
                <w:szCs w:val="24"/>
              </w:rPr>
              <w:t xml:space="preserve"> </w:t>
            </w:r>
            <w:proofErr w:type="spellStart"/>
            <w:r w:rsidRPr="00F257EC">
              <w:rPr>
                <w:rFonts w:ascii="Times New Roman" w:hAnsi="Times New Roman"/>
                <w:sz w:val="24"/>
                <w:szCs w:val="24"/>
              </w:rPr>
              <w:t>mgr</w:t>
            </w:r>
            <w:proofErr w:type="spellEnd"/>
            <w:r w:rsidRPr="00F257EC">
              <w:rPr>
                <w:rFonts w:ascii="Times New Roman" w:hAnsi="Times New Roman"/>
                <w:sz w:val="24"/>
                <w:szCs w:val="24"/>
              </w:rPr>
              <w:t xml:space="preserve"> Joanna </w:t>
            </w:r>
            <w:proofErr w:type="spellStart"/>
            <w:r w:rsidRPr="00F257EC">
              <w:rPr>
                <w:rFonts w:ascii="Times New Roman" w:hAnsi="Times New Roman"/>
                <w:sz w:val="24"/>
                <w:szCs w:val="24"/>
              </w:rPr>
              <w:t>Bruś-Kosińska</w:t>
            </w:r>
            <w:proofErr w:type="spellEnd"/>
            <w:r w:rsidRPr="00F257EC">
              <w:rPr>
                <w:rFonts w:ascii="Times New Roman" w:hAnsi="Times New Roman"/>
                <w:sz w:val="24"/>
                <w:szCs w:val="24"/>
              </w:rPr>
              <w:t xml:space="preserve">, </w:t>
            </w:r>
            <w:r w:rsidRPr="00F257EC">
              <w:rPr>
                <w:rFonts w:ascii="Times New Roman" w:hAnsi="Times New Roman"/>
                <w:i/>
                <w:sz w:val="24"/>
                <w:szCs w:val="24"/>
              </w:rPr>
              <w:t xml:space="preserve">Albert </w:t>
            </w:r>
            <w:proofErr w:type="spellStart"/>
            <w:r w:rsidRPr="00F257EC">
              <w:rPr>
                <w:rFonts w:ascii="Times New Roman" w:hAnsi="Times New Roman"/>
                <w:i/>
                <w:sz w:val="24"/>
                <w:szCs w:val="24"/>
              </w:rPr>
              <w:t>Nestrypke</w:t>
            </w:r>
            <w:proofErr w:type="spellEnd"/>
            <w:r w:rsidRPr="00F257EC">
              <w:rPr>
                <w:rFonts w:ascii="Times New Roman" w:hAnsi="Times New Roman"/>
                <w:i/>
                <w:sz w:val="24"/>
                <w:szCs w:val="24"/>
              </w:rPr>
              <w:t xml:space="preserve"> (1887-1977). </w:t>
            </w:r>
            <w:proofErr w:type="spellStart"/>
            <w:r w:rsidRPr="00F257EC">
              <w:rPr>
                <w:rFonts w:ascii="Times New Roman" w:hAnsi="Times New Roman"/>
                <w:i/>
                <w:sz w:val="24"/>
                <w:szCs w:val="24"/>
              </w:rPr>
              <w:t>Życie</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i</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twórczość</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kaliskiego</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inżyniera</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architekta</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propagatora</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architektury</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modernistycznej</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Przewód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Wydziale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Humanistycznych</w:t>
            </w:r>
            <w:proofErr w:type="spellEnd"/>
            <w:r w:rsidRPr="00F257EC">
              <w:rPr>
                <w:rFonts w:ascii="Times New Roman" w:hAnsi="Times New Roman"/>
                <w:sz w:val="24"/>
                <w:szCs w:val="24"/>
              </w:rPr>
              <w:t xml:space="preserve"> KUL, </w:t>
            </w:r>
            <w:proofErr w:type="spellStart"/>
            <w:r w:rsidRPr="00F257EC">
              <w:rPr>
                <w:rFonts w:ascii="Times New Roman" w:hAnsi="Times New Roman"/>
                <w:sz w:val="24"/>
                <w:szCs w:val="24"/>
              </w:rPr>
              <w:t>zakończony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publiczną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obroną</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10 </w:t>
            </w:r>
            <w:proofErr w:type="spellStart"/>
            <w:r w:rsidRPr="00F257EC">
              <w:rPr>
                <w:rFonts w:ascii="Times New Roman" w:hAnsi="Times New Roman"/>
                <w:sz w:val="24"/>
                <w:szCs w:val="24"/>
              </w:rPr>
              <w:t>lipca</w:t>
            </w:r>
            <w:proofErr w:type="spellEnd"/>
            <w:r w:rsidRPr="00F257EC">
              <w:rPr>
                <w:rFonts w:ascii="Times New Roman" w:hAnsi="Times New Roman"/>
                <w:sz w:val="24"/>
                <w:szCs w:val="24"/>
              </w:rPr>
              <w:t xml:space="preserve"> 2012. </w:t>
            </w:r>
            <w:proofErr w:type="spellStart"/>
            <w:r w:rsidRPr="00F257EC">
              <w:rPr>
                <w:rFonts w:ascii="Times New Roman" w:hAnsi="Times New Roman"/>
                <w:sz w:val="24"/>
                <w:szCs w:val="24"/>
              </w:rPr>
              <w:t>Recenzentami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byli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w:t>
            </w:r>
            <w:proofErr w:type="spellStart"/>
            <w:r w:rsidRPr="00F257EC">
              <w:rPr>
                <w:rFonts w:ascii="Times New Roman" w:hAnsi="Times New Roman"/>
                <w:sz w:val="24"/>
                <w:szCs w:val="24"/>
              </w:rPr>
              <w:t>Małgorzata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Omilanowska</w:t>
            </w:r>
            <w:proofErr w:type="spellEnd"/>
            <w:r w:rsidRPr="00F257EC">
              <w:rPr>
                <w:rFonts w:ascii="Times New Roman" w:hAnsi="Times New Roman"/>
                <w:sz w:val="24"/>
                <w:szCs w:val="24"/>
              </w:rPr>
              <w:t xml:space="preserve"> (IS PAN)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w:t>
            </w:r>
            <w:proofErr w:type="spellStart"/>
            <w:r w:rsidRPr="00F257EC">
              <w:rPr>
                <w:rFonts w:ascii="Times New Roman" w:hAnsi="Times New Roman"/>
                <w:sz w:val="24"/>
                <w:szCs w:val="24"/>
              </w:rPr>
              <w:t>Janusz</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Dobesz</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Wydział</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Architektury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Politechniki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Wrocławskiej</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Rozprawa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została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opublikowana</w:t>
            </w:r>
            <w:proofErr w:type="spellEnd"/>
            <w:r w:rsidRPr="00F257EC">
              <w:rPr>
                <w:rFonts w:ascii="Times New Roman" w:hAnsi="Times New Roman"/>
                <w:sz w:val="24"/>
                <w:szCs w:val="24"/>
              </w:rPr>
              <w:t>.</w:t>
            </w:r>
          </w:p>
          <w:p w:rsidR="00CC44C4" w:rsidRPr="00F257EC" w:rsidRDefault="00CC44C4" w:rsidP="00630178">
            <w:pPr>
              <w:pStyle w:val="Standard"/>
              <w:jc w:val="both"/>
              <w:rPr>
                <w:rFonts w:ascii="Times New Roman" w:hAnsi="Times New Roman"/>
                <w:sz w:val="24"/>
                <w:szCs w:val="24"/>
              </w:rPr>
            </w:pPr>
            <w:r w:rsidRPr="00F257EC">
              <w:rPr>
                <w:rFonts w:ascii="Times New Roman" w:hAnsi="Times New Roman"/>
                <w:sz w:val="24"/>
                <w:szCs w:val="24"/>
              </w:rPr>
              <w:t xml:space="preserve">5.      </w:t>
            </w:r>
            <w:proofErr w:type="spellStart"/>
            <w:r w:rsidRPr="00F257EC">
              <w:rPr>
                <w:rFonts w:ascii="Times New Roman" w:hAnsi="Times New Roman"/>
                <w:sz w:val="24"/>
                <w:szCs w:val="24"/>
              </w:rPr>
              <w:t>mgr</w:t>
            </w:r>
            <w:proofErr w:type="spellEnd"/>
            <w:r w:rsidRPr="00F257EC">
              <w:rPr>
                <w:rFonts w:ascii="Times New Roman" w:hAnsi="Times New Roman"/>
                <w:sz w:val="24"/>
                <w:szCs w:val="24"/>
              </w:rPr>
              <w:t xml:space="preserve"> Beata </w:t>
            </w:r>
            <w:proofErr w:type="spellStart"/>
            <w:proofErr w:type="gramStart"/>
            <w:r w:rsidRPr="00F257EC">
              <w:rPr>
                <w:rFonts w:ascii="Times New Roman" w:hAnsi="Times New Roman"/>
                <w:sz w:val="24"/>
                <w:szCs w:val="24"/>
              </w:rPr>
              <w:t>Krasucka</w:t>
            </w:r>
            <w:proofErr w:type="spellEnd"/>
            <w:r w:rsidRPr="00F257EC">
              <w:rPr>
                <w:rFonts w:ascii="Times New Roman" w:hAnsi="Times New Roman"/>
                <w:sz w:val="24"/>
                <w:szCs w:val="24"/>
              </w:rPr>
              <w:t xml:space="preserve">,  </w:t>
            </w:r>
            <w:proofErr w:type="spellStart"/>
            <w:r w:rsidRPr="00F257EC">
              <w:rPr>
                <w:rFonts w:ascii="Times New Roman" w:hAnsi="Times New Roman"/>
                <w:i/>
                <w:sz w:val="24"/>
                <w:szCs w:val="24"/>
              </w:rPr>
              <w:t>Malowane</w:t>
            </w:r>
            <w:proofErr w:type="spellEnd"/>
            <w:proofErr w:type="gramEnd"/>
            <w:r w:rsidRPr="00F257EC">
              <w:rPr>
                <w:rFonts w:ascii="Times New Roman" w:hAnsi="Times New Roman"/>
                <w:i/>
                <w:sz w:val="24"/>
                <w:szCs w:val="24"/>
              </w:rPr>
              <w:t xml:space="preserve"> </w:t>
            </w:r>
            <w:proofErr w:type="spellStart"/>
            <w:r w:rsidRPr="00F257EC">
              <w:rPr>
                <w:rFonts w:ascii="Times New Roman" w:hAnsi="Times New Roman"/>
                <w:i/>
                <w:sz w:val="24"/>
                <w:szCs w:val="24"/>
              </w:rPr>
              <w:t>słowa</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Prawdy</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Krytyka</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artystyczna</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i</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twórczość</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plastyczna</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Stanisława</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Rodzińskiego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Przewód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Wydziale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Humanistycznych</w:t>
            </w:r>
            <w:proofErr w:type="spellEnd"/>
            <w:r w:rsidRPr="00F257EC">
              <w:rPr>
                <w:rFonts w:ascii="Times New Roman" w:hAnsi="Times New Roman"/>
                <w:sz w:val="24"/>
                <w:szCs w:val="24"/>
              </w:rPr>
              <w:t xml:space="preserve"> KUL – </w:t>
            </w:r>
            <w:proofErr w:type="spellStart"/>
            <w:r w:rsidRPr="00F257EC">
              <w:rPr>
                <w:rFonts w:ascii="Times New Roman" w:hAnsi="Times New Roman"/>
                <w:sz w:val="24"/>
                <w:szCs w:val="24"/>
              </w:rPr>
              <w:t>według</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nowych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przepisów</w:t>
            </w:r>
            <w:proofErr w:type="spellEnd"/>
            <w:r w:rsidRPr="00F257EC">
              <w:rPr>
                <w:rFonts w:ascii="Times New Roman" w:hAnsi="Times New Roman"/>
                <w:sz w:val="24"/>
                <w:szCs w:val="24"/>
              </w:rPr>
              <w:t xml:space="preserve"> - </w:t>
            </w:r>
            <w:proofErr w:type="spellStart"/>
            <w:r w:rsidRPr="00F257EC">
              <w:rPr>
                <w:rFonts w:ascii="Times New Roman" w:hAnsi="Times New Roman"/>
                <w:sz w:val="24"/>
                <w:szCs w:val="24"/>
              </w:rPr>
              <w:t>zakończony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publiczną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obroną</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3 </w:t>
            </w:r>
            <w:proofErr w:type="spellStart"/>
            <w:r w:rsidRPr="00F257EC">
              <w:rPr>
                <w:rFonts w:ascii="Times New Roman" w:hAnsi="Times New Roman"/>
                <w:sz w:val="24"/>
                <w:szCs w:val="24"/>
              </w:rPr>
              <w:t>października</w:t>
            </w:r>
            <w:proofErr w:type="spellEnd"/>
            <w:r w:rsidRPr="00F257EC">
              <w:rPr>
                <w:rFonts w:ascii="Times New Roman" w:hAnsi="Times New Roman"/>
                <w:sz w:val="24"/>
                <w:szCs w:val="24"/>
              </w:rPr>
              <w:t xml:space="preserve"> 2014. Promotor </w:t>
            </w:r>
            <w:proofErr w:type="spellStart"/>
            <w:r w:rsidRPr="00F257EC">
              <w:rPr>
                <w:rFonts w:ascii="Times New Roman" w:hAnsi="Times New Roman"/>
                <w:sz w:val="24"/>
                <w:szCs w:val="24"/>
              </w:rPr>
              <w:t>pomocniczy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Elżbieta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Błotnicka</w:t>
            </w:r>
            <w:proofErr w:type="spellEnd"/>
            <w:r w:rsidRPr="00F257EC">
              <w:rPr>
                <w:rFonts w:ascii="Times New Roman" w:hAnsi="Times New Roman"/>
                <w:sz w:val="24"/>
                <w:szCs w:val="24"/>
              </w:rPr>
              <w:t xml:space="preserve">-Mazur (IHS KUL). </w:t>
            </w:r>
            <w:proofErr w:type="spellStart"/>
            <w:r w:rsidRPr="00F257EC">
              <w:rPr>
                <w:rFonts w:ascii="Times New Roman" w:hAnsi="Times New Roman"/>
                <w:sz w:val="24"/>
                <w:szCs w:val="24"/>
              </w:rPr>
              <w:t>Recenzentami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byli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Renata </w:t>
            </w:r>
            <w:proofErr w:type="spellStart"/>
            <w:r w:rsidRPr="00F257EC">
              <w:rPr>
                <w:rFonts w:ascii="Times New Roman" w:hAnsi="Times New Roman"/>
                <w:sz w:val="24"/>
                <w:szCs w:val="24"/>
              </w:rPr>
              <w:t>Rogozińska</w:t>
            </w:r>
            <w:proofErr w:type="spellEnd"/>
            <w:r w:rsidRPr="00F257EC">
              <w:rPr>
                <w:rFonts w:ascii="Times New Roman" w:hAnsi="Times New Roman"/>
                <w:sz w:val="24"/>
                <w:szCs w:val="24"/>
              </w:rPr>
              <w:t xml:space="preserve">, prof. </w:t>
            </w:r>
            <w:proofErr w:type="spellStart"/>
            <w:r w:rsidRPr="00F257EC">
              <w:rPr>
                <w:rFonts w:ascii="Times New Roman" w:hAnsi="Times New Roman"/>
                <w:sz w:val="24"/>
                <w:szCs w:val="24"/>
              </w:rPr>
              <w:t>Uniwersytetu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Artystycznego</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Poznaniu</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Tomasz </w:t>
            </w:r>
            <w:proofErr w:type="spellStart"/>
            <w:r w:rsidRPr="00F257EC">
              <w:rPr>
                <w:rFonts w:ascii="Times New Roman" w:hAnsi="Times New Roman"/>
                <w:sz w:val="24"/>
                <w:szCs w:val="24"/>
              </w:rPr>
              <w:t>Gryglewicz</w:t>
            </w:r>
            <w:proofErr w:type="spellEnd"/>
            <w:r w:rsidRPr="00F257EC">
              <w:rPr>
                <w:rFonts w:ascii="Times New Roman" w:hAnsi="Times New Roman"/>
                <w:sz w:val="24"/>
                <w:szCs w:val="24"/>
              </w:rPr>
              <w:t>, IHS UJ.</w:t>
            </w:r>
          </w:p>
          <w:p w:rsidR="00CC44C4" w:rsidRPr="00F257EC" w:rsidRDefault="00CC44C4" w:rsidP="00630178">
            <w:pPr>
              <w:pStyle w:val="Standard"/>
              <w:jc w:val="both"/>
              <w:rPr>
                <w:rFonts w:ascii="Times New Roman" w:hAnsi="Times New Roman"/>
                <w:sz w:val="24"/>
                <w:szCs w:val="24"/>
              </w:rPr>
            </w:pPr>
            <w:r w:rsidRPr="00F257EC">
              <w:rPr>
                <w:rFonts w:ascii="Times New Roman" w:hAnsi="Times New Roman"/>
                <w:sz w:val="24"/>
                <w:szCs w:val="24"/>
              </w:rPr>
              <w:t xml:space="preserve">6.   </w:t>
            </w:r>
            <w:proofErr w:type="spellStart"/>
            <w:r w:rsidRPr="00F257EC">
              <w:rPr>
                <w:rFonts w:ascii="Times New Roman" w:hAnsi="Times New Roman"/>
                <w:sz w:val="24"/>
                <w:szCs w:val="24"/>
              </w:rPr>
              <w:t>mgr</w:t>
            </w:r>
            <w:proofErr w:type="spellEnd"/>
            <w:r w:rsidRPr="00F257EC">
              <w:rPr>
                <w:rFonts w:ascii="Times New Roman" w:hAnsi="Times New Roman"/>
                <w:sz w:val="24"/>
                <w:szCs w:val="24"/>
              </w:rPr>
              <w:t xml:space="preserve"> Agnieszka </w:t>
            </w:r>
            <w:proofErr w:type="spellStart"/>
            <w:r w:rsidRPr="00F257EC">
              <w:rPr>
                <w:rFonts w:ascii="Times New Roman" w:hAnsi="Times New Roman"/>
                <w:sz w:val="24"/>
                <w:szCs w:val="24"/>
              </w:rPr>
              <w:t>Pasztor</w:t>
            </w:r>
            <w:proofErr w:type="spellEnd"/>
            <w:r w:rsidRPr="00F257EC">
              <w:rPr>
                <w:rFonts w:ascii="Times New Roman" w:hAnsi="Times New Roman"/>
                <w:sz w:val="24"/>
                <w:szCs w:val="24"/>
              </w:rPr>
              <w:t xml:space="preserve">, </w:t>
            </w:r>
            <w:proofErr w:type="spellStart"/>
            <w:r w:rsidRPr="00F257EC">
              <w:rPr>
                <w:rFonts w:ascii="Times New Roman" w:hAnsi="Times New Roman"/>
                <w:i/>
                <w:sz w:val="24"/>
                <w:szCs w:val="24"/>
              </w:rPr>
              <w:t>Życie</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i</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twórczość</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Małgorzaty</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Łada-Maciągowej</w:t>
            </w:r>
            <w:proofErr w:type="spellEnd"/>
            <w:r w:rsidRPr="00F257EC">
              <w:rPr>
                <w:rFonts w:ascii="Times New Roman" w:hAnsi="Times New Roman"/>
                <w:i/>
                <w:sz w:val="24"/>
                <w:szCs w:val="24"/>
              </w:rPr>
              <w:t xml:space="preserve"> (1881-1969). </w:t>
            </w:r>
            <w:proofErr w:type="spellStart"/>
            <w:r w:rsidRPr="00F257EC">
              <w:rPr>
                <w:rFonts w:ascii="Times New Roman" w:hAnsi="Times New Roman"/>
                <w:sz w:val="24"/>
                <w:szCs w:val="24"/>
              </w:rPr>
              <w:t>Przewód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Wydziale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Humanistycznych</w:t>
            </w:r>
            <w:proofErr w:type="spellEnd"/>
            <w:r w:rsidRPr="00F257EC">
              <w:rPr>
                <w:rFonts w:ascii="Times New Roman" w:hAnsi="Times New Roman"/>
                <w:sz w:val="24"/>
                <w:szCs w:val="24"/>
              </w:rPr>
              <w:t xml:space="preserve"> KUL – </w:t>
            </w:r>
            <w:proofErr w:type="spellStart"/>
            <w:r w:rsidRPr="00F257EC">
              <w:rPr>
                <w:rFonts w:ascii="Times New Roman" w:hAnsi="Times New Roman"/>
                <w:sz w:val="24"/>
                <w:szCs w:val="24"/>
              </w:rPr>
              <w:t>według</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starych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przepisów</w:t>
            </w:r>
            <w:proofErr w:type="spellEnd"/>
            <w:r w:rsidRPr="00F257EC">
              <w:rPr>
                <w:rFonts w:ascii="Times New Roman" w:hAnsi="Times New Roman"/>
                <w:sz w:val="24"/>
                <w:szCs w:val="24"/>
              </w:rPr>
              <w:t xml:space="preserve"> – </w:t>
            </w:r>
            <w:proofErr w:type="spellStart"/>
            <w:r w:rsidRPr="00F257EC">
              <w:rPr>
                <w:rFonts w:ascii="Times New Roman" w:hAnsi="Times New Roman"/>
                <w:sz w:val="24"/>
                <w:szCs w:val="24"/>
              </w:rPr>
              <w:t>zakończony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publiczną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obroną</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19 </w:t>
            </w:r>
            <w:proofErr w:type="spellStart"/>
            <w:r w:rsidRPr="00F257EC">
              <w:rPr>
                <w:rFonts w:ascii="Times New Roman" w:hAnsi="Times New Roman"/>
                <w:sz w:val="24"/>
                <w:szCs w:val="24"/>
              </w:rPr>
              <w:t>marca</w:t>
            </w:r>
            <w:proofErr w:type="spellEnd"/>
            <w:r w:rsidRPr="00F257EC">
              <w:rPr>
                <w:rFonts w:ascii="Times New Roman" w:hAnsi="Times New Roman"/>
                <w:sz w:val="24"/>
                <w:szCs w:val="24"/>
              </w:rPr>
              <w:t xml:space="preserve"> 2015. </w:t>
            </w:r>
            <w:proofErr w:type="spellStart"/>
            <w:r w:rsidRPr="00F257EC">
              <w:rPr>
                <w:rFonts w:ascii="Times New Roman" w:hAnsi="Times New Roman"/>
                <w:sz w:val="24"/>
                <w:szCs w:val="24"/>
              </w:rPr>
              <w:t>Recenzentami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byli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Anna </w:t>
            </w:r>
            <w:proofErr w:type="spellStart"/>
            <w:r w:rsidRPr="00F257EC">
              <w:rPr>
                <w:rFonts w:ascii="Times New Roman" w:hAnsi="Times New Roman"/>
                <w:sz w:val="24"/>
                <w:szCs w:val="24"/>
              </w:rPr>
              <w:t>Sieradzka</w:t>
            </w:r>
            <w:proofErr w:type="spellEnd"/>
            <w:r w:rsidRPr="00F257EC">
              <w:rPr>
                <w:rFonts w:ascii="Times New Roman" w:hAnsi="Times New Roman"/>
                <w:sz w:val="24"/>
                <w:szCs w:val="24"/>
              </w:rPr>
              <w:t xml:space="preserve">, prof. UW (IHS UW)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Dorota </w:t>
            </w:r>
            <w:proofErr w:type="spellStart"/>
            <w:r w:rsidRPr="00F257EC">
              <w:rPr>
                <w:rFonts w:ascii="Times New Roman" w:hAnsi="Times New Roman"/>
                <w:sz w:val="24"/>
                <w:szCs w:val="24"/>
              </w:rPr>
              <w:t>Folga-Januszewska</w:t>
            </w:r>
            <w:proofErr w:type="spellEnd"/>
            <w:r w:rsidRPr="00F257EC">
              <w:rPr>
                <w:rFonts w:ascii="Times New Roman" w:hAnsi="Times New Roman"/>
                <w:sz w:val="24"/>
                <w:szCs w:val="24"/>
              </w:rPr>
              <w:t xml:space="preserve">, prof. ASP w </w:t>
            </w:r>
            <w:proofErr w:type="spellStart"/>
            <w:r w:rsidRPr="00F257EC">
              <w:rPr>
                <w:rFonts w:ascii="Times New Roman" w:hAnsi="Times New Roman"/>
                <w:sz w:val="24"/>
                <w:szCs w:val="24"/>
              </w:rPr>
              <w:t>Warszawie</w:t>
            </w:r>
            <w:proofErr w:type="spellEnd"/>
            <w:r w:rsidRPr="00F257EC">
              <w:rPr>
                <w:rFonts w:ascii="Times New Roman" w:hAnsi="Times New Roman"/>
                <w:sz w:val="24"/>
                <w:szCs w:val="24"/>
              </w:rPr>
              <w:t>.</w:t>
            </w:r>
          </w:p>
          <w:p w:rsidR="00CC44C4" w:rsidRPr="00F257EC" w:rsidRDefault="00CC44C4" w:rsidP="00630178">
            <w:pPr>
              <w:pStyle w:val="Standard"/>
              <w:jc w:val="both"/>
              <w:rPr>
                <w:rFonts w:ascii="Times New Roman" w:hAnsi="Times New Roman"/>
                <w:sz w:val="24"/>
                <w:szCs w:val="24"/>
              </w:rPr>
            </w:pPr>
            <w:r w:rsidRPr="00F257EC">
              <w:rPr>
                <w:rFonts w:ascii="Times New Roman" w:hAnsi="Times New Roman"/>
                <w:sz w:val="24"/>
                <w:szCs w:val="24"/>
              </w:rPr>
              <w:t xml:space="preserve">7.    </w:t>
            </w:r>
            <w:proofErr w:type="spellStart"/>
            <w:r w:rsidRPr="00F257EC">
              <w:rPr>
                <w:rFonts w:ascii="Times New Roman" w:hAnsi="Times New Roman"/>
                <w:sz w:val="24"/>
                <w:szCs w:val="24"/>
              </w:rPr>
              <w:t>mgr</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Michał</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Kawulok</w:t>
            </w:r>
            <w:proofErr w:type="spellEnd"/>
            <w:r w:rsidRPr="00F257EC">
              <w:rPr>
                <w:rFonts w:ascii="Times New Roman" w:hAnsi="Times New Roman"/>
                <w:sz w:val="24"/>
                <w:szCs w:val="24"/>
              </w:rPr>
              <w:t xml:space="preserve">, </w:t>
            </w:r>
            <w:proofErr w:type="spellStart"/>
            <w:r w:rsidRPr="00F257EC">
              <w:rPr>
                <w:rFonts w:ascii="Times New Roman" w:hAnsi="Times New Roman"/>
                <w:i/>
                <w:sz w:val="24"/>
                <w:szCs w:val="24"/>
              </w:rPr>
              <w:t>Sztuka</w:t>
            </w:r>
            <w:proofErr w:type="spellEnd"/>
            <w:r w:rsidRPr="00F257EC">
              <w:rPr>
                <w:rFonts w:ascii="Times New Roman" w:hAnsi="Times New Roman"/>
                <w:i/>
                <w:sz w:val="24"/>
                <w:szCs w:val="24"/>
              </w:rPr>
              <w:t xml:space="preserve"> Jana </w:t>
            </w:r>
            <w:proofErr w:type="spellStart"/>
            <w:r w:rsidRPr="00F257EC">
              <w:rPr>
                <w:rFonts w:ascii="Times New Roman" w:hAnsi="Times New Roman"/>
                <w:i/>
                <w:sz w:val="24"/>
                <w:szCs w:val="24"/>
              </w:rPr>
              <w:t>Wałacha</w:t>
            </w:r>
            <w:proofErr w:type="spellEnd"/>
            <w:r w:rsidRPr="00F257EC">
              <w:rPr>
                <w:rFonts w:ascii="Times New Roman" w:hAnsi="Times New Roman"/>
                <w:i/>
                <w:sz w:val="24"/>
                <w:szCs w:val="24"/>
              </w:rPr>
              <w:t xml:space="preserve"> w </w:t>
            </w:r>
            <w:proofErr w:type="spellStart"/>
            <w:r w:rsidRPr="00F257EC">
              <w:rPr>
                <w:rFonts w:ascii="Times New Roman" w:hAnsi="Times New Roman"/>
                <w:i/>
                <w:sz w:val="24"/>
                <w:szCs w:val="24"/>
              </w:rPr>
              <w:t>świetle</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krytyki</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artystycznej</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Jerzego</w:t>
            </w:r>
            <w:proofErr w:type="spellEnd"/>
            <w:r w:rsidRPr="00F257EC">
              <w:rPr>
                <w:rFonts w:ascii="Times New Roman" w:hAnsi="Times New Roman"/>
                <w:i/>
                <w:sz w:val="24"/>
                <w:szCs w:val="24"/>
              </w:rPr>
              <w:t xml:space="preserve"> </w:t>
            </w:r>
            <w:proofErr w:type="spellStart"/>
            <w:r w:rsidRPr="00F257EC">
              <w:rPr>
                <w:rFonts w:ascii="Times New Roman" w:hAnsi="Times New Roman"/>
                <w:i/>
                <w:sz w:val="24"/>
                <w:szCs w:val="24"/>
              </w:rPr>
              <w:t>Warchałowskiego</w:t>
            </w:r>
            <w:proofErr w:type="spellEnd"/>
            <w:r w:rsidRPr="00F257EC">
              <w:rPr>
                <w:rFonts w:ascii="Times New Roman" w:hAnsi="Times New Roman"/>
                <w:i/>
                <w:sz w:val="24"/>
                <w:szCs w:val="24"/>
              </w:rPr>
              <w:t xml:space="preserve">. </w:t>
            </w:r>
            <w:proofErr w:type="spellStart"/>
            <w:r w:rsidRPr="00F257EC">
              <w:rPr>
                <w:rFonts w:ascii="Times New Roman" w:hAnsi="Times New Roman"/>
                <w:sz w:val="24"/>
                <w:szCs w:val="24"/>
              </w:rPr>
              <w:t>Przewód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Wydziale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Humanistycznych</w:t>
            </w:r>
            <w:proofErr w:type="spellEnd"/>
            <w:r w:rsidRPr="00F257EC">
              <w:rPr>
                <w:rFonts w:ascii="Times New Roman" w:hAnsi="Times New Roman"/>
                <w:sz w:val="24"/>
                <w:szCs w:val="24"/>
              </w:rPr>
              <w:t xml:space="preserve"> KUL – </w:t>
            </w:r>
            <w:proofErr w:type="spellStart"/>
            <w:r w:rsidRPr="00F257EC">
              <w:rPr>
                <w:rFonts w:ascii="Times New Roman" w:hAnsi="Times New Roman"/>
                <w:sz w:val="24"/>
                <w:szCs w:val="24"/>
              </w:rPr>
              <w:t>według</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nowych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przepisów</w:t>
            </w:r>
            <w:proofErr w:type="spellEnd"/>
            <w:r w:rsidRPr="00F257EC">
              <w:rPr>
                <w:rFonts w:ascii="Times New Roman" w:hAnsi="Times New Roman"/>
                <w:sz w:val="24"/>
                <w:szCs w:val="24"/>
              </w:rPr>
              <w:t xml:space="preserve"> – </w:t>
            </w:r>
            <w:proofErr w:type="spellStart"/>
            <w:r w:rsidRPr="00F257EC">
              <w:rPr>
                <w:rFonts w:ascii="Times New Roman" w:hAnsi="Times New Roman"/>
                <w:sz w:val="24"/>
                <w:szCs w:val="24"/>
              </w:rPr>
              <w:t>zakończony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publiczną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obroną</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7 </w:t>
            </w:r>
            <w:proofErr w:type="spellStart"/>
            <w:r w:rsidRPr="00F257EC">
              <w:rPr>
                <w:rFonts w:ascii="Times New Roman" w:hAnsi="Times New Roman"/>
                <w:sz w:val="24"/>
                <w:szCs w:val="24"/>
              </w:rPr>
              <w:t>lipca</w:t>
            </w:r>
            <w:proofErr w:type="spellEnd"/>
            <w:r w:rsidRPr="00F257EC">
              <w:rPr>
                <w:rFonts w:ascii="Times New Roman" w:hAnsi="Times New Roman"/>
                <w:sz w:val="24"/>
                <w:szCs w:val="24"/>
              </w:rPr>
              <w:t xml:space="preserve"> 2015. Promotor </w:t>
            </w:r>
            <w:proofErr w:type="spellStart"/>
            <w:r w:rsidRPr="00F257EC">
              <w:rPr>
                <w:rFonts w:ascii="Times New Roman" w:hAnsi="Times New Roman"/>
                <w:sz w:val="24"/>
                <w:szCs w:val="24"/>
              </w:rPr>
              <w:t>pomocniczy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Marcin </w:t>
            </w:r>
            <w:proofErr w:type="spellStart"/>
            <w:r w:rsidRPr="00F257EC">
              <w:rPr>
                <w:rFonts w:ascii="Times New Roman" w:hAnsi="Times New Roman"/>
                <w:sz w:val="24"/>
                <w:szCs w:val="24"/>
              </w:rPr>
              <w:t>Pastwa</w:t>
            </w:r>
            <w:proofErr w:type="spellEnd"/>
            <w:r w:rsidRPr="00F257EC">
              <w:rPr>
                <w:rFonts w:ascii="Times New Roman" w:hAnsi="Times New Roman"/>
                <w:sz w:val="24"/>
                <w:szCs w:val="24"/>
              </w:rPr>
              <w:t xml:space="preserve"> (IHS KUL). </w:t>
            </w:r>
            <w:proofErr w:type="spellStart"/>
            <w:r w:rsidRPr="00F257EC">
              <w:rPr>
                <w:rFonts w:ascii="Times New Roman" w:hAnsi="Times New Roman"/>
                <w:sz w:val="24"/>
                <w:szCs w:val="24"/>
              </w:rPr>
              <w:t>Recenzentami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byli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Iwona Luba, prof. UW (IHS UW)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Andrzej </w:t>
            </w:r>
            <w:proofErr w:type="spellStart"/>
            <w:r w:rsidRPr="00F257EC">
              <w:rPr>
                <w:rFonts w:ascii="Times New Roman" w:hAnsi="Times New Roman"/>
                <w:sz w:val="24"/>
                <w:szCs w:val="24"/>
              </w:rPr>
              <w:t>Szczerski</w:t>
            </w:r>
            <w:proofErr w:type="spellEnd"/>
            <w:r w:rsidRPr="00F257EC">
              <w:rPr>
                <w:rFonts w:ascii="Times New Roman" w:hAnsi="Times New Roman"/>
                <w:sz w:val="24"/>
                <w:szCs w:val="24"/>
              </w:rPr>
              <w:t xml:space="preserve">, prof. UJ (IHS UJ). </w:t>
            </w:r>
            <w:proofErr w:type="spellStart"/>
            <w:r w:rsidRPr="00F257EC">
              <w:rPr>
                <w:rFonts w:ascii="Times New Roman" w:hAnsi="Times New Roman"/>
                <w:sz w:val="24"/>
                <w:szCs w:val="24"/>
              </w:rPr>
              <w:t>Wydawnictwo</w:t>
            </w:r>
            <w:proofErr w:type="spellEnd"/>
            <w:r w:rsidRPr="00F257EC">
              <w:rPr>
                <w:rFonts w:ascii="Times New Roman" w:hAnsi="Times New Roman"/>
                <w:sz w:val="24"/>
                <w:szCs w:val="24"/>
              </w:rPr>
              <w:t xml:space="preserve"> TN KUL </w:t>
            </w:r>
            <w:proofErr w:type="spellStart"/>
            <w:r w:rsidRPr="00F257EC">
              <w:rPr>
                <w:rFonts w:ascii="Times New Roman" w:hAnsi="Times New Roman"/>
                <w:sz w:val="24"/>
                <w:szCs w:val="24"/>
              </w:rPr>
              <w:t>przygotowuje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rozprawę</w:t>
            </w:r>
            <w:proofErr w:type="spellEnd"/>
            <w:r w:rsidRPr="00F257EC">
              <w:rPr>
                <w:rFonts w:ascii="Times New Roman" w:hAnsi="Times New Roman"/>
                <w:sz w:val="24"/>
                <w:szCs w:val="24"/>
              </w:rPr>
              <w:t xml:space="preserve"> do </w:t>
            </w:r>
            <w:proofErr w:type="spellStart"/>
            <w:r w:rsidRPr="00F257EC">
              <w:rPr>
                <w:rFonts w:ascii="Times New Roman" w:hAnsi="Times New Roman"/>
                <w:sz w:val="24"/>
                <w:szCs w:val="24"/>
              </w:rPr>
              <w:t>druku</w:t>
            </w:r>
            <w:proofErr w:type="spellEnd"/>
            <w:r w:rsidRPr="00F257EC">
              <w:rPr>
                <w:rFonts w:ascii="Times New Roman" w:hAnsi="Times New Roman"/>
                <w:sz w:val="24"/>
                <w:szCs w:val="24"/>
              </w:rPr>
              <w:t>.</w:t>
            </w:r>
          </w:p>
          <w:p w:rsidR="00CC44C4" w:rsidRPr="00F257EC" w:rsidRDefault="00CC44C4" w:rsidP="00630178">
            <w:pPr>
              <w:pStyle w:val="Standard"/>
              <w:jc w:val="both"/>
              <w:rPr>
                <w:rFonts w:ascii="Times New Roman" w:hAnsi="Times New Roman"/>
                <w:sz w:val="24"/>
                <w:szCs w:val="24"/>
              </w:rPr>
            </w:pPr>
            <w:r w:rsidRPr="00F257EC">
              <w:rPr>
                <w:rFonts w:ascii="Times New Roman" w:hAnsi="Times New Roman"/>
                <w:sz w:val="24"/>
                <w:szCs w:val="24"/>
              </w:rPr>
              <w:t xml:space="preserve">8.     </w:t>
            </w:r>
            <w:proofErr w:type="spellStart"/>
            <w:r w:rsidRPr="00F257EC">
              <w:rPr>
                <w:rFonts w:ascii="Times New Roman" w:hAnsi="Times New Roman"/>
                <w:sz w:val="24"/>
                <w:szCs w:val="24"/>
              </w:rPr>
              <w:t>ks</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mgr</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Mikołaj</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Niedojadło</w:t>
            </w:r>
            <w:proofErr w:type="spellEnd"/>
            <w:r w:rsidRPr="00F257EC">
              <w:rPr>
                <w:rFonts w:ascii="Times New Roman" w:hAnsi="Times New Roman"/>
                <w:sz w:val="24"/>
                <w:szCs w:val="24"/>
              </w:rPr>
              <w:t xml:space="preserve">, </w:t>
            </w:r>
            <w:proofErr w:type="spellStart"/>
            <w:r w:rsidRPr="00F257EC">
              <w:rPr>
                <w:rFonts w:ascii="Times New Roman" w:hAnsi="Times New Roman"/>
                <w:i/>
                <w:iCs/>
                <w:sz w:val="24"/>
                <w:szCs w:val="24"/>
              </w:rPr>
              <w:t>Polski</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plakat</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społeczny</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polityczny</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i</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filmowy</w:t>
            </w:r>
            <w:proofErr w:type="spellEnd"/>
            <w:r w:rsidRPr="00F257EC">
              <w:rPr>
                <w:rFonts w:ascii="Times New Roman" w:hAnsi="Times New Roman"/>
                <w:i/>
                <w:iCs/>
                <w:sz w:val="24"/>
                <w:szCs w:val="24"/>
              </w:rPr>
              <w:t xml:space="preserve"> w </w:t>
            </w:r>
            <w:proofErr w:type="spellStart"/>
            <w:r w:rsidRPr="00F257EC">
              <w:rPr>
                <w:rFonts w:ascii="Times New Roman" w:hAnsi="Times New Roman"/>
                <w:i/>
                <w:iCs/>
                <w:sz w:val="24"/>
                <w:szCs w:val="24"/>
              </w:rPr>
              <w:t>latach</w:t>
            </w:r>
            <w:proofErr w:type="spellEnd"/>
            <w:r w:rsidRPr="00F257EC">
              <w:rPr>
                <w:rFonts w:ascii="Times New Roman" w:hAnsi="Times New Roman"/>
                <w:i/>
                <w:iCs/>
                <w:sz w:val="24"/>
                <w:szCs w:val="24"/>
              </w:rPr>
              <w:t xml:space="preserve"> 1949-1955. </w:t>
            </w:r>
            <w:proofErr w:type="spellStart"/>
            <w:r w:rsidRPr="00F257EC">
              <w:rPr>
                <w:rFonts w:ascii="Times New Roman" w:hAnsi="Times New Roman"/>
                <w:i/>
                <w:iCs/>
                <w:sz w:val="24"/>
                <w:szCs w:val="24"/>
              </w:rPr>
              <w:t>Trzy</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generacje</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twórców</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na</w:t>
            </w:r>
            <w:proofErr w:type="spellEnd"/>
            <w:r w:rsidRPr="00F257EC">
              <w:rPr>
                <w:rFonts w:ascii="Times New Roman" w:hAnsi="Times New Roman"/>
                <w:i/>
                <w:iCs/>
                <w:sz w:val="24"/>
                <w:szCs w:val="24"/>
              </w:rPr>
              <w:t xml:space="preserve"> </w:t>
            </w:r>
            <w:proofErr w:type="spellStart"/>
            <w:proofErr w:type="gramStart"/>
            <w:r w:rsidRPr="00F257EC">
              <w:rPr>
                <w:rFonts w:ascii="Times New Roman" w:hAnsi="Times New Roman"/>
                <w:i/>
                <w:iCs/>
                <w:sz w:val="24"/>
                <w:szCs w:val="24"/>
              </w:rPr>
              <w:t>przykładzie</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twórczości</w:t>
            </w:r>
            <w:proofErr w:type="spellEnd"/>
            <w:proofErr w:type="gram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Tadeusza</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Gronowskiego</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Tadeusza</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Trepkowskiego</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oraz</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Wojciecha</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Zamecznika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Przewód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Wydziale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Humanistycznych</w:t>
            </w:r>
            <w:proofErr w:type="spellEnd"/>
            <w:r w:rsidRPr="00F257EC">
              <w:rPr>
                <w:rFonts w:ascii="Times New Roman" w:hAnsi="Times New Roman"/>
                <w:sz w:val="24"/>
                <w:szCs w:val="24"/>
              </w:rPr>
              <w:t xml:space="preserve"> KUL, </w:t>
            </w:r>
            <w:proofErr w:type="spellStart"/>
            <w:r w:rsidRPr="00F257EC">
              <w:rPr>
                <w:rFonts w:ascii="Times New Roman" w:hAnsi="Times New Roman"/>
                <w:sz w:val="24"/>
                <w:szCs w:val="24"/>
              </w:rPr>
              <w:t>według</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nowych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zasad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zakończony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publiczną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obrona</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27 </w:t>
            </w:r>
            <w:proofErr w:type="spellStart"/>
            <w:r w:rsidRPr="00F257EC">
              <w:rPr>
                <w:rFonts w:ascii="Times New Roman" w:hAnsi="Times New Roman"/>
                <w:sz w:val="24"/>
                <w:szCs w:val="24"/>
              </w:rPr>
              <w:t>października</w:t>
            </w:r>
            <w:proofErr w:type="spellEnd"/>
            <w:r w:rsidRPr="00F257EC">
              <w:rPr>
                <w:rFonts w:ascii="Times New Roman" w:hAnsi="Times New Roman"/>
                <w:sz w:val="24"/>
                <w:szCs w:val="24"/>
              </w:rPr>
              <w:t xml:space="preserve"> 2016. Promotor </w:t>
            </w:r>
            <w:proofErr w:type="spellStart"/>
            <w:r w:rsidRPr="00F257EC">
              <w:rPr>
                <w:rFonts w:ascii="Times New Roman" w:hAnsi="Times New Roman"/>
                <w:sz w:val="24"/>
                <w:szCs w:val="24"/>
              </w:rPr>
              <w:t>pomocniczy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Elżbieta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Blotnicka</w:t>
            </w:r>
            <w:proofErr w:type="spellEnd"/>
            <w:r w:rsidRPr="00F257EC">
              <w:rPr>
                <w:rFonts w:ascii="Times New Roman" w:hAnsi="Times New Roman"/>
                <w:sz w:val="24"/>
                <w:szCs w:val="24"/>
              </w:rPr>
              <w:t xml:space="preserve">-Mazur (IHS KUL). </w:t>
            </w:r>
            <w:proofErr w:type="spellStart"/>
            <w:r w:rsidRPr="00F257EC">
              <w:rPr>
                <w:rFonts w:ascii="Times New Roman" w:hAnsi="Times New Roman"/>
                <w:sz w:val="24"/>
                <w:szCs w:val="24"/>
              </w:rPr>
              <w:t>Recenzentami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byli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Waldemar </w:t>
            </w:r>
            <w:proofErr w:type="spellStart"/>
            <w:r w:rsidRPr="00F257EC">
              <w:rPr>
                <w:rFonts w:ascii="Times New Roman" w:hAnsi="Times New Roman"/>
                <w:sz w:val="24"/>
                <w:szCs w:val="24"/>
              </w:rPr>
              <w:t>Baraniewski</w:t>
            </w:r>
            <w:proofErr w:type="spellEnd"/>
            <w:r w:rsidRPr="00F257EC">
              <w:rPr>
                <w:rFonts w:ascii="Times New Roman" w:hAnsi="Times New Roman"/>
                <w:sz w:val="24"/>
                <w:szCs w:val="24"/>
              </w:rPr>
              <w:t xml:space="preserve">, (prof. ASP w </w:t>
            </w:r>
            <w:proofErr w:type="spellStart"/>
            <w:r w:rsidRPr="00F257EC">
              <w:rPr>
                <w:rFonts w:ascii="Times New Roman" w:hAnsi="Times New Roman"/>
                <w:sz w:val="24"/>
                <w:szCs w:val="24"/>
              </w:rPr>
              <w:t>Warszawie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Marcin </w:t>
            </w:r>
            <w:proofErr w:type="spellStart"/>
            <w:r w:rsidRPr="00F257EC">
              <w:rPr>
                <w:rFonts w:ascii="Times New Roman" w:hAnsi="Times New Roman"/>
                <w:sz w:val="24"/>
                <w:szCs w:val="24"/>
              </w:rPr>
              <w:t>Lachowski</w:t>
            </w:r>
            <w:proofErr w:type="spellEnd"/>
            <w:r w:rsidRPr="00F257EC">
              <w:rPr>
                <w:rFonts w:ascii="Times New Roman" w:hAnsi="Times New Roman"/>
                <w:sz w:val="24"/>
                <w:szCs w:val="24"/>
              </w:rPr>
              <w:t xml:space="preserve"> (IHS UW).</w:t>
            </w:r>
          </w:p>
          <w:p w:rsidR="00CC44C4" w:rsidRPr="00F257EC" w:rsidRDefault="00CC44C4" w:rsidP="00630178">
            <w:pPr>
              <w:pStyle w:val="Standard"/>
              <w:jc w:val="both"/>
              <w:rPr>
                <w:rFonts w:ascii="Times New Roman" w:hAnsi="Times New Roman"/>
                <w:sz w:val="24"/>
                <w:szCs w:val="24"/>
              </w:rPr>
            </w:pPr>
            <w:r w:rsidRPr="00F257EC">
              <w:rPr>
                <w:rFonts w:ascii="Times New Roman" w:hAnsi="Times New Roman"/>
                <w:sz w:val="24"/>
                <w:szCs w:val="24"/>
              </w:rPr>
              <w:t xml:space="preserve">9.     </w:t>
            </w:r>
            <w:proofErr w:type="spellStart"/>
            <w:r w:rsidRPr="00F257EC">
              <w:rPr>
                <w:rFonts w:ascii="Times New Roman" w:hAnsi="Times New Roman"/>
                <w:sz w:val="24"/>
                <w:szCs w:val="24"/>
              </w:rPr>
              <w:t>mgr</w:t>
            </w:r>
            <w:proofErr w:type="spellEnd"/>
            <w:r w:rsidRPr="00F257EC">
              <w:rPr>
                <w:rFonts w:ascii="Times New Roman" w:hAnsi="Times New Roman"/>
                <w:sz w:val="24"/>
                <w:szCs w:val="24"/>
              </w:rPr>
              <w:t xml:space="preserve"> Krystyna </w:t>
            </w:r>
            <w:proofErr w:type="spellStart"/>
            <w:r w:rsidRPr="00F257EC">
              <w:rPr>
                <w:rFonts w:ascii="Times New Roman" w:hAnsi="Times New Roman"/>
                <w:sz w:val="24"/>
                <w:szCs w:val="24"/>
              </w:rPr>
              <w:t>Rybicka</w:t>
            </w:r>
            <w:proofErr w:type="spellEnd"/>
            <w:r w:rsidRPr="00F257EC">
              <w:rPr>
                <w:rFonts w:ascii="Times New Roman" w:hAnsi="Times New Roman"/>
                <w:sz w:val="24"/>
                <w:szCs w:val="24"/>
              </w:rPr>
              <w:t xml:space="preserve">, </w:t>
            </w:r>
            <w:r w:rsidRPr="00F257EC">
              <w:rPr>
                <w:rFonts w:ascii="Times New Roman" w:hAnsi="Times New Roman"/>
                <w:i/>
                <w:iCs/>
                <w:sz w:val="24"/>
                <w:szCs w:val="24"/>
              </w:rPr>
              <w:t xml:space="preserve">O </w:t>
            </w:r>
            <w:proofErr w:type="spellStart"/>
            <w:r w:rsidRPr="00F257EC">
              <w:rPr>
                <w:rFonts w:ascii="Times New Roman" w:hAnsi="Times New Roman"/>
                <w:i/>
                <w:iCs/>
                <w:sz w:val="24"/>
                <w:szCs w:val="24"/>
              </w:rPr>
              <w:t>kreacjach</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przestrzeni</w:t>
            </w:r>
            <w:proofErr w:type="spellEnd"/>
            <w:r w:rsidRPr="00F257EC">
              <w:rPr>
                <w:rFonts w:ascii="Times New Roman" w:hAnsi="Times New Roman"/>
                <w:i/>
                <w:iCs/>
                <w:sz w:val="24"/>
                <w:szCs w:val="24"/>
              </w:rPr>
              <w:t xml:space="preserve"> w </w:t>
            </w:r>
            <w:proofErr w:type="spellStart"/>
            <w:r w:rsidRPr="00F257EC">
              <w:rPr>
                <w:rFonts w:ascii="Times New Roman" w:hAnsi="Times New Roman"/>
                <w:i/>
                <w:iCs/>
                <w:sz w:val="24"/>
                <w:szCs w:val="24"/>
              </w:rPr>
              <w:t>sztuce</w:t>
            </w:r>
            <w:proofErr w:type="spellEnd"/>
            <w:r w:rsidRPr="00F257EC">
              <w:rPr>
                <w:rFonts w:ascii="Times New Roman" w:hAnsi="Times New Roman"/>
                <w:i/>
                <w:iCs/>
                <w:sz w:val="24"/>
                <w:szCs w:val="24"/>
              </w:rPr>
              <w:t xml:space="preserve"> XX </w:t>
            </w:r>
            <w:proofErr w:type="spellStart"/>
            <w:r w:rsidRPr="00F257EC">
              <w:rPr>
                <w:rFonts w:ascii="Times New Roman" w:hAnsi="Times New Roman"/>
                <w:i/>
                <w:iCs/>
                <w:sz w:val="24"/>
                <w:szCs w:val="24"/>
              </w:rPr>
              <w:t>wieku</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na</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podstawie</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twórczości</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Tadeusza</w:t>
            </w:r>
            <w:proofErr w:type="spellEnd"/>
            <w:r w:rsidRPr="00F257EC">
              <w:rPr>
                <w:rFonts w:ascii="Times New Roman" w:hAnsi="Times New Roman"/>
                <w:i/>
                <w:iCs/>
                <w:sz w:val="24"/>
                <w:szCs w:val="24"/>
              </w:rPr>
              <w:t xml:space="preserve"> </w:t>
            </w:r>
            <w:proofErr w:type="spellStart"/>
            <w:proofErr w:type="gramStart"/>
            <w:r w:rsidRPr="00F257EC">
              <w:rPr>
                <w:rFonts w:ascii="Times New Roman" w:hAnsi="Times New Roman"/>
                <w:i/>
                <w:iCs/>
                <w:sz w:val="24"/>
                <w:szCs w:val="24"/>
              </w:rPr>
              <w:t>Mysłowskiego</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Przewód</w:t>
            </w:r>
            <w:proofErr w:type="spellEnd"/>
            <w:proofErr w:type="gram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Wydziale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Humanistycznych</w:t>
            </w:r>
            <w:proofErr w:type="spellEnd"/>
            <w:r w:rsidRPr="00F257EC">
              <w:rPr>
                <w:rFonts w:ascii="Times New Roman" w:hAnsi="Times New Roman"/>
                <w:sz w:val="24"/>
                <w:szCs w:val="24"/>
              </w:rPr>
              <w:t xml:space="preserve"> KUL </w:t>
            </w:r>
            <w:proofErr w:type="spellStart"/>
            <w:r w:rsidRPr="00F257EC">
              <w:rPr>
                <w:rFonts w:ascii="Times New Roman" w:hAnsi="Times New Roman"/>
                <w:sz w:val="24"/>
                <w:szCs w:val="24"/>
              </w:rPr>
              <w:t>według</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nowych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zasad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zakończony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publiczną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obroną</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18 </w:t>
            </w:r>
            <w:proofErr w:type="spellStart"/>
            <w:r w:rsidRPr="00F257EC">
              <w:rPr>
                <w:rFonts w:ascii="Times New Roman" w:hAnsi="Times New Roman"/>
                <w:sz w:val="24"/>
                <w:szCs w:val="24"/>
              </w:rPr>
              <w:t>stycznia</w:t>
            </w:r>
            <w:proofErr w:type="spellEnd"/>
            <w:r w:rsidRPr="00F257EC">
              <w:rPr>
                <w:rFonts w:ascii="Times New Roman" w:hAnsi="Times New Roman"/>
                <w:sz w:val="24"/>
                <w:szCs w:val="24"/>
              </w:rPr>
              <w:t xml:space="preserve"> 2017. Promotor </w:t>
            </w:r>
            <w:proofErr w:type="spellStart"/>
            <w:r w:rsidRPr="00F257EC">
              <w:rPr>
                <w:rFonts w:ascii="Times New Roman" w:hAnsi="Times New Roman"/>
                <w:sz w:val="24"/>
                <w:szCs w:val="24"/>
              </w:rPr>
              <w:t>pomocniczy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Marcin </w:t>
            </w:r>
            <w:proofErr w:type="spellStart"/>
            <w:r w:rsidRPr="00F257EC">
              <w:rPr>
                <w:rFonts w:ascii="Times New Roman" w:hAnsi="Times New Roman"/>
                <w:sz w:val="24"/>
                <w:szCs w:val="24"/>
              </w:rPr>
              <w:t>Pastwa</w:t>
            </w:r>
            <w:proofErr w:type="spellEnd"/>
            <w:r w:rsidRPr="00F257EC">
              <w:rPr>
                <w:rFonts w:ascii="Times New Roman" w:hAnsi="Times New Roman"/>
                <w:sz w:val="24"/>
                <w:szCs w:val="24"/>
              </w:rPr>
              <w:t xml:space="preserve"> (IHS KUL). </w:t>
            </w:r>
            <w:proofErr w:type="spellStart"/>
            <w:r w:rsidRPr="00F257EC">
              <w:rPr>
                <w:rFonts w:ascii="Times New Roman" w:hAnsi="Times New Roman"/>
                <w:sz w:val="24"/>
                <w:szCs w:val="24"/>
              </w:rPr>
              <w:t>Recenzentami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byli</w:t>
            </w:r>
            <w:proofErr w:type="spellEnd"/>
            <w:r w:rsidRPr="00F257EC">
              <w:rPr>
                <w:rFonts w:ascii="Times New Roman" w:hAnsi="Times New Roman"/>
                <w:sz w:val="24"/>
                <w:szCs w:val="24"/>
              </w:rPr>
              <w:t xml:space="preserve">: 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Grzegorz </w:t>
            </w:r>
            <w:proofErr w:type="spellStart"/>
            <w:r w:rsidRPr="00F257EC">
              <w:rPr>
                <w:rFonts w:ascii="Times New Roman" w:hAnsi="Times New Roman"/>
                <w:sz w:val="24"/>
                <w:szCs w:val="24"/>
              </w:rPr>
              <w:t>Sztabiński</w:t>
            </w:r>
            <w:proofErr w:type="spellEnd"/>
            <w:r w:rsidRPr="00F257EC">
              <w:rPr>
                <w:rFonts w:ascii="Times New Roman" w:hAnsi="Times New Roman"/>
                <w:sz w:val="24"/>
                <w:szCs w:val="24"/>
              </w:rPr>
              <w:t xml:space="preserve"> (ASP w </w:t>
            </w:r>
            <w:proofErr w:type="spellStart"/>
            <w:r w:rsidRPr="00F257EC">
              <w:rPr>
                <w:rFonts w:ascii="Times New Roman" w:hAnsi="Times New Roman"/>
                <w:sz w:val="24"/>
                <w:szCs w:val="24"/>
              </w:rPr>
              <w:t>Łodzi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Dorota </w:t>
            </w:r>
            <w:proofErr w:type="spellStart"/>
            <w:r w:rsidRPr="00F257EC">
              <w:rPr>
                <w:rFonts w:ascii="Times New Roman" w:hAnsi="Times New Roman"/>
                <w:sz w:val="24"/>
                <w:szCs w:val="24"/>
              </w:rPr>
              <w:t>Folga-Januszewska</w:t>
            </w:r>
            <w:proofErr w:type="spellEnd"/>
            <w:r w:rsidRPr="00F257EC">
              <w:rPr>
                <w:rFonts w:ascii="Times New Roman" w:hAnsi="Times New Roman"/>
                <w:sz w:val="24"/>
                <w:szCs w:val="24"/>
              </w:rPr>
              <w:t xml:space="preserve"> (ASP w </w:t>
            </w:r>
            <w:proofErr w:type="spellStart"/>
            <w:r w:rsidRPr="00F257EC">
              <w:rPr>
                <w:rFonts w:ascii="Times New Roman" w:hAnsi="Times New Roman"/>
                <w:sz w:val="24"/>
                <w:szCs w:val="24"/>
              </w:rPr>
              <w:t>Warszawie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Rozprawa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została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opublikowana</w:t>
            </w:r>
            <w:proofErr w:type="spellEnd"/>
            <w:r w:rsidRPr="00F257EC">
              <w:rPr>
                <w:rFonts w:ascii="Times New Roman" w:hAnsi="Times New Roman"/>
                <w:sz w:val="24"/>
                <w:szCs w:val="24"/>
              </w:rPr>
              <w:t>.</w:t>
            </w:r>
          </w:p>
          <w:p w:rsidR="00CC44C4" w:rsidRPr="00F257EC" w:rsidRDefault="00CC44C4" w:rsidP="00630178">
            <w:pPr>
              <w:pStyle w:val="Standard"/>
              <w:jc w:val="both"/>
              <w:rPr>
                <w:rFonts w:ascii="Times New Roman" w:hAnsi="Times New Roman"/>
                <w:sz w:val="24"/>
                <w:szCs w:val="24"/>
              </w:rPr>
            </w:pPr>
            <w:r w:rsidRPr="00F257EC">
              <w:rPr>
                <w:rFonts w:ascii="Times New Roman" w:hAnsi="Times New Roman"/>
                <w:sz w:val="24"/>
                <w:szCs w:val="24"/>
              </w:rPr>
              <w:t xml:space="preserve">10.   </w:t>
            </w:r>
            <w:proofErr w:type="spellStart"/>
            <w:r w:rsidRPr="00F257EC">
              <w:rPr>
                <w:rFonts w:ascii="Times New Roman" w:hAnsi="Times New Roman"/>
                <w:sz w:val="24"/>
                <w:szCs w:val="24"/>
              </w:rPr>
              <w:t>mgr</w:t>
            </w:r>
            <w:proofErr w:type="spellEnd"/>
            <w:r w:rsidRPr="00F257EC">
              <w:rPr>
                <w:rFonts w:ascii="Times New Roman" w:hAnsi="Times New Roman"/>
                <w:sz w:val="24"/>
                <w:szCs w:val="24"/>
              </w:rPr>
              <w:t xml:space="preserve"> Magdalena </w:t>
            </w:r>
            <w:proofErr w:type="spellStart"/>
            <w:r w:rsidRPr="00F257EC">
              <w:rPr>
                <w:rFonts w:ascii="Times New Roman" w:hAnsi="Times New Roman"/>
                <w:sz w:val="24"/>
                <w:szCs w:val="24"/>
              </w:rPr>
              <w:t>Widelska</w:t>
            </w:r>
            <w:proofErr w:type="spellEnd"/>
            <w:r w:rsidRPr="00F257EC">
              <w:rPr>
                <w:rFonts w:ascii="Times New Roman" w:hAnsi="Times New Roman"/>
                <w:sz w:val="24"/>
                <w:szCs w:val="24"/>
              </w:rPr>
              <w:t xml:space="preserve">, </w:t>
            </w:r>
            <w:proofErr w:type="spellStart"/>
            <w:r w:rsidRPr="00F257EC">
              <w:rPr>
                <w:rFonts w:ascii="Times New Roman" w:hAnsi="Times New Roman"/>
                <w:i/>
                <w:iCs/>
                <w:sz w:val="24"/>
                <w:szCs w:val="24"/>
              </w:rPr>
              <w:t>Konstanty</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Zamoyski</w:t>
            </w:r>
            <w:proofErr w:type="spellEnd"/>
            <w:r w:rsidRPr="00F257EC">
              <w:rPr>
                <w:rFonts w:ascii="Times New Roman" w:hAnsi="Times New Roman"/>
                <w:i/>
                <w:iCs/>
                <w:sz w:val="24"/>
                <w:szCs w:val="24"/>
              </w:rPr>
              <w:t xml:space="preserve"> w </w:t>
            </w:r>
            <w:proofErr w:type="spellStart"/>
            <w:r w:rsidRPr="00F257EC">
              <w:rPr>
                <w:rFonts w:ascii="Times New Roman" w:hAnsi="Times New Roman"/>
                <w:i/>
                <w:iCs/>
                <w:sz w:val="24"/>
                <w:szCs w:val="24"/>
              </w:rPr>
              <w:t>kręgu</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rodziny</w:t>
            </w:r>
            <w:proofErr w:type="spellEnd"/>
            <w:r w:rsidRPr="00F257EC">
              <w:rPr>
                <w:rFonts w:ascii="Times New Roman" w:hAnsi="Times New Roman"/>
                <w:i/>
                <w:iCs/>
                <w:sz w:val="24"/>
                <w:szCs w:val="24"/>
              </w:rPr>
              <w:t xml:space="preserve"> – </w:t>
            </w:r>
            <w:proofErr w:type="spellStart"/>
            <w:r w:rsidRPr="00F257EC">
              <w:rPr>
                <w:rFonts w:ascii="Times New Roman" w:hAnsi="Times New Roman"/>
                <w:i/>
                <w:iCs/>
                <w:sz w:val="24"/>
                <w:szCs w:val="24"/>
              </w:rPr>
              <w:t>kolekcja</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fotografii</w:t>
            </w:r>
            <w:proofErr w:type="spellEnd"/>
            <w:r w:rsidRPr="00F257EC">
              <w:rPr>
                <w:rFonts w:ascii="Times New Roman" w:hAnsi="Times New Roman"/>
                <w:i/>
                <w:iCs/>
                <w:sz w:val="24"/>
                <w:szCs w:val="24"/>
              </w:rPr>
              <w:t xml:space="preserve"> I </w:t>
            </w:r>
            <w:proofErr w:type="spellStart"/>
            <w:r w:rsidRPr="00F257EC">
              <w:rPr>
                <w:rFonts w:ascii="Times New Roman" w:hAnsi="Times New Roman"/>
                <w:i/>
                <w:iCs/>
                <w:sz w:val="24"/>
                <w:szCs w:val="24"/>
              </w:rPr>
              <w:t>ordynata</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kozłowieckiego</w:t>
            </w:r>
            <w:proofErr w:type="spellEnd"/>
            <w:r w:rsidRPr="00F257EC">
              <w:rPr>
                <w:rFonts w:ascii="Times New Roman" w:hAnsi="Times New Roman"/>
                <w:i/>
                <w:iCs/>
                <w:sz w:val="24"/>
                <w:szCs w:val="24"/>
              </w:rPr>
              <w:t xml:space="preserve"> z </w:t>
            </w:r>
            <w:proofErr w:type="spellStart"/>
            <w:r w:rsidRPr="00F257EC">
              <w:rPr>
                <w:rFonts w:ascii="Times New Roman" w:hAnsi="Times New Roman"/>
                <w:i/>
                <w:iCs/>
                <w:sz w:val="24"/>
                <w:szCs w:val="24"/>
              </w:rPr>
              <w:t>Muzeum</w:t>
            </w:r>
            <w:proofErr w:type="spellEnd"/>
            <w:r w:rsidRPr="00F257EC">
              <w:rPr>
                <w:rFonts w:ascii="Times New Roman" w:hAnsi="Times New Roman"/>
                <w:i/>
                <w:iCs/>
                <w:sz w:val="24"/>
                <w:szCs w:val="24"/>
              </w:rPr>
              <w:t xml:space="preserve"> </w:t>
            </w:r>
            <w:proofErr w:type="spellStart"/>
            <w:r w:rsidRPr="00F257EC">
              <w:rPr>
                <w:rFonts w:ascii="Times New Roman" w:hAnsi="Times New Roman"/>
                <w:i/>
                <w:iCs/>
                <w:sz w:val="24"/>
                <w:szCs w:val="24"/>
              </w:rPr>
              <w:t>Zamoyskich</w:t>
            </w:r>
            <w:proofErr w:type="spellEnd"/>
            <w:r w:rsidRPr="00F257EC">
              <w:rPr>
                <w:rFonts w:ascii="Times New Roman" w:hAnsi="Times New Roman"/>
                <w:i/>
                <w:iCs/>
                <w:sz w:val="24"/>
                <w:szCs w:val="24"/>
              </w:rPr>
              <w:t xml:space="preserve"> w </w:t>
            </w:r>
            <w:proofErr w:type="spellStart"/>
            <w:r w:rsidRPr="00F257EC">
              <w:rPr>
                <w:rFonts w:ascii="Times New Roman" w:hAnsi="Times New Roman"/>
                <w:i/>
                <w:iCs/>
                <w:sz w:val="24"/>
                <w:szCs w:val="24"/>
              </w:rPr>
              <w:t>Kozłówce</w:t>
            </w:r>
            <w:proofErr w:type="spellEnd"/>
            <w:r w:rsidRPr="00F257EC">
              <w:rPr>
                <w:rFonts w:ascii="Times New Roman" w:hAnsi="Times New Roman"/>
                <w:i/>
                <w:iCs/>
                <w:sz w:val="24"/>
                <w:szCs w:val="24"/>
              </w:rPr>
              <w:t xml:space="preserve">, </w:t>
            </w:r>
            <w:proofErr w:type="spellStart"/>
            <w:r w:rsidRPr="00F257EC">
              <w:rPr>
                <w:rFonts w:ascii="Times New Roman" w:hAnsi="Times New Roman"/>
                <w:sz w:val="24"/>
                <w:szCs w:val="24"/>
              </w:rPr>
              <w:t>Przewód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Wydziale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Nauk</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Humanistycznych</w:t>
            </w:r>
            <w:proofErr w:type="spellEnd"/>
            <w:r w:rsidRPr="00F257EC">
              <w:rPr>
                <w:rFonts w:ascii="Times New Roman" w:hAnsi="Times New Roman"/>
                <w:sz w:val="24"/>
                <w:szCs w:val="24"/>
              </w:rPr>
              <w:t xml:space="preserve"> KUL, </w:t>
            </w:r>
            <w:proofErr w:type="spellStart"/>
            <w:r w:rsidRPr="00F257EC">
              <w:rPr>
                <w:rFonts w:ascii="Times New Roman" w:hAnsi="Times New Roman"/>
                <w:sz w:val="24"/>
                <w:szCs w:val="24"/>
              </w:rPr>
              <w:t>według</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nowych</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zasad</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zakończony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publiczną</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obroną</w:t>
            </w:r>
            <w:proofErr w:type="spellEnd"/>
            <w:r w:rsidRPr="00F257EC">
              <w:rPr>
                <w:rFonts w:ascii="Times New Roman" w:hAnsi="Times New Roman"/>
                <w:sz w:val="24"/>
                <w:szCs w:val="24"/>
              </w:rPr>
              <w:t xml:space="preserve"> w </w:t>
            </w:r>
            <w:proofErr w:type="spellStart"/>
            <w:r w:rsidRPr="00F257EC">
              <w:rPr>
                <w:rFonts w:ascii="Times New Roman" w:hAnsi="Times New Roman"/>
                <w:sz w:val="24"/>
                <w:szCs w:val="24"/>
              </w:rPr>
              <w:t>dniu</w:t>
            </w:r>
            <w:proofErr w:type="spellEnd"/>
            <w:r w:rsidRPr="00F257EC">
              <w:rPr>
                <w:rFonts w:ascii="Times New Roman" w:hAnsi="Times New Roman"/>
                <w:sz w:val="24"/>
                <w:szCs w:val="24"/>
              </w:rPr>
              <w:t xml:space="preserve"> 5 </w:t>
            </w:r>
            <w:proofErr w:type="spellStart"/>
            <w:r w:rsidRPr="00F257EC">
              <w:rPr>
                <w:rFonts w:ascii="Times New Roman" w:hAnsi="Times New Roman"/>
                <w:sz w:val="24"/>
                <w:szCs w:val="24"/>
              </w:rPr>
              <w:t>grudnia</w:t>
            </w:r>
            <w:proofErr w:type="spellEnd"/>
            <w:r w:rsidRPr="00F257EC">
              <w:rPr>
                <w:rFonts w:ascii="Times New Roman" w:hAnsi="Times New Roman"/>
                <w:sz w:val="24"/>
                <w:szCs w:val="24"/>
              </w:rPr>
              <w:t xml:space="preserve"> 2018. Promotor </w:t>
            </w:r>
            <w:proofErr w:type="spellStart"/>
            <w:r w:rsidRPr="00F257EC">
              <w:rPr>
                <w:rFonts w:ascii="Times New Roman" w:hAnsi="Times New Roman"/>
                <w:sz w:val="24"/>
                <w:szCs w:val="24"/>
              </w:rPr>
              <w:t>pomocniczy</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Elżbieta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Błotnicka</w:t>
            </w:r>
            <w:proofErr w:type="spellEnd"/>
            <w:r w:rsidRPr="00F257EC">
              <w:rPr>
                <w:rFonts w:ascii="Times New Roman" w:hAnsi="Times New Roman"/>
                <w:sz w:val="24"/>
                <w:szCs w:val="24"/>
              </w:rPr>
              <w:t xml:space="preserve">-Mazur. </w:t>
            </w:r>
            <w:proofErr w:type="spellStart"/>
            <w:r w:rsidRPr="00F257EC">
              <w:rPr>
                <w:rFonts w:ascii="Times New Roman" w:hAnsi="Times New Roman"/>
                <w:sz w:val="24"/>
                <w:szCs w:val="24"/>
              </w:rPr>
              <w:t>Recenzentami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byli</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Wanda </w:t>
            </w:r>
            <w:proofErr w:type="spellStart"/>
            <w:r w:rsidRPr="00F257EC">
              <w:rPr>
                <w:rFonts w:ascii="Times New Roman" w:hAnsi="Times New Roman"/>
                <w:sz w:val="24"/>
                <w:szCs w:val="24"/>
              </w:rPr>
              <w:t>Mossakowska</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em</w:t>
            </w:r>
            <w:proofErr w:type="spellEnd"/>
            <w:r w:rsidRPr="00F257EC">
              <w:rPr>
                <w:rFonts w:ascii="Times New Roman" w:hAnsi="Times New Roman"/>
                <w:sz w:val="24"/>
                <w:szCs w:val="24"/>
              </w:rPr>
              <w:t xml:space="preserve">. prof. IS PAN w </w:t>
            </w:r>
            <w:proofErr w:type="spellStart"/>
            <w:r w:rsidRPr="00F257EC">
              <w:rPr>
                <w:rFonts w:ascii="Times New Roman" w:hAnsi="Times New Roman"/>
                <w:sz w:val="24"/>
                <w:szCs w:val="24"/>
              </w:rPr>
              <w:t>Warszawie</w:t>
            </w:r>
            <w:proofErr w:type="spellEnd"/>
            <w:r w:rsidRPr="00F257EC">
              <w:rPr>
                <w:rFonts w:ascii="Times New Roman" w:hAnsi="Times New Roman"/>
                <w:sz w:val="24"/>
                <w:szCs w:val="24"/>
              </w:rPr>
              <w:t xml:space="preserve">) </w:t>
            </w:r>
            <w:proofErr w:type="spellStart"/>
            <w:r w:rsidRPr="00F257EC">
              <w:rPr>
                <w:rFonts w:ascii="Times New Roman" w:hAnsi="Times New Roman"/>
                <w:sz w:val="24"/>
                <w:szCs w:val="24"/>
              </w:rPr>
              <w:t>i</w:t>
            </w:r>
            <w:proofErr w:type="spellEnd"/>
            <w:r w:rsidRPr="00F257EC">
              <w:rPr>
                <w:rFonts w:ascii="Times New Roman" w:hAnsi="Times New Roman"/>
                <w:sz w:val="24"/>
                <w:szCs w:val="24"/>
              </w:rPr>
              <w:t xml:space="preserve"> prof. </w:t>
            </w:r>
            <w:proofErr w:type="spellStart"/>
            <w:r w:rsidRPr="00F257EC">
              <w:rPr>
                <w:rFonts w:ascii="Times New Roman" w:hAnsi="Times New Roman"/>
                <w:sz w:val="24"/>
                <w:szCs w:val="24"/>
              </w:rPr>
              <w:t>dr</w:t>
            </w:r>
            <w:proofErr w:type="spellEnd"/>
            <w:r w:rsidRPr="00F257EC">
              <w:rPr>
                <w:rFonts w:ascii="Times New Roman" w:hAnsi="Times New Roman"/>
                <w:sz w:val="24"/>
                <w:szCs w:val="24"/>
              </w:rPr>
              <w:t xml:space="preserve"> hab. Waldemar </w:t>
            </w:r>
            <w:proofErr w:type="spellStart"/>
            <w:r w:rsidRPr="00F257EC">
              <w:rPr>
                <w:rFonts w:ascii="Times New Roman" w:hAnsi="Times New Roman"/>
                <w:sz w:val="24"/>
                <w:szCs w:val="24"/>
              </w:rPr>
              <w:t>Okoń</w:t>
            </w:r>
            <w:proofErr w:type="spellEnd"/>
            <w:r w:rsidRPr="00F257EC">
              <w:rPr>
                <w:rFonts w:ascii="Times New Roman" w:hAnsi="Times New Roman"/>
                <w:sz w:val="24"/>
                <w:szCs w:val="24"/>
              </w:rPr>
              <w:t xml:space="preserve"> (IHS </w:t>
            </w:r>
            <w:proofErr w:type="spellStart"/>
            <w:r w:rsidRPr="00F257EC">
              <w:rPr>
                <w:rFonts w:ascii="Times New Roman" w:hAnsi="Times New Roman"/>
                <w:sz w:val="24"/>
                <w:szCs w:val="24"/>
              </w:rPr>
              <w:t>UWr</w:t>
            </w:r>
            <w:proofErr w:type="spellEnd"/>
            <w:r w:rsidRPr="00F257EC">
              <w:rPr>
                <w:rFonts w:ascii="Times New Roman" w:hAnsi="Times New Roman"/>
                <w:sz w:val="24"/>
                <w:szCs w:val="24"/>
              </w:rPr>
              <w:t>).</w:t>
            </w:r>
          </w:p>
        </w:tc>
      </w:tr>
    </w:tbl>
    <w:p w:rsidR="00CC44C4" w:rsidRPr="00F257EC" w:rsidRDefault="00CC44C4" w:rsidP="00CC44C4">
      <w:pPr>
        <w:spacing w:after="120"/>
        <w:ind w:left="363"/>
        <w:rPr>
          <w:szCs w:val="24"/>
        </w:rPr>
      </w:pPr>
    </w:p>
    <w:p w:rsidR="00CC44C4" w:rsidRPr="00F257EC" w:rsidRDefault="00CC44C4" w:rsidP="00CC44C4">
      <w:pPr>
        <w:rPr>
          <w:szCs w:val="24"/>
        </w:rPr>
      </w:pPr>
    </w:p>
    <w:p w:rsidR="006F5742" w:rsidRPr="00F257EC" w:rsidRDefault="00630178">
      <w:pPr>
        <w:spacing w:line="360" w:lineRule="auto"/>
        <w:jc w:val="left"/>
        <w:rPr>
          <w:szCs w:val="24"/>
        </w:rPr>
      </w:pPr>
      <w:r w:rsidRPr="00F257EC">
        <w:rPr>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6F5742"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6F5742" w:rsidRPr="00F257EC" w:rsidRDefault="006F5742" w:rsidP="00FA0EEB">
            <w:pPr>
              <w:rPr>
                <w:szCs w:val="24"/>
              </w:rPr>
            </w:pPr>
            <w:r w:rsidRPr="00F257EC">
              <w:rPr>
                <w:szCs w:val="24"/>
              </w:rPr>
              <w:lastRenderedPageBreak/>
              <w:t>Imię i nazwisko:</w:t>
            </w:r>
            <w:r w:rsidR="009449DE" w:rsidRPr="00F257EC">
              <w:rPr>
                <w:szCs w:val="24"/>
              </w:rPr>
              <w:t xml:space="preserve"> URSZULA MAZURCZAK</w:t>
            </w:r>
          </w:p>
        </w:tc>
      </w:tr>
      <w:tr w:rsidR="006F5742"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6F5742" w:rsidRPr="00F257EC" w:rsidRDefault="006F5742" w:rsidP="00FA0EEB">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6F5742"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6F5742" w:rsidRPr="00F257EC" w:rsidRDefault="006F5742" w:rsidP="00FA0EEB">
            <w:pPr>
              <w:rPr>
                <w:szCs w:val="24"/>
              </w:rPr>
            </w:pPr>
            <w:r w:rsidRPr="00F257EC">
              <w:rPr>
                <w:szCs w:val="24"/>
              </w:rPr>
              <w:t>Tytuł profesora, dyscyplina historia sztuki, 2005; doktor habilitowany 1992; doktor 1981; magister 1974.</w:t>
            </w:r>
          </w:p>
        </w:tc>
      </w:tr>
      <w:tr w:rsidR="006F5742" w:rsidRPr="00F257EC" w:rsidTr="00FA0EEB">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6F5742" w:rsidRPr="00F257EC" w:rsidRDefault="006F5742" w:rsidP="00FA0EEB">
            <w:pPr>
              <w:rPr>
                <w:szCs w:val="24"/>
              </w:rPr>
            </w:pPr>
          </w:p>
          <w:p w:rsidR="006F5742" w:rsidRPr="00F257EC" w:rsidRDefault="006F5742" w:rsidP="00FA0EEB">
            <w:pPr>
              <w:rPr>
                <w:szCs w:val="24"/>
              </w:rPr>
            </w:pPr>
            <w:r w:rsidRPr="00F257EC">
              <w:rPr>
                <w:szCs w:val="24"/>
              </w:rPr>
              <w:t xml:space="preserve">Wykaz zajęć/grup zajęć i godzin zajęć prowadzonych na ocenianym kierunku przez nauczyciela akademickiego lub inną osobę </w:t>
            </w:r>
            <w:proofErr w:type="spellStart"/>
            <w:r w:rsidRPr="00F257EC">
              <w:rPr>
                <w:szCs w:val="24"/>
              </w:rPr>
              <w:t>wroku</w:t>
            </w:r>
            <w:proofErr w:type="spellEnd"/>
            <w:r w:rsidRPr="00F257EC">
              <w:rPr>
                <w:szCs w:val="24"/>
              </w:rPr>
              <w:t xml:space="preserve"> akademickim, w którym przeprowadzana jest ocena.</w:t>
            </w:r>
          </w:p>
        </w:tc>
      </w:tr>
      <w:tr w:rsidR="006F5742"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6F5742" w:rsidRPr="00F257EC" w:rsidRDefault="006F5742" w:rsidP="00FA0EEB">
            <w:pPr>
              <w:rPr>
                <w:szCs w:val="24"/>
              </w:rPr>
            </w:pPr>
            <w:r w:rsidRPr="00F257EC">
              <w:rPr>
                <w:szCs w:val="24"/>
              </w:rPr>
              <w:t>- Historia sztuki średniowiecznej powszechnej (wykład) - 60 godz.</w:t>
            </w:r>
          </w:p>
          <w:p w:rsidR="006F5742" w:rsidRPr="00F257EC" w:rsidRDefault="006F5742" w:rsidP="00FA0EEB">
            <w:pPr>
              <w:rPr>
                <w:szCs w:val="24"/>
              </w:rPr>
            </w:pPr>
            <w:r w:rsidRPr="00F257EC">
              <w:rPr>
                <w:szCs w:val="24"/>
              </w:rPr>
              <w:t>- Historia sztuki średniowiecznej w Polsce (wykład) - 60 godz.</w:t>
            </w:r>
          </w:p>
          <w:p w:rsidR="006F5742" w:rsidRPr="00F257EC" w:rsidRDefault="006F5742" w:rsidP="00FA0EEB">
            <w:pPr>
              <w:pStyle w:val="Zawartotabeli"/>
              <w:rPr>
                <w:rFonts w:ascii="Times New Roman" w:hAnsi="Times New Roman" w:cs="Times New Roman"/>
              </w:rPr>
            </w:pPr>
            <w:r w:rsidRPr="00F257EC">
              <w:rPr>
                <w:rFonts w:ascii="Times New Roman" w:hAnsi="Times New Roman" w:cs="Times New Roman"/>
              </w:rPr>
              <w:t>- Seminarium magisterskie - 60 godz.</w:t>
            </w:r>
          </w:p>
          <w:p w:rsidR="006F5742" w:rsidRPr="00F257EC" w:rsidRDefault="006F5742" w:rsidP="00FA0EEB">
            <w:pPr>
              <w:pStyle w:val="Zawartotabeli"/>
              <w:rPr>
                <w:rFonts w:ascii="Times New Roman" w:hAnsi="Times New Roman" w:cs="Times New Roman"/>
              </w:rPr>
            </w:pPr>
            <w:r w:rsidRPr="00F257EC">
              <w:rPr>
                <w:rFonts w:ascii="Times New Roman" w:hAnsi="Times New Roman" w:cs="Times New Roman"/>
              </w:rPr>
              <w:t>- Wykład monograficzny Człowiek pośród przyrody. Różne wizje człowieka w kontekście krajobrazu w malarstwie średniowiecznym - 15 godz.</w:t>
            </w:r>
          </w:p>
          <w:p w:rsidR="006F5742" w:rsidRPr="00F257EC" w:rsidRDefault="006F5742" w:rsidP="00FA0EEB">
            <w:pPr>
              <w:pStyle w:val="Zawartotabeli"/>
              <w:rPr>
                <w:rFonts w:ascii="Times New Roman" w:hAnsi="Times New Roman" w:cs="Times New Roman"/>
              </w:rPr>
            </w:pPr>
            <w:r w:rsidRPr="00F257EC">
              <w:rPr>
                <w:rFonts w:ascii="Times New Roman" w:hAnsi="Times New Roman" w:cs="Times New Roman"/>
              </w:rPr>
              <w:t>- Seminarium doktoranckie - 30 godz.</w:t>
            </w:r>
          </w:p>
          <w:p w:rsidR="006F5742" w:rsidRPr="00F257EC" w:rsidRDefault="006F5742" w:rsidP="00FA0EEB">
            <w:pPr>
              <w:rPr>
                <w:szCs w:val="24"/>
              </w:rPr>
            </w:pPr>
            <w:r w:rsidRPr="00F257EC">
              <w:rPr>
                <w:szCs w:val="24"/>
              </w:rPr>
              <w:t>- Bogactwo duchowego i emocjonalnego przekazu w wyobrażeniach człowieka w plastyce średniowiecznej (wykład ogólnowydziałowy dla doktorantów) - 30 godz.</w:t>
            </w:r>
          </w:p>
        </w:tc>
      </w:tr>
      <w:tr w:rsidR="006F5742"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6F5742" w:rsidRPr="00F257EC" w:rsidRDefault="006F5742" w:rsidP="00FA0EEB">
            <w:pPr>
              <w:rPr>
                <w:szCs w:val="24"/>
              </w:rPr>
            </w:pPr>
            <w:r w:rsidRPr="00F257EC">
              <w:rPr>
                <w:szCs w:val="24"/>
              </w:rPr>
              <w:t>Charakterystyka dorobku naukowego ze wskazaniem dziedzin nauki/</w:t>
            </w:r>
            <w:proofErr w:type="spellStart"/>
            <w:r w:rsidRPr="00F257EC">
              <w:rPr>
                <w:szCs w:val="24"/>
              </w:rPr>
              <w:t>sztukioraz</w:t>
            </w:r>
            <w:proofErr w:type="spellEnd"/>
            <w:r w:rsidRPr="00F257EC">
              <w:rPr>
                <w:szCs w:val="24"/>
              </w:rPr>
              <w:t xml:space="preserve">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w:t>
            </w:r>
            <w:proofErr w:type="spellStart"/>
            <w:r w:rsidRPr="00F257EC">
              <w:rPr>
                <w:szCs w:val="24"/>
              </w:rPr>
              <w:t>lat,wraz</w:t>
            </w:r>
            <w:proofErr w:type="spellEnd"/>
            <w:r w:rsidRPr="00F257EC">
              <w:rPr>
                <w:szCs w:val="24"/>
              </w:rPr>
              <w:t xml:space="preserve">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6F5742" w:rsidRPr="00F257EC" w:rsidTr="00FA0EEB">
        <w:trPr>
          <w:trHeight w:val="500"/>
        </w:trPr>
        <w:tc>
          <w:tcPr>
            <w:tcW w:w="8781" w:type="dxa"/>
            <w:tcBorders>
              <w:top w:val="single" w:sz="4" w:space="0" w:color="auto"/>
              <w:left w:val="single" w:sz="4" w:space="0" w:color="auto"/>
              <w:bottom w:val="single" w:sz="4" w:space="0" w:color="auto"/>
              <w:right w:val="single" w:sz="4" w:space="0" w:color="auto"/>
            </w:tcBorders>
          </w:tcPr>
          <w:p w:rsidR="006F5742" w:rsidRPr="00F257EC" w:rsidRDefault="006F5742" w:rsidP="006F5742">
            <w:pPr>
              <w:rPr>
                <w:szCs w:val="24"/>
              </w:rPr>
            </w:pPr>
            <w:proofErr w:type="gramStart"/>
            <w:r w:rsidRPr="00F257EC">
              <w:rPr>
                <w:szCs w:val="24"/>
              </w:rPr>
              <w:t>Badania  naukowe</w:t>
            </w:r>
            <w:proofErr w:type="gramEnd"/>
            <w:r w:rsidRPr="00F257EC">
              <w:rPr>
                <w:szCs w:val="24"/>
              </w:rPr>
              <w:t xml:space="preserve"> w ostatnich latach skierowane były na obszar związany z antropologią i przyrodą w tym również z miastem średniowiecznym, jego układem urbanistycznym (zabudowa miejska - przestrzeń łąkowa i rolna) jego życiem religijnym oraz przesłaniem symbolicznym. Przedmiotem dociekań jest różnorodność kształtowania ludzkiej cielesności w plastyce, znaczenie ubiorów oraz kontekstów przestrzennych – zabudowań architektonicznych lub krajobrazowych dla eksponowania znaczenia człowieka. Podejmowane są badania wyglądów cielesnych (według zasad klasycznych i nie – klasycznych), a za tym znaczenia duchowego i bogatego przesłania emocjonalnego – rozpaczy, radości itp.  Podstawą w badaniach ciała i cielesności jest antropologia biblijna: różnorakie odwzorowania (i tym samym uwzględniane </w:t>
            </w:r>
            <w:proofErr w:type="gramStart"/>
            <w:r w:rsidRPr="00F257EC">
              <w:rPr>
                <w:szCs w:val="24"/>
              </w:rPr>
              <w:t>są  komentarze</w:t>
            </w:r>
            <w:proofErr w:type="gramEnd"/>
            <w:r w:rsidRPr="00F257EC">
              <w:rPr>
                <w:szCs w:val="24"/>
              </w:rPr>
              <w:t xml:space="preserve">) ciała i cielesności zawarte w ilustracjach Księgi Rodzaju, stworzenia świata przyrody i człowieka. Pytanie o kategorie piękna cielesnego i duchowego znajduje odpowiedź w klasycznym związku dobra i prawdy. W obrębie badań kategorii cielesności w sztuce średniowiecznej i zmysłowego udziału piękna przyrody, jawią się różnego rodzaju deformacje cielesności a nawet transgresje, łączące wyglądy człowieka ze zwierzęcymi lub przyrodniczymi. Badane są emanacje tradycji mitologicznych, kosmograficznych w celu przekazania w sztuce zasad moralnych, etycznych lub fenomenów </w:t>
            </w:r>
            <w:proofErr w:type="spellStart"/>
            <w:r w:rsidRPr="00F257EC">
              <w:rPr>
                <w:szCs w:val="24"/>
              </w:rPr>
              <w:t>zachowań</w:t>
            </w:r>
            <w:proofErr w:type="spellEnd"/>
            <w:r w:rsidRPr="00F257EC">
              <w:rPr>
                <w:szCs w:val="24"/>
              </w:rPr>
              <w:t xml:space="preserve"> społecznych. </w:t>
            </w:r>
          </w:p>
          <w:p w:rsidR="006F5742" w:rsidRPr="00F257EC" w:rsidRDefault="006F5742" w:rsidP="00FA0EEB">
            <w:pPr>
              <w:rPr>
                <w:szCs w:val="24"/>
              </w:rPr>
            </w:pPr>
          </w:p>
          <w:p w:rsidR="006F5742" w:rsidRPr="00F257EC" w:rsidRDefault="006F5742" w:rsidP="00FA0EEB">
            <w:pPr>
              <w:rPr>
                <w:szCs w:val="24"/>
              </w:rPr>
            </w:pPr>
            <w:r w:rsidRPr="00F257EC">
              <w:rPr>
                <w:szCs w:val="24"/>
              </w:rPr>
              <w:t xml:space="preserve">- </w:t>
            </w:r>
            <w:r w:rsidRPr="00F257EC">
              <w:rPr>
                <w:i/>
                <w:szCs w:val="24"/>
              </w:rPr>
              <w:t>Inspiracje tekstów starotestamentalnych i apokryfów żydowskich w średniowiecznych wyobrażeniach scenicznych Księgi Rodzaju</w:t>
            </w:r>
            <w:r w:rsidRPr="00F257EC">
              <w:rPr>
                <w:szCs w:val="24"/>
              </w:rPr>
              <w:t>, „Roczniki Kulturoznawcze” 4(2013), nr 3, s. 51-73.</w:t>
            </w:r>
          </w:p>
          <w:p w:rsidR="006F5742" w:rsidRPr="00F257EC" w:rsidRDefault="006F5742" w:rsidP="00FA0EEB">
            <w:pPr>
              <w:rPr>
                <w:szCs w:val="24"/>
              </w:rPr>
            </w:pPr>
            <w:r w:rsidRPr="00F257EC">
              <w:rPr>
                <w:szCs w:val="24"/>
              </w:rPr>
              <w:t xml:space="preserve">- </w:t>
            </w:r>
            <w:r w:rsidRPr="00F257EC">
              <w:rPr>
                <w:i/>
                <w:szCs w:val="24"/>
              </w:rPr>
              <w:t>Taniec dziewcząt na tle miasta Symbolika tańca jako prawa i sprawiedliwości</w:t>
            </w:r>
            <w:r w:rsidRPr="00F257EC">
              <w:rPr>
                <w:szCs w:val="24"/>
              </w:rPr>
              <w:t>, w:</w:t>
            </w:r>
            <w:r w:rsidRPr="00F257EC">
              <w:rPr>
                <w:i/>
                <w:szCs w:val="24"/>
              </w:rPr>
              <w:t xml:space="preserve"> </w:t>
            </w:r>
            <w:proofErr w:type="spellStart"/>
            <w:r w:rsidRPr="00F257EC">
              <w:rPr>
                <w:i/>
                <w:szCs w:val="24"/>
              </w:rPr>
              <w:t>Universitati</w:t>
            </w:r>
            <w:proofErr w:type="spellEnd"/>
            <w:r w:rsidRPr="00F257EC">
              <w:rPr>
                <w:i/>
                <w:szCs w:val="24"/>
              </w:rPr>
              <w:t xml:space="preserve"> </w:t>
            </w:r>
            <w:proofErr w:type="spellStart"/>
            <w:r w:rsidRPr="00F257EC">
              <w:rPr>
                <w:i/>
                <w:szCs w:val="24"/>
              </w:rPr>
              <w:t>Serviens</w:t>
            </w:r>
            <w:proofErr w:type="spellEnd"/>
            <w:r w:rsidRPr="00F257EC">
              <w:rPr>
                <w:i/>
                <w:szCs w:val="24"/>
              </w:rPr>
              <w:t>. Księga Pamiątkowa ku czci Księdza Profesora Stanisława Wilka</w:t>
            </w:r>
            <w:r w:rsidRPr="00F257EC">
              <w:rPr>
                <w:szCs w:val="24"/>
              </w:rPr>
              <w:t>, Lulin 2014, s. 555-569.</w:t>
            </w:r>
          </w:p>
          <w:p w:rsidR="006F5742" w:rsidRPr="00F257EC" w:rsidRDefault="006F5742" w:rsidP="00FA0EEB">
            <w:pPr>
              <w:rPr>
                <w:szCs w:val="24"/>
              </w:rPr>
            </w:pPr>
            <w:r w:rsidRPr="00F257EC">
              <w:rPr>
                <w:szCs w:val="24"/>
              </w:rPr>
              <w:t xml:space="preserve">- </w:t>
            </w:r>
            <w:r w:rsidRPr="00F257EC">
              <w:rPr>
                <w:i/>
                <w:szCs w:val="24"/>
              </w:rPr>
              <w:t>Z kręgu wyobrażeń ‘wstydu’ w sztuce. Wybrane zagadnienia w sztuce średniowiecznej europejskiej i polskiej</w:t>
            </w:r>
            <w:r w:rsidRPr="00F257EC">
              <w:rPr>
                <w:szCs w:val="24"/>
              </w:rPr>
              <w:t xml:space="preserve">, „Studia </w:t>
            </w:r>
            <w:proofErr w:type="spellStart"/>
            <w:r w:rsidRPr="00F257EC">
              <w:rPr>
                <w:szCs w:val="24"/>
              </w:rPr>
              <w:t>Theologica</w:t>
            </w:r>
            <w:proofErr w:type="spellEnd"/>
            <w:r w:rsidRPr="00F257EC">
              <w:rPr>
                <w:szCs w:val="24"/>
              </w:rPr>
              <w:t xml:space="preserve"> </w:t>
            </w:r>
            <w:proofErr w:type="spellStart"/>
            <w:r w:rsidRPr="00F257EC">
              <w:rPr>
                <w:szCs w:val="24"/>
              </w:rPr>
              <w:t>Varsaviensia</w:t>
            </w:r>
            <w:proofErr w:type="spellEnd"/>
            <w:r w:rsidRPr="00F257EC">
              <w:rPr>
                <w:szCs w:val="24"/>
              </w:rPr>
              <w:t>” 54(2016), s. 133-158.</w:t>
            </w:r>
          </w:p>
          <w:p w:rsidR="006F5742" w:rsidRPr="00F257EC" w:rsidRDefault="006F5742" w:rsidP="00FA0EEB">
            <w:pPr>
              <w:rPr>
                <w:szCs w:val="24"/>
                <w:lang w:val="en-US"/>
              </w:rPr>
            </w:pPr>
            <w:r w:rsidRPr="00F257EC">
              <w:rPr>
                <w:szCs w:val="24"/>
              </w:rPr>
              <w:lastRenderedPageBreak/>
              <w:t xml:space="preserve">-  </w:t>
            </w:r>
            <w:r w:rsidRPr="00F257EC">
              <w:rPr>
                <w:i/>
                <w:szCs w:val="24"/>
              </w:rPr>
              <w:t>Wyobrażenie ziemi na wybranych przykładach ilustracji do Księgi Rodzaju</w:t>
            </w:r>
            <w:r w:rsidRPr="00F257EC">
              <w:rPr>
                <w:szCs w:val="24"/>
              </w:rPr>
              <w:t xml:space="preserve">, w: </w:t>
            </w:r>
            <w:r w:rsidRPr="00F257EC">
              <w:rPr>
                <w:i/>
                <w:szCs w:val="24"/>
              </w:rPr>
              <w:t>Ziemia, człowiek, sztuka Interdyscyplinarne studia nad ziemią. Archeologia, historia, kultura, sztuka</w:t>
            </w:r>
            <w:r w:rsidRPr="00F257EC">
              <w:rPr>
                <w:szCs w:val="24"/>
              </w:rPr>
              <w:t xml:space="preserve">, </w:t>
            </w:r>
            <w:r w:rsidRPr="00F257EC">
              <w:rPr>
                <w:szCs w:val="24"/>
                <w:lang w:val="en-US"/>
              </w:rPr>
              <w:t>Lublin 2015, s. 98-137.</w:t>
            </w:r>
          </w:p>
          <w:p w:rsidR="006F5742" w:rsidRPr="00F257EC" w:rsidRDefault="006F5742" w:rsidP="00FA0EEB">
            <w:pPr>
              <w:rPr>
                <w:szCs w:val="24"/>
              </w:rPr>
            </w:pPr>
            <w:r w:rsidRPr="00F257EC">
              <w:rPr>
                <w:szCs w:val="24"/>
              </w:rPr>
              <w:t xml:space="preserve">- </w:t>
            </w:r>
            <w:r w:rsidRPr="00F257EC">
              <w:rPr>
                <w:i/>
                <w:szCs w:val="24"/>
              </w:rPr>
              <w:t xml:space="preserve">Twarze-maski. Refleksje o wyobrażeniu cielesności na przykładach malarstwa Quentina </w:t>
            </w:r>
            <w:proofErr w:type="spellStart"/>
            <w:r w:rsidRPr="00F257EC">
              <w:rPr>
                <w:i/>
                <w:szCs w:val="24"/>
              </w:rPr>
              <w:t>Metsy'sa</w:t>
            </w:r>
            <w:proofErr w:type="spellEnd"/>
            <w:r w:rsidRPr="00F257EC">
              <w:rPr>
                <w:szCs w:val="24"/>
              </w:rPr>
              <w:t xml:space="preserve">, w: </w:t>
            </w:r>
            <w:proofErr w:type="spellStart"/>
            <w:r w:rsidRPr="00F257EC">
              <w:rPr>
                <w:szCs w:val="24"/>
              </w:rPr>
              <w:t>Initium</w:t>
            </w:r>
            <w:proofErr w:type="spellEnd"/>
            <w:r w:rsidRPr="00F257EC">
              <w:rPr>
                <w:szCs w:val="24"/>
              </w:rPr>
              <w:t xml:space="preserve"> </w:t>
            </w:r>
            <w:proofErr w:type="spellStart"/>
            <w:r w:rsidRPr="00F257EC">
              <w:rPr>
                <w:szCs w:val="24"/>
              </w:rPr>
              <w:t>sapientiae</w:t>
            </w:r>
            <w:proofErr w:type="spellEnd"/>
            <w:r w:rsidRPr="00F257EC">
              <w:rPr>
                <w:szCs w:val="24"/>
              </w:rPr>
              <w:t xml:space="preserve"> </w:t>
            </w:r>
            <w:proofErr w:type="spellStart"/>
            <w:r w:rsidRPr="00F257EC">
              <w:rPr>
                <w:szCs w:val="24"/>
              </w:rPr>
              <w:t>humilitas</w:t>
            </w:r>
            <w:proofErr w:type="spellEnd"/>
            <w:r w:rsidRPr="00F257EC">
              <w:rPr>
                <w:szCs w:val="24"/>
              </w:rPr>
              <w:t>. Studia ofiarowane Profesorowi Jakubowi Pokorze z okazji 70 rocznicy urodzin, Warszawa 2015, s. 226-245.</w:t>
            </w:r>
          </w:p>
          <w:p w:rsidR="006F5742" w:rsidRPr="00F257EC" w:rsidRDefault="006F5742" w:rsidP="00FA0EEB">
            <w:pPr>
              <w:rPr>
                <w:szCs w:val="24"/>
              </w:rPr>
            </w:pPr>
            <w:r w:rsidRPr="00F257EC">
              <w:rPr>
                <w:szCs w:val="24"/>
              </w:rPr>
              <w:t xml:space="preserve">- </w:t>
            </w:r>
            <w:r w:rsidRPr="00F257EC">
              <w:rPr>
                <w:i/>
                <w:szCs w:val="24"/>
              </w:rPr>
              <w:t>Związki teologii Krzyża św. Bonawentury z mistyką Karmelu. Z kręgu powinowactwa sztuki franciszkańskiej i karmelitańskiej na wybranych przykładach sztuki XIV i początku XV wieku</w:t>
            </w:r>
            <w:r w:rsidRPr="00F257EC">
              <w:rPr>
                <w:szCs w:val="24"/>
              </w:rPr>
              <w:t xml:space="preserve">, „Folia </w:t>
            </w:r>
            <w:proofErr w:type="spellStart"/>
            <w:r w:rsidRPr="00F257EC">
              <w:rPr>
                <w:szCs w:val="24"/>
              </w:rPr>
              <w:t>Historica</w:t>
            </w:r>
            <w:proofErr w:type="spellEnd"/>
            <w:r w:rsidRPr="00F257EC">
              <w:rPr>
                <w:szCs w:val="24"/>
              </w:rPr>
              <w:t xml:space="preserve"> </w:t>
            </w:r>
            <w:proofErr w:type="spellStart"/>
            <w:r w:rsidRPr="00F257EC">
              <w:rPr>
                <w:szCs w:val="24"/>
              </w:rPr>
              <w:t>Cracoviensia</w:t>
            </w:r>
            <w:proofErr w:type="spellEnd"/>
            <w:r w:rsidRPr="00F257EC">
              <w:rPr>
                <w:szCs w:val="24"/>
              </w:rPr>
              <w:t>” 22(2016), s. 233-264.</w:t>
            </w:r>
          </w:p>
          <w:p w:rsidR="006F5742" w:rsidRPr="00F257EC" w:rsidRDefault="006F5742" w:rsidP="00FA0EEB">
            <w:pPr>
              <w:rPr>
                <w:szCs w:val="24"/>
              </w:rPr>
            </w:pPr>
            <w:r w:rsidRPr="00F257EC">
              <w:rPr>
                <w:szCs w:val="24"/>
              </w:rPr>
              <w:t xml:space="preserve">- </w:t>
            </w:r>
            <w:r w:rsidRPr="00F257EC">
              <w:rPr>
                <w:i/>
                <w:szCs w:val="24"/>
              </w:rPr>
              <w:t xml:space="preserve">Freski w kapitularzu </w:t>
            </w:r>
            <w:proofErr w:type="spellStart"/>
            <w:r w:rsidRPr="00F257EC">
              <w:rPr>
                <w:i/>
                <w:szCs w:val="24"/>
              </w:rPr>
              <w:t>oo</w:t>
            </w:r>
            <w:proofErr w:type="spellEnd"/>
            <w:r w:rsidRPr="00F257EC">
              <w:rPr>
                <w:i/>
                <w:szCs w:val="24"/>
              </w:rPr>
              <w:t xml:space="preserve"> dominikanów we Florencji obrazem jedności nauki i praktyki życia chrześcijańskiego</w:t>
            </w:r>
            <w:r w:rsidRPr="00F257EC">
              <w:rPr>
                <w:szCs w:val="24"/>
              </w:rPr>
              <w:t xml:space="preserve">, w: </w:t>
            </w:r>
            <w:r w:rsidRPr="00F257EC">
              <w:rPr>
                <w:i/>
                <w:szCs w:val="24"/>
              </w:rPr>
              <w:t>Mądrość literatury</w:t>
            </w:r>
            <w:r w:rsidRPr="00F257EC">
              <w:rPr>
                <w:szCs w:val="24"/>
              </w:rPr>
              <w:t xml:space="preserve">, red. P. Panas, A. </w:t>
            </w:r>
            <w:proofErr w:type="spellStart"/>
            <w:r w:rsidRPr="00F257EC">
              <w:rPr>
                <w:szCs w:val="24"/>
              </w:rPr>
              <w:t>Tyszczyk</w:t>
            </w:r>
            <w:proofErr w:type="spellEnd"/>
            <w:r w:rsidRPr="00F257EC">
              <w:rPr>
                <w:szCs w:val="24"/>
              </w:rPr>
              <w:t>, Lublin 2016, s. 271-301.</w:t>
            </w:r>
          </w:p>
          <w:p w:rsidR="006F5742" w:rsidRPr="00F257EC" w:rsidRDefault="006F5742" w:rsidP="00FA0EEB">
            <w:pPr>
              <w:rPr>
                <w:szCs w:val="24"/>
                <w:lang w:val="en-US"/>
              </w:rPr>
            </w:pPr>
            <w:r w:rsidRPr="00F257EC">
              <w:rPr>
                <w:szCs w:val="24"/>
              </w:rPr>
              <w:t xml:space="preserve"> -  </w:t>
            </w:r>
            <w:r w:rsidRPr="00F257EC">
              <w:rPr>
                <w:i/>
                <w:szCs w:val="24"/>
              </w:rPr>
              <w:t xml:space="preserve">Ubiór – szata świętych. Realna forma symboliczne przesłanie. Na wybranych przykładach malarstwa średniowiecznego, w: Święci w wierze, tradycji, literaturze i sztuce. Interpretacje do badań </w:t>
            </w:r>
            <w:proofErr w:type="spellStart"/>
            <w:r w:rsidRPr="00F257EC">
              <w:rPr>
                <w:i/>
                <w:szCs w:val="24"/>
              </w:rPr>
              <w:t>hagiologicznych</w:t>
            </w:r>
            <w:proofErr w:type="spellEnd"/>
            <w:r w:rsidRPr="00F257EC">
              <w:rPr>
                <w:szCs w:val="24"/>
              </w:rPr>
              <w:t>, red. K. Parzych-</w:t>
            </w:r>
            <w:proofErr w:type="spellStart"/>
            <w:r w:rsidRPr="00F257EC">
              <w:rPr>
                <w:szCs w:val="24"/>
              </w:rPr>
              <w:t>Blakiewicz</w:t>
            </w:r>
            <w:proofErr w:type="spellEnd"/>
            <w:r w:rsidRPr="00F257EC">
              <w:rPr>
                <w:szCs w:val="24"/>
              </w:rPr>
              <w:t>, Olsztyn 2017, s. 227-247.</w:t>
            </w:r>
          </w:p>
          <w:p w:rsidR="006F5742" w:rsidRPr="00F257EC" w:rsidRDefault="006F5742" w:rsidP="00FA0EEB">
            <w:pPr>
              <w:rPr>
                <w:szCs w:val="24"/>
              </w:rPr>
            </w:pPr>
            <w:r w:rsidRPr="00F257EC">
              <w:rPr>
                <w:szCs w:val="24"/>
                <w:lang w:val="en-US"/>
              </w:rPr>
              <w:t xml:space="preserve">- </w:t>
            </w:r>
            <w:r w:rsidRPr="00F257EC">
              <w:rPr>
                <w:i/>
                <w:szCs w:val="24"/>
              </w:rPr>
              <w:t xml:space="preserve">Sacra </w:t>
            </w:r>
            <w:proofErr w:type="spellStart"/>
            <w:r w:rsidRPr="00F257EC">
              <w:rPr>
                <w:i/>
                <w:szCs w:val="24"/>
              </w:rPr>
              <w:t>Conversazione</w:t>
            </w:r>
            <w:proofErr w:type="spellEnd"/>
            <w:r w:rsidRPr="00F257EC">
              <w:rPr>
                <w:i/>
                <w:szCs w:val="24"/>
              </w:rPr>
              <w:t xml:space="preserve"> (the </w:t>
            </w:r>
            <w:proofErr w:type="spellStart"/>
            <w:r w:rsidRPr="00F257EC">
              <w:rPr>
                <w:i/>
                <w:szCs w:val="24"/>
              </w:rPr>
              <w:t>Sacred</w:t>
            </w:r>
            <w:proofErr w:type="spellEnd"/>
            <w:r w:rsidRPr="00F257EC">
              <w:rPr>
                <w:i/>
                <w:szCs w:val="24"/>
              </w:rPr>
              <w:t xml:space="preserve"> </w:t>
            </w:r>
            <w:proofErr w:type="spellStart"/>
            <w:proofErr w:type="gramStart"/>
            <w:r w:rsidRPr="00F257EC">
              <w:rPr>
                <w:i/>
                <w:szCs w:val="24"/>
              </w:rPr>
              <w:t>Conversation</w:t>
            </w:r>
            <w:proofErr w:type="spellEnd"/>
            <w:r w:rsidRPr="00F257EC">
              <w:rPr>
                <w:i/>
                <w:szCs w:val="24"/>
              </w:rPr>
              <w:t xml:space="preserve"> )</w:t>
            </w:r>
            <w:proofErr w:type="gramEnd"/>
            <w:r w:rsidRPr="00F257EC">
              <w:rPr>
                <w:i/>
                <w:szCs w:val="24"/>
              </w:rPr>
              <w:t xml:space="preserve"> in the painting of the </w:t>
            </w:r>
            <w:proofErr w:type="spellStart"/>
            <w:r w:rsidRPr="00F257EC">
              <w:rPr>
                <w:i/>
                <w:szCs w:val="24"/>
              </w:rPr>
              <w:t>Greater</w:t>
            </w:r>
            <w:proofErr w:type="spellEnd"/>
            <w:r w:rsidRPr="00F257EC">
              <w:rPr>
                <w:i/>
                <w:szCs w:val="24"/>
              </w:rPr>
              <w:t xml:space="preserve"> Poland Region </w:t>
            </w:r>
            <w:proofErr w:type="spellStart"/>
            <w:r w:rsidRPr="00F257EC">
              <w:rPr>
                <w:i/>
                <w:szCs w:val="24"/>
              </w:rPr>
              <w:t>at</w:t>
            </w:r>
            <w:proofErr w:type="spellEnd"/>
            <w:r w:rsidRPr="00F257EC">
              <w:rPr>
                <w:i/>
                <w:szCs w:val="24"/>
              </w:rPr>
              <w:t xml:space="preserve"> the end of the 15th and the </w:t>
            </w:r>
            <w:proofErr w:type="spellStart"/>
            <w:r w:rsidRPr="00F257EC">
              <w:rPr>
                <w:i/>
                <w:szCs w:val="24"/>
              </w:rPr>
              <w:t>Beginning</w:t>
            </w:r>
            <w:proofErr w:type="spellEnd"/>
            <w:r w:rsidRPr="00F257EC">
              <w:rPr>
                <w:i/>
                <w:szCs w:val="24"/>
              </w:rPr>
              <w:t xml:space="preserve"> of 16th </w:t>
            </w:r>
            <w:proofErr w:type="spellStart"/>
            <w:r w:rsidRPr="00F257EC">
              <w:rPr>
                <w:i/>
                <w:szCs w:val="24"/>
              </w:rPr>
              <w:t>century</w:t>
            </w:r>
            <w:proofErr w:type="spellEnd"/>
            <w:r w:rsidRPr="00F257EC">
              <w:rPr>
                <w:i/>
                <w:szCs w:val="24"/>
              </w:rPr>
              <w:t xml:space="preserve">. The </w:t>
            </w:r>
            <w:proofErr w:type="spellStart"/>
            <w:r w:rsidRPr="00F257EC">
              <w:rPr>
                <w:i/>
                <w:szCs w:val="24"/>
              </w:rPr>
              <w:t>Sacred</w:t>
            </w:r>
            <w:proofErr w:type="spellEnd"/>
            <w:r w:rsidRPr="00F257EC">
              <w:rPr>
                <w:i/>
                <w:szCs w:val="24"/>
              </w:rPr>
              <w:t xml:space="preserve"> </w:t>
            </w:r>
            <w:proofErr w:type="spellStart"/>
            <w:r w:rsidRPr="00F257EC">
              <w:rPr>
                <w:i/>
                <w:szCs w:val="24"/>
              </w:rPr>
              <w:t>Conversation</w:t>
            </w:r>
            <w:proofErr w:type="spellEnd"/>
            <w:r w:rsidRPr="00F257EC">
              <w:rPr>
                <w:i/>
                <w:szCs w:val="24"/>
              </w:rPr>
              <w:t xml:space="preserve"> - The </w:t>
            </w:r>
            <w:proofErr w:type="spellStart"/>
            <w:r w:rsidRPr="00F257EC">
              <w:rPr>
                <w:i/>
                <w:szCs w:val="24"/>
              </w:rPr>
              <w:t>beauty</w:t>
            </w:r>
            <w:proofErr w:type="spellEnd"/>
            <w:r w:rsidRPr="00F257EC">
              <w:rPr>
                <w:i/>
                <w:szCs w:val="24"/>
              </w:rPr>
              <w:t xml:space="preserve"> of </w:t>
            </w:r>
            <w:proofErr w:type="spellStart"/>
            <w:r w:rsidRPr="00F257EC">
              <w:rPr>
                <w:i/>
                <w:szCs w:val="24"/>
              </w:rPr>
              <w:t>suffering</w:t>
            </w:r>
            <w:proofErr w:type="spellEnd"/>
            <w:r w:rsidRPr="00F257EC">
              <w:rPr>
                <w:i/>
                <w:szCs w:val="24"/>
              </w:rPr>
              <w:t xml:space="preserve"> in Art</w:t>
            </w:r>
            <w:r w:rsidRPr="00F257EC">
              <w:rPr>
                <w:szCs w:val="24"/>
              </w:rPr>
              <w:t>, w:</w:t>
            </w:r>
            <w:r w:rsidRPr="00F257EC">
              <w:rPr>
                <w:szCs w:val="24"/>
                <w:lang w:val="en-US"/>
              </w:rPr>
              <w:t xml:space="preserve"> </w:t>
            </w:r>
            <w:proofErr w:type="spellStart"/>
            <w:r w:rsidRPr="00F257EC">
              <w:rPr>
                <w:i/>
                <w:szCs w:val="24"/>
                <w:lang w:val="en-US"/>
              </w:rPr>
              <w:t>Studia</w:t>
            </w:r>
            <w:proofErr w:type="spellEnd"/>
            <w:r w:rsidRPr="00F257EC">
              <w:rPr>
                <w:i/>
                <w:szCs w:val="24"/>
                <w:lang w:val="en-US"/>
              </w:rPr>
              <w:t xml:space="preserve"> </w:t>
            </w:r>
            <w:proofErr w:type="spellStart"/>
            <w:r w:rsidRPr="00F257EC">
              <w:rPr>
                <w:i/>
                <w:szCs w:val="24"/>
                <w:lang w:val="en-US"/>
              </w:rPr>
              <w:t>Antropologica</w:t>
            </w:r>
            <w:proofErr w:type="spellEnd"/>
            <w:r w:rsidRPr="00F257EC">
              <w:rPr>
                <w:i/>
                <w:szCs w:val="24"/>
                <w:lang w:val="en-US"/>
              </w:rPr>
              <w:t xml:space="preserve">. </w:t>
            </w:r>
            <w:proofErr w:type="spellStart"/>
            <w:r w:rsidRPr="00F257EC">
              <w:rPr>
                <w:i/>
                <w:szCs w:val="24"/>
                <w:lang w:val="en-US"/>
              </w:rPr>
              <w:t>Pogranicza</w:t>
            </w:r>
            <w:proofErr w:type="spellEnd"/>
            <w:r w:rsidRPr="00F257EC">
              <w:rPr>
                <w:i/>
                <w:szCs w:val="24"/>
                <w:lang w:val="en-US"/>
              </w:rPr>
              <w:t xml:space="preserve"> </w:t>
            </w:r>
            <w:proofErr w:type="spellStart"/>
            <w:r w:rsidRPr="00F257EC">
              <w:rPr>
                <w:i/>
                <w:szCs w:val="24"/>
                <w:lang w:val="en-US"/>
              </w:rPr>
              <w:t>historii</w:t>
            </w:r>
            <w:proofErr w:type="spellEnd"/>
            <w:r w:rsidRPr="00F257EC">
              <w:rPr>
                <w:i/>
                <w:szCs w:val="24"/>
                <w:lang w:val="en-US"/>
              </w:rPr>
              <w:t xml:space="preserve"> </w:t>
            </w:r>
            <w:proofErr w:type="spellStart"/>
            <w:r w:rsidRPr="00F257EC">
              <w:rPr>
                <w:i/>
                <w:szCs w:val="24"/>
                <w:lang w:val="en-US"/>
              </w:rPr>
              <w:t>sztuki</w:t>
            </w:r>
            <w:proofErr w:type="spellEnd"/>
            <w:r w:rsidRPr="00F257EC">
              <w:rPr>
                <w:i/>
                <w:szCs w:val="24"/>
                <w:lang w:val="en-US"/>
              </w:rPr>
              <w:t xml:space="preserve"> </w:t>
            </w:r>
            <w:proofErr w:type="spellStart"/>
            <w:r w:rsidRPr="00F257EC">
              <w:rPr>
                <w:i/>
                <w:szCs w:val="24"/>
                <w:lang w:val="en-US"/>
              </w:rPr>
              <w:t>i</w:t>
            </w:r>
            <w:proofErr w:type="spellEnd"/>
            <w:r w:rsidRPr="00F257EC">
              <w:rPr>
                <w:i/>
                <w:szCs w:val="24"/>
                <w:lang w:val="en-US"/>
              </w:rPr>
              <w:t xml:space="preserve"> </w:t>
            </w:r>
            <w:proofErr w:type="spellStart"/>
            <w:r w:rsidRPr="00F257EC">
              <w:rPr>
                <w:i/>
                <w:szCs w:val="24"/>
                <w:lang w:val="en-US"/>
              </w:rPr>
              <w:t>kultury</w:t>
            </w:r>
            <w:proofErr w:type="spellEnd"/>
            <w:r w:rsidRPr="00F257EC">
              <w:rPr>
                <w:i/>
                <w:szCs w:val="24"/>
                <w:lang w:val="en-US"/>
              </w:rPr>
              <w:t xml:space="preserve">, </w:t>
            </w:r>
            <w:r w:rsidRPr="00F257EC">
              <w:rPr>
                <w:szCs w:val="24"/>
                <w:lang w:val="en-US"/>
              </w:rPr>
              <w:t xml:space="preserve">t. II, red. </w:t>
            </w:r>
            <w:r w:rsidRPr="00F257EC">
              <w:rPr>
                <w:szCs w:val="24"/>
              </w:rPr>
              <w:t xml:space="preserve">U. Mazurczak, Lublin 2017, s. 45-73. </w:t>
            </w:r>
          </w:p>
          <w:p w:rsidR="006F5742" w:rsidRPr="00F257EC" w:rsidRDefault="006F5742" w:rsidP="00FA0EEB">
            <w:pPr>
              <w:rPr>
                <w:szCs w:val="24"/>
              </w:rPr>
            </w:pPr>
            <w:r w:rsidRPr="00F257EC">
              <w:rPr>
                <w:szCs w:val="24"/>
              </w:rPr>
              <w:t xml:space="preserve">   -  </w:t>
            </w:r>
            <w:r w:rsidRPr="00F257EC">
              <w:rPr>
                <w:i/>
                <w:szCs w:val="24"/>
                <w:lang w:val="de-DE"/>
              </w:rPr>
              <w:t xml:space="preserve">Panorama </w:t>
            </w:r>
            <w:proofErr w:type="spellStart"/>
            <w:r w:rsidRPr="00F257EC">
              <w:rPr>
                <w:i/>
                <w:szCs w:val="24"/>
                <w:lang w:val="de-DE"/>
              </w:rPr>
              <w:t>Konstantynopola</w:t>
            </w:r>
            <w:proofErr w:type="spellEnd"/>
            <w:r w:rsidRPr="00F257EC">
              <w:rPr>
                <w:szCs w:val="24"/>
                <w:lang w:val="de-DE"/>
              </w:rPr>
              <w:t xml:space="preserve"> w </w:t>
            </w:r>
            <w:r w:rsidRPr="00F257EC">
              <w:rPr>
                <w:i/>
                <w:szCs w:val="24"/>
                <w:lang w:val="de-DE"/>
              </w:rPr>
              <w:t xml:space="preserve">Liber </w:t>
            </w:r>
            <w:proofErr w:type="spellStart"/>
            <w:r w:rsidRPr="00F257EC">
              <w:rPr>
                <w:i/>
                <w:szCs w:val="24"/>
                <w:lang w:val="de-DE"/>
              </w:rPr>
              <w:t>Chronicarum</w:t>
            </w:r>
            <w:proofErr w:type="spellEnd"/>
            <w:r w:rsidRPr="00F257EC">
              <w:rPr>
                <w:szCs w:val="24"/>
                <w:lang w:val="de-DE"/>
              </w:rPr>
              <w:t xml:space="preserve"> </w:t>
            </w:r>
            <w:proofErr w:type="spellStart"/>
            <w:r w:rsidRPr="00F257EC">
              <w:rPr>
                <w:szCs w:val="24"/>
                <w:lang w:val="de-DE"/>
              </w:rPr>
              <w:t>Hartmana</w:t>
            </w:r>
            <w:proofErr w:type="spellEnd"/>
            <w:r w:rsidRPr="00F257EC">
              <w:rPr>
                <w:szCs w:val="24"/>
                <w:lang w:val="de-DE"/>
              </w:rPr>
              <w:t xml:space="preserve"> </w:t>
            </w:r>
            <w:proofErr w:type="spellStart"/>
            <w:r w:rsidRPr="00F257EC">
              <w:rPr>
                <w:szCs w:val="24"/>
                <w:lang w:val="de-DE"/>
              </w:rPr>
              <w:t>Schedla</w:t>
            </w:r>
            <w:proofErr w:type="spellEnd"/>
            <w:r w:rsidRPr="00F257EC">
              <w:rPr>
                <w:szCs w:val="24"/>
                <w:lang w:val="de-DE"/>
              </w:rPr>
              <w:t xml:space="preserve"> (1493) </w:t>
            </w:r>
            <w:r w:rsidRPr="00F257EC">
              <w:rPr>
                <w:i/>
                <w:szCs w:val="24"/>
                <w:lang w:val="de-DE"/>
              </w:rPr>
              <w:t xml:space="preserve">Miasto </w:t>
            </w:r>
            <w:proofErr w:type="spellStart"/>
            <w:proofErr w:type="gramStart"/>
            <w:r w:rsidRPr="00F257EC">
              <w:rPr>
                <w:i/>
                <w:szCs w:val="24"/>
                <w:lang w:val="de-DE"/>
              </w:rPr>
              <w:t>idealne</w:t>
            </w:r>
            <w:proofErr w:type="spellEnd"/>
            <w:r w:rsidRPr="00F257EC">
              <w:rPr>
                <w:i/>
                <w:szCs w:val="24"/>
                <w:lang w:val="de-DE"/>
              </w:rPr>
              <w:t xml:space="preserve">  –</w:t>
            </w:r>
            <w:proofErr w:type="gramEnd"/>
            <w:r w:rsidRPr="00F257EC">
              <w:rPr>
                <w:i/>
                <w:szCs w:val="24"/>
                <w:lang w:val="de-DE"/>
              </w:rPr>
              <w:t xml:space="preserve"> memoria </w:t>
            </w:r>
            <w:proofErr w:type="spellStart"/>
            <w:r w:rsidRPr="00F257EC">
              <w:rPr>
                <w:i/>
                <w:szCs w:val="24"/>
                <w:lang w:val="de-DE"/>
              </w:rPr>
              <w:t>chrześcijaństwa</w:t>
            </w:r>
            <w:proofErr w:type="spellEnd"/>
            <w:r w:rsidRPr="00F257EC">
              <w:rPr>
                <w:szCs w:val="24"/>
                <w:lang w:val="de-DE"/>
              </w:rPr>
              <w:t xml:space="preserve">, „Vox </w:t>
            </w:r>
            <w:proofErr w:type="spellStart"/>
            <w:r w:rsidRPr="00F257EC">
              <w:rPr>
                <w:szCs w:val="24"/>
                <w:lang w:val="de-DE"/>
              </w:rPr>
              <w:t>Patrum</w:t>
            </w:r>
            <w:proofErr w:type="spellEnd"/>
            <w:r w:rsidRPr="00F257EC">
              <w:rPr>
                <w:szCs w:val="24"/>
                <w:lang w:val="de-DE"/>
              </w:rPr>
              <w:t>“ 38(2018), t.70, s. 500-525.</w:t>
            </w:r>
          </w:p>
        </w:tc>
      </w:tr>
      <w:tr w:rsidR="006F5742"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6F5742" w:rsidRPr="00F257EC" w:rsidRDefault="006F5742" w:rsidP="00FA0EEB">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6F5742" w:rsidRPr="00F257EC" w:rsidTr="00FA0EEB">
        <w:trPr>
          <w:trHeight w:val="509"/>
        </w:trPr>
        <w:tc>
          <w:tcPr>
            <w:tcW w:w="8781" w:type="dxa"/>
            <w:tcBorders>
              <w:top w:val="single" w:sz="4" w:space="0" w:color="auto"/>
              <w:left w:val="single" w:sz="4" w:space="0" w:color="auto"/>
              <w:bottom w:val="single" w:sz="4" w:space="0" w:color="auto"/>
              <w:right w:val="single" w:sz="4" w:space="0" w:color="auto"/>
            </w:tcBorders>
          </w:tcPr>
          <w:p w:rsidR="006F5742" w:rsidRPr="00F257EC" w:rsidRDefault="006F5742" w:rsidP="00FA0EEB">
            <w:pPr>
              <w:spacing w:line="240" w:lineRule="auto"/>
              <w:rPr>
                <w:szCs w:val="24"/>
              </w:rPr>
            </w:pPr>
            <w:r w:rsidRPr="00F257EC">
              <w:rPr>
                <w:szCs w:val="24"/>
              </w:rPr>
              <w:t xml:space="preserve">W minionych latach trwały intensywne prace nad wdrożeniem szerokiego programu nauczania sztuki dzieci i studentów z dysfunkcją wzroku. Nawiązane zostały w latach 2010 – 2015 kontakty z </w:t>
            </w:r>
            <w:proofErr w:type="spellStart"/>
            <w:r w:rsidRPr="00F257EC">
              <w:rPr>
                <w:szCs w:val="24"/>
              </w:rPr>
              <w:t>Istituto</w:t>
            </w:r>
            <w:proofErr w:type="spellEnd"/>
            <w:r w:rsidRPr="00F257EC">
              <w:rPr>
                <w:szCs w:val="24"/>
              </w:rPr>
              <w:t xml:space="preserve"> </w:t>
            </w:r>
            <w:proofErr w:type="spellStart"/>
            <w:r w:rsidRPr="00F257EC">
              <w:rPr>
                <w:szCs w:val="24"/>
              </w:rPr>
              <w:t>Belle</w:t>
            </w:r>
            <w:proofErr w:type="spellEnd"/>
            <w:r w:rsidRPr="00F257EC">
              <w:rPr>
                <w:szCs w:val="24"/>
              </w:rPr>
              <w:t xml:space="preserve"> </w:t>
            </w:r>
            <w:proofErr w:type="spellStart"/>
            <w:r w:rsidRPr="00F257EC">
              <w:rPr>
                <w:szCs w:val="24"/>
              </w:rPr>
              <w:t>Arti</w:t>
            </w:r>
            <w:proofErr w:type="spellEnd"/>
            <w:r w:rsidRPr="00F257EC">
              <w:rPr>
                <w:szCs w:val="24"/>
              </w:rPr>
              <w:t xml:space="preserve"> w Padwie oraz </w:t>
            </w:r>
            <w:proofErr w:type="spellStart"/>
            <w:proofErr w:type="gramStart"/>
            <w:r w:rsidRPr="00F257EC">
              <w:rPr>
                <w:szCs w:val="24"/>
              </w:rPr>
              <w:t>Istituto</w:t>
            </w:r>
            <w:proofErr w:type="spellEnd"/>
            <w:r w:rsidRPr="00F257EC">
              <w:rPr>
                <w:szCs w:val="24"/>
              </w:rPr>
              <w:t xml:space="preserve">  dei</w:t>
            </w:r>
            <w:proofErr w:type="gramEnd"/>
            <w:r w:rsidRPr="00F257EC">
              <w:rPr>
                <w:szCs w:val="24"/>
              </w:rPr>
              <w:t xml:space="preserve"> </w:t>
            </w:r>
            <w:proofErr w:type="spellStart"/>
            <w:r w:rsidRPr="00F257EC">
              <w:rPr>
                <w:szCs w:val="24"/>
              </w:rPr>
              <w:t>Ciechi</w:t>
            </w:r>
            <w:proofErr w:type="spellEnd"/>
            <w:r w:rsidRPr="00F257EC">
              <w:rPr>
                <w:szCs w:val="24"/>
              </w:rPr>
              <w:t xml:space="preserve"> w Mediolanie, gdzie prowadzone są teoretyczne i praktyczne programy sztuki wizualnej dla  niewidomych.  Przeprowadzone zostały warsztaty (w Uniwersytecie 6 spotkań, w muzeach Kazimierza i Lublina 4) z młodzieżą niedowidzącą i niewidomą o sztuce w obrębie wiedzy historycznej i praktyki poznawania poprzez dotyk dzieł sztuki. Podjęte zostały badania nad językiem sztuki - definicjami i opisami opracowywanymi od XIX wieku dla odbiorcy widzącego. W tym zakresie brałam udział w dyskusji z językoznawcami i pedagogami (Międzynarodowa Konferencja Sztuka dla Wszystkich organizowana przez prof. Pan B. Marka Instytut Anglistyki maj 28-20 Lublin 2015, referat „</w:t>
            </w:r>
            <w:proofErr w:type="spellStart"/>
            <w:r w:rsidRPr="00F257EC">
              <w:rPr>
                <w:szCs w:val="24"/>
              </w:rPr>
              <w:t>Haptyczne-Optyczne</w:t>
            </w:r>
            <w:proofErr w:type="spellEnd"/>
            <w:r w:rsidRPr="00F257EC">
              <w:rPr>
                <w:szCs w:val="24"/>
              </w:rPr>
              <w:t xml:space="preserve"> rozumienie sztuki. Podstawy dydaktyki sztuki dla osób niewidomych”).</w:t>
            </w:r>
          </w:p>
          <w:p w:rsidR="006F5742" w:rsidRPr="00F257EC" w:rsidRDefault="006F5742" w:rsidP="00FA0EEB">
            <w:pPr>
              <w:spacing w:line="240" w:lineRule="auto"/>
              <w:rPr>
                <w:szCs w:val="24"/>
              </w:rPr>
            </w:pPr>
            <w:r w:rsidRPr="00F257EC">
              <w:rPr>
                <w:szCs w:val="24"/>
                <w:lang w:val="de-DE"/>
              </w:rPr>
              <w:t xml:space="preserve"> </w:t>
            </w:r>
            <w:proofErr w:type="spellStart"/>
            <w:r w:rsidRPr="00F257EC">
              <w:rPr>
                <w:szCs w:val="24"/>
                <w:lang w:val="de-DE"/>
              </w:rPr>
              <w:t>Prowadzone</w:t>
            </w:r>
            <w:proofErr w:type="spellEnd"/>
            <w:r w:rsidRPr="00F257EC">
              <w:rPr>
                <w:szCs w:val="24"/>
                <w:lang w:val="de-DE"/>
              </w:rPr>
              <w:t xml:space="preserve"> </w:t>
            </w:r>
            <w:proofErr w:type="spellStart"/>
            <w:r w:rsidRPr="00F257EC">
              <w:rPr>
                <w:szCs w:val="24"/>
                <w:lang w:val="de-DE"/>
              </w:rPr>
              <w:t>sa</w:t>
            </w:r>
            <w:proofErr w:type="spellEnd"/>
            <w:r w:rsidRPr="00F257EC">
              <w:rPr>
                <w:szCs w:val="24"/>
                <w:lang w:val="de-DE"/>
              </w:rPr>
              <w:t xml:space="preserve"> </w:t>
            </w:r>
            <w:proofErr w:type="spellStart"/>
            <w:r w:rsidRPr="00F257EC">
              <w:rPr>
                <w:szCs w:val="24"/>
                <w:lang w:val="de-DE"/>
              </w:rPr>
              <w:t>warsztaty</w:t>
            </w:r>
            <w:proofErr w:type="spellEnd"/>
            <w:r w:rsidRPr="00F257EC">
              <w:rPr>
                <w:szCs w:val="24"/>
                <w:lang w:val="de-DE"/>
              </w:rPr>
              <w:t xml:space="preserve"> o </w:t>
            </w:r>
            <w:proofErr w:type="spellStart"/>
            <w:r w:rsidRPr="00F257EC">
              <w:rPr>
                <w:szCs w:val="24"/>
                <w:lang w:val="de-DE"/>
              </w:rPr>
              <w:t>sztuce</w:t>
            </w:r>
            <w:proofErr w:type="spellEnd"/>
            <w:r w:rsidRPr="00F257EC">
              <w:rPr>
                <w:szCs w:val="24"/>
                <w:lang w:val="de-DE"/>
              </w:rPr>
              <w:t xml:space="preserve"> </w:t>
            </w:r>
            <w:proofErr w:type="spellStart"/>
            <w:r w:rsidRPr="00F257EC">
              <w:rPr>
                <w:szCs w:val="24"/>
                <w:lang w:val="de-DE"/>
              </w:rPr>
              <w:t>pt</w:t>
            </w:r>
            <w:proofErr w:type="spellEnd"/>
            <w:r w:rsidRPr="00F257EC">
              <w:rPr>
                <w:szCs w:val="24"/>
                <w:lang w:val="de-DE"/>
              </w:rPr>
              <w:t>. „</w:t>
            </w:r>
            <w:proofErr w:type="spellStart"/>
            <w:r w:rsidRPr="00F257EC">
              <w:rPr>
                <w:szCs w:val="24"/>
                <w:lang w:val="de-DE"/>
              </w:rPr>
              <w:t>Dzieci</w:t>
            </w:r>
            <w:proofErr w:type="spellEnd"/>
            <w:r w:rsidRPr="00F257EC">
              <w:rPr>
                <w:szCs w:val="24"/>
                <w:lang w:val="de-DE"/>
              </w:rPr>
              <w:t xml:space="preserve"> w </w:t>
            </w:r>
            <w:proofErr w:type="spellStart"/>
            <w:r w:rsidRPr="00F257EC">
              <w:rPr>
                <w:szCs w:val="24"/>
                <w:lang w:val="de-DE"/>
              </w:rPr>
              <w:t>sztuce</w:t>
            </w:r>
            <w:proofErr w:type="spellEnd"/>
            <w:r w:rsidRPr="00F257EC">
              <w:rPr>
                <w:szCs w:val="24"/>
                <w:lang w:val="de-DE"/>
              </w:rPr>
              <w:t xml:space="preserve">“ w </w:t>
            </w:r>
            <w:proofErr w:type="spellStart"/>
            <w:r w:rsidRPr="00F257EC">
              <w:rPr>
                <w:szCs w:val="24"/>
                <w:lang w:val="de-DE"/>
              </w:rPr>
              <w:t>Dziecięcym</w:t>
            </w:r>
            <w:proofErr w:type="spellEnd"/>
            <w:r w:rsidRPr="00F257EC">
              <w:rPr>
                <w:szCs w:val="24"/>
                <w:lang w:val="de-DE"/>
              </w:rPr>
              <w:t xml:space="preserve"> </w:t>
            </w:r>
            <w:proofErr w:type="spellStart"/>
            <w:r w:rsidRPr="00F257EC">
              <w:rPr>
                <w:szCs w:val="24"/>
                <w:lang w:val="de-DE"/>
              </w:rPr>
              <w:t>Szpitalu</w:t>
            </w:r>
            <w:proofErr w:type="spellEnd"/>
            <w:r w:rsidRPr="00F257EC">
              <w:rPr>
                <w:szCs w:val="24"/>
                <w:lang w:val="de-DE"/>
              </w:rPr>
              <w:t xml:space="preserve"> </w:t>
            </w:r>
            <w:proofErr w:type="spellStart"/>
            <w:r w:rsidRPr="00F257EC">
              <w:rPr>
                <w:szCs w:val="24"/>
                <w:lang w:val="de-DE"/>
              </w:rPr>
              <w:t>Klinicznym</w:t>
            </w:r>
            <w:proofErr w:type="spellEnd"/>
            <w:r w:rsidRPr="00F257EC">
              <w:rPr>
                <w:szCs w:val="24"/>
                <w:lang w:val="de-DE"/>
              </w:rPr>
              <w:t xml:space="preserve"> w </w:t>
            </w:r>
            <w:proofErr w:type="spellStart"/>
            <w:r w:rsidRPr="00F257EC">
              <w:rPr>
                <w:szCs w:val="24"/>
                <w:lang w:val="de-DE"/>
              </w:rPr>
              <w:t>Lublinie</w:t>
            </w:r>
            <w:proofErr w:type="spellEnd"/>
            <w:r w:rsidRPr="00F257EC">
              <w:rPr>
                <w:szCs w:val="24"/>
                <w:lang w:val="de-DE"/>
              </w:rPr>
              <w:t>.</w:t>
            </w:r>
          </w:p>
        </w:tc>
      </w:tr>
    </w:tbl>
    <w:p w:rsidR="006F5742" w:rsidRPr="00F257EC" w:rsidRDefault="006F5742" w:rsidP="006F5742">
      <w:pPr>
        <w:spacing w:after="120"/>
        <w:ind w:left="363"/>
        <w:rPr>
          <w:szCs w:val="24"/>
        </w:rPr>
      </w:pPr>
    </w:p>
    <w:p w:rsidR="006F5742" w:rsidRPr="00F257EC" w:rsidRDefault="006F5742" w:rsidP="006F5742">
      <w:pPr>
        <w:rPr>
          <w:szCs w:val="24"/>
        </w:rPr>
      </w:pPr>
    </w:p>
    <w:p w:rsidR="006F5742" w:rsidRPr="00F257EC" w:rsidRDefault="006F5742">
      <w:pPr>
        <w:spacing w:line="360" w:lineRule="auto"/>
        <w:jc w:val="left"/>
        <w:rPr>
          <w:szCs w:val="24"/>
        </w:rPr>
      </w:pPr>
      <w:r w:rsidRPr="00F257EC">
        <w:rPr>
          <w:szCs w:val="24"/>
        </w:rPr>
        <w:br w:type="page"/>
      </w:r>
    </w:p>
    <w:p w:rsidR="006F5742" w:rsidRPr="00F257EC" w:rsidRDefault="006F5742" w:rsidP="006F5742">
      <w:pPr>
        <w:rPr>
          <w:szCs w:val="24"/>
        </w:rPr>
      </w:pPr>
    </w:p>
    <w:p w:rsidR="00630178" w:rsidRPr="00F257EC" w:rsidRDefault="00630178">
      <w:pPr>
        <w:spacing w:line="360" w:lineRule="auto"/>
        <w:jc w:val="left"/>
        <w:rPr>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630178"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630178" w:rsidRPr="00F257EC" w:rsidRDefault="00630178" w:rsidP="00630178">
            <w:pPr>
              <w:rPr>
                <w:szCs w:val="24"/>
              </w:rPr>
            </w:pPr>
            <w:r w:rsidRPr="00F257EC">
              <w:rPr>
                <w:szCs w:val="24"/>
              </w:rPr>
              <w:t>Imię i nazwisko: KRZYSZTOF PRZYLICKI</w:t>
            </w:r>
          </w:p>
        </w:tc>
      </w:tr>
      <w:tr w:rsidR="00630178"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630178" w:rsidRPr="00F257EC" w:rsidRDefault="00630178" w:rsidP="00630178">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630178"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630178" w:rsidRPr="00F257EC" w:rsidRDefault="00630178" w:rsidP="00630178">
            <w:pPr>
              <w:rPr>
                <w:szCs w:val="24"/>
              </w:rPr>
            </w:pPr>
            <w:r w:rsidRPr="00F257EC">
              <w:rPr>
                <w:szCs w:val="24"/>
              </w:rPr>
              <w:t>Doktor, dziedzina nauki humanistyczne, dyscyplina historia sztuki, 2014</w:t>
            </w:r>
          </w:p>
        </w:tc>
      </w:tr>
      <w:tr w:rsidR="00630178" w:rsidRPr="00F257EC" w:rsidTr="00630178">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630178" w:rsidRPr="00F257EC" w:rsidRDefault="00630178" w:rsidP="00630178">
            <w:pPr>
              <w:rPr>
                <w:szCs w:val="24"/>
              </w:rPr>
            </w:pPr>
          </w:p>
          <w:p w:rsidR="00630178" w:rsidRPr="00F257EC" w:rsidRDefault="00630178" w:rsidP="00630178">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630178" w:rsidRPr="00F257EC" w:rsidTr="00630178">
        <w:trPr>
          <w:trHeight w:val="563"/>
        </w:trPr>
        <w:tc>
          <w:tcPr>
            <w:tcW w:w="8781" w:type="dxa"/>
            <w:tcBorders>
              <w:top w:val="single" w:sz="4" w:space="0" w:color="auto"/>
              <w:left w:val="single" w:sz="4" w:space="0" w:color="auto"/>
              <w:bottom w:val="single" w:sz="4" w:space="0" w:color="auto"/>
              <w:right w:val="single" w:sz="4" w:space="0" w:color="auto"/>
            </w:tcBorders>
          </w:tcPr>
          <w:p w:rsidR="00630178" w:rsidRPr="00F257EC" w:rsidRDefault="00630178" w:rsidP="00630178">
            <w:pPr>
              <w:rPr>
                <w:szCs w:val="24"/>
              </w:rPr>
            </w:pPr>
            <w:r w:rsidRPr="00F257EC">
              <w:rPr>
                <w:szCs w:val="24"/>
              </w:rPr>
              <w:t>Semestr zimowy</w:t>
            </w:r>
          </w:p>
          <w:p w:rsidR="00630178" w:rsidRPr="00F257EC" w:rsidRDefault="00630178" w:rsidP="00630178">
            <w:pPr>
              <w:rPr>
                <w:szCs w:val="24"/>
              </w:rPr>
            </w:pPr>
            <w:r w:rsidRPr="00F257EC">
              <w:rPr>
                <w:szCs w:val="24"/>
              </w:rPr>
              <w:t>- Rynek dzieł sztuki (konwersatorium) - 15 godz.</w:t>
            </w:r>
          </w:p>
          <w:p w:rsidR="00630178" w:rsidRPr="00F257EC" w:rsidRDefault="00630178" w:rsidP="00630178">
            <w:pPr>
              <w:rPr>
                <w:szCs w:val="24"/>
              </w:rPr>
            </w:pPr>
            <w:r w:rsidRPr="00F257EC">
              <w:rPr>
                <w:szCs w:val="24"/>
              </w:rPr>
              <w:t>- Wystawiennictwo: problemy i modele (konwersatorium) - 15 godz.</w:t>
            </w:r>
          </w:p>
          <w:p w:rsidR="00630178" w:rsidRPr="00F257EC" w:rsidRDefault="00630178" w:rsidP="00630178">
            <w:pPr>
              <w:rPr>
                <w:szCs w:val="24"/>
              </w:rPr>
            </w:pPr>
            <w:r w:rsidRPr="00F257EC">
              <w:rPr>
                <w:szCs w:val="24"/>
              </w:rPr>
              <w:t>- Warsztaty muzealne (warsztaty) - 30 godz.</w:t>
            </w:r>
          </w:p>
          <w:p w:rsidR="00630178" w:rsidRPr="00F257EC" w:rsidRDefault="00630178" w:rsidP="00630178">
            <w:pPr>
              <w:rPr>
                <w:szCs w:val="24"/>
              </w:rPr>
            </w:pPr>
            <w:r w:rsidRPr="00F257EC">
              <w:rPr>
                <w:szCs w:val="24"/>
              </w:rPr>
              <w:t>- Polskie kolekcje sztuki (wykład) - 30 godz.</w:t>
            </w:r>
          </w:p>
          <w:p w:rsidR="00630178" w:rsidRPr="00F257EC" w:rsidRDefault="00630178" w:rsidP="00630178">
            <w:pPr>
              <w:rPr>
                <w:szCs w:val="24"/>
              </w:rPr>
            </w:pPr>
            <w:r w:rsidRPr="00F257EC">
              <w:rPr>
                <w:szCs w:val="24"/>
              </w:rPr>
              <w:t xml:space="preserve">Semestr letni </w:t>
            </w:r>
          </w:p>
          <w:p w:rsidR="00630178" w:rsidRPr="00F257EC" w:rsidRDefault="00630178" w:rsidP="00630178">
            <w:pPr>
              <w:rPr>
                <w:szCs w:val="24"/>
              </w:rPr>
            </w:pPr>
            <w:r w:rsidRPr="00F257EC">
              <w:rPr>
                <w:szCs w:val="24"/>
              </w:rPr>
              <w:t>- Warsztaty muzealne (warsztaty) - 30 godz.</w:t>
            </w:r>
          </w:p>
          <w:p w:rsidR="00630178" w:rsidRPr="00F257EC" w:rsidRDefault="00630178" w:rsidP="00630178">
            <w:pPr>
              <w:rPr>
                <w:szCs w:val="24"/>
              </w:rPr>
            </w:pPr>
            <w:r w:rsidRPr="00F257EC">
              <w:rPr>
                <w:szCs w:val="24"/>
              </w:rPr>
              <w:t>- Muzealnictwo (wykład) - 15 godz.</w:t>
            </w:r>
          </w:p>
          <w:p w:rsidR="00630178" w:rsidRPr="00F257EC" w:rsidRDefault="00630178" w:rsidP="00630178">
            <w:pPr>
              <w:rPr>
                <w:szCs w:val="24"/>
              </w:rPr>
            </w:pPr>
            <w:r w:rsidRPr="00F257EC">
              <w:rPr>
                <w:szCs w:val="24"/>
              </w:rPr>
              <w:t>- Współczesne metody inwentaryzacji i ochrony zabytków (warsztaty) – 15 godz.</w:t>
            </w:r>
          </w:p>
        </w:tc>
      </w:tr>
      <w:tr w:rsidR="00630178"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630178" w:rsidRPr="00F257EC" w:rsidRDefault="00630178" w:rsidP="00630178">
            <w:pPr>
              <w:rPr>
                <w:szCs w:val="24"/>
              </w:rPr>
            </w:pPr>
            <w:r w:rsidRPr="00F257EC">
              <w:rPr>
                <w:szCs w:val="24"/>
              </w:rPr>
              <w:t>Charakterystyka dorobku naukowego ze wskazaniem dziedzin nauki/</w:t>
            </w:r>
            <w:proofErr w:type="spellStart"/>
            <w:r w:rsidRPr="00F257EC">
              <w:rPr>
                <w:szCs w:val="24"/>
              </w:rPr>
              <w:t>sztukioraz</w:t>
            </w:r>
            <w:proofErr w:type="spellEnd"/>
            <w:r w:rsidRPr="00F257EC">
              <w:rPr>
                <w:szCs w:val="24"/>
              </w:rPr>
              <w:t xml:space="preserve">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w:t>
            </w:r>
            <w:proofErr w:type="spellStart"/>
            <w:r w:rsidRPr="00F257EC">
              <w:rPr>
                <w:szCs w:val="24"/>
              </w:rPr>
              <w:t>lat,wraz</w:t>
            </w:r>
            <w:proofErr w:type="spellEnd"/>
            <w:r w:rsidRPr="00F257EC">
              <w:rPr>
                <w:szCs w:val="24"/>
              </w:rPr>
              <w:t xml:space="preserve">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630178" w:rsidRPr="00F257EC" w:rsidTr="00630178">
        <w:trPr>
          <w:trHeight w:val="500"/>
        </w:trPr>
        <w:tc>
          <w:tcPr>
            <w:tcW w:w="8781" w:type="dxa"/>
            <w:tcBorders>
              <w:top w:val="single" w:sz="4" w:space="0" w:color="auto"/>
              <w:left w:val="single" w:sz="4" w:space="0" w:color="auto"/>
              <w:bottom w:val="single" w:sz="4" w:space="0" w:color="auto"/>
              <w:right w:val="single" w:sz="4" w:space="0" w:color="auto"/>
            </w:tcBorders>
          </w:tcPr>
          <w:p w:rsidR="00630178" w:rsidRPr="00F257EC" w:rsidRDefault="00630178" w:rsidP="00630178">
            <w:pPr>
              <w:spacing w:line="240" w:lineRule="auto"/>
              <w:rPr>
                <w:szCs w:val="24"/>
                <w:lang w:eastAsia="en-US"/>
              </w:rPr>
            </w:pPr>
            <w:r w:rsidRPr="00F257EC">
              <w:rPr>
                <w:szCs w:val="24"/>
                <w:lang w:eastAsia="en-US"/>
              </w:rPr>
              <w:t xml:space="preserve">Dr Krzysztof </w:t>
            </w:r>
            <w:proofErr w:type="spellStart"/>
            <w:r w:rsidRPr="00F257EC">
              <w:rPr>
                <w:szCs w:val="24"/>
                <w:lang w:eastAsia="en-US"/>
              </w:rPr>
              <w:t>Przylicki</w:t>
            </w:r>
            <w:proofErr w:type="spellEnd"/>
            <w:r w:rsidRPr="00F257EC">
              <w:rPr>
                <w:szCs w:val="24"/>
                <w:lang w:eastAsia="en-US"/>
              </w:rPr>
              <w:t xml:space="preserve"> sprawuje merytoryczną opiekę nad zbiorami sztuki KUL. Dzięki prowadzonym na szeroką skalę badaniom naukowym i inicjatywom wystawienniczym wydobył na światło dzienne cenne zbiory KUL. </w:t>
            </w:r>
            <w:proofErr w:type="spellStart"/>
            <w:r w:rsidRPr="00F257EC">
              <w:rPr>
                <w:szCs w:val="24"/>
                <w:lang w:eastAsia="en-US"/>
              </w:rPr>
              <w:t>Przylicki</w:t>
            </w:r>
            <w:proofErr w:type="spellEnd"/>
            <w:r w:rsidRPr="00F257EC">
              <w:rPr>
                <w:szCs w:val="24"/>
                <w:lang w:eastAsia="en-US"/>
              </w:rPr>
              <w:t xml:space="preserve"> umiejętnie łączy praktykę z teorią. Każda wystawa problemowa jest rezultatem prowadzonych przezeń badań. Te skoncentrowane są przede wszystkim na kwestiach </w:t>
            </w:r>
            <w:proofErr w:type="spellStart"/>
            <w:r w:rsidRPr="00F257EC">
              <w:rPr>
                <w:szCs w:val="24"/>
                <w:lang w:eastAsia="en-US"/>
              </w:rPr>
              <w:t>atrybucyjnych</w:t>
            </w:r>
            <w:proofErr w:type="spellEnd"/>
            <w:r w:rsidRPr="00F257EC">
              <w:rPr>
                <w:szCs w:val="24"/>
                <w:lang w:eastAsia="en-US"/>
              </w:rPr>
              <w:t xml:space="preserve"> i proweniencyjnych. Podejmuję też działania zmierzające do odrestaurowania najbardziej zniszczonych zabytków i ich popularyzowania poprzez organizację wystaw tematycznych, wydawanie publikacji naukowych i naukowo-popularnych, oraz prowadzenie odczytów. Jego zainteresowania naukowe koncentrują się przede wszystkim na malarstwie i rzeźbie oraz współczesnym muzealnictwie, zwłaszcza na kwestiach teoretycznych i praktycznych związanych z organizowaniem wystaw oraz nowoczesnych formach prezentacji zbiorów. W Instytucie Historii Sztuki KUL prowadzi zajęcia m.in. z inwentaryzacji i ochrony zabytków oraz z muzealnictwa. </w:t>
            </w:r>
          </w:p>
          <w:p w:rsidR="00630178" w:rsidRPr="00F257EC" w:rsidRDefault="00630178" w:rsidP="00630178">
            <w:pPr>
              <w:spacing w:line="240" w:lineRule="auto"/>
              <w:rPr>
                <w:szCs w:val="24"/>
                <w:lang w:eastAsia="en-US"/>
              </w:rPr>
            </w:pPr>
          </w:p>
          <w:p w:rsidR="00630178" w:rsidRPr="00F257EC" w:rsidRDefault="00630178" w:rsidP="00630178">
            <w:pPr>
              <w:spacing w:line="240" w:lineRule="auto"/>
              <w:rPr>
                <w:szCs w:val="24"/>
                <w:lang w:eastAsia="en-US"/>
              </w:rPr>
            </w:pPr>
            <w:r w:rsidRPr="00F257EC">
              <w:rPr>
                <w:szCs w:val="24"/>
                <w:lang w:eastAsia="en-US"/>
              </w:rPr>
              <w:t xml:space="preserve">Krzysztof </w:t>
            </w:r>
            <w:proofErr w:type="spellStart"/>
            <w:r w:rsidRPr="00F257EC">
              <w:rPr>
                <w:szCs w:val="24"/>
                <w:lang w:eastAsia="en-US"/>
              </w:rPr>
              <w:t>Przylicki</w:t>
            </w:r>
            <w:proofErr w:type="spellEnd"/>
            <w:r w:rsidRPr="00F257EC">
              <w:rPr>
                <w:szCs w:val="24"/>
                <w:lang w:eastAsia="en-US"/>
              </w:rPr>
              <w:t xml:space="preserve"> na przestrzeni siedmiu lat zorganizował 23 wystawy tematyczne, których nadrzędnym celem było opracowanie i wprowadzenie wybranych obiektów lub ich grup (w tym całych kolekcji) do naukowego obiegu. Do najważniejszych osiągnięć </w:t>
            </w:r>
            <w:proofErr w:type="spellStart"/>
            <w:r w:rsidRPr="00F257EC">
              <w:rPr>
                <w:szCs w:val="24"/>
                <w:lang w:eastAsia="en-US"/>
              </w:rPr>
              <w:t>Przylickiego</w:t>
            </w:r>
            <w:proofErr w:type="spellEnd"/>
            <w:r w:rsidRPr="00F257EC">
              <w:rPr>
                <w:szCs w:val="24"/>
                <w:lang w:eastAsia="en-US"/>
              </w:rPr>
              <w:t xml:space="preserve"> należą badania nad kolekcją średniowiecznej plastyki śląskiej ze zbiorów KUL. Jego kwerendy przyniosły zaskakujące rezultaty, opublikowane w literaturze naukowej (m.in. „Rocznikach Sztuki Śląskich”). Udało mu się przywrócić tożsamość niemal wszystkim zabytkom, które dotąd uchodziły za anonimowe przykłady sztuki śląskiej. Jego ustalenia, będące ważnym wkładem do badań nad sztuką średniowiecznego Śląska, zaowocowały wystawą w Muzeum Narodowym we Wrocławiu w 2015 r.</w:t>
            </w:r>
          </w:p>
          <w:p w:rsidR="00630178" w:rsidRPr="00F257EC" w:rsidRDefault="00630178" w:rsidP="00630178">
            <w:pPr>
              <w:spacing w:line="240" w:lineRule="auto"/>
              <w:rPr>
                <w:szCs w:val="24"/>
                <w:lang w:eastAsia="en-US"/>
              </w:rPr>
            </w:pPr>
            <w:r w:rsidRPr="00F257EC">
              <w:rPr>
                <w:szCs w:val="24"/>
                <w:lang w:eastAsia="en-US"/>
              </w:rPr>
              <w:t>W latach 2013-2015 prowadził badania nad utraconą w skutek II wojny światowej kolekcją Muzeum Uniwersyteckiego KUL. W ich ramach opublikował katalog strat w dziedzinie sztuki i zorganizował wystawę. W rezultacie udało się odnaleźć cztery utracone w wojnę artefakty (całkowite straty KUL sięgają blisko 4.000 obiektów).</w:t>
            </w:r>
          </w:p>
          <w:p w:rsidR="00630178" w:rsidRPr="00F257EC" w:rsidRDefault="00630178" w:rsidP="00630178">
            <w:pPr>
              <w:spacing w:line="240" w:lineRule="auto"/>
              <w:rPr>
                <w:szCs w:val="24"/>
                <w:lang w:eastAsia="en-US"/>
              </w:rPr>
            </w:pPr>
            <w:proofErr w:type="spellStart"/>
            <w:r w:rsidRPr="00F257EC">
              <w:rPr>
                <w:szCs w:val="24"/>
                <w:lang w:eastAsia="en-US"/>
              </w:rPr>
              <w:lastRenderedPageBreak/>
              <w:t>Przylicki</w:t>
            </w:r>
            <w:proofErr w:type="spellEnd"/>
            <w:r w:rsidRPr="00F257EC">
              <w:rPr>
                <w:szCs w:val="24"/>
                <w:lang w:eastAsia="en-US"/>
              </w:rPr>
              <w:t xml:space="preserve"> prowadzi nadto badania nad powojenną historią KUL. W 2015 r. zorganizował wystawę nt. niezrealizowanej polichromii Jerzego Nowosielskiego dla kościoła akademickiego KUL z kolekcji krakowskiej Galerii Starmach. Dzięki jego inicjatywie projekty nie uległy rozproszeniu i zakupione zostały do zbiorów Muzeum Lubelskiego w Lublinie.</w:t>
            </w:r>
          </w:p>
          <w:p w:rsidR="00630178" w:rsidRPr="00F257EC" w:rsidRDefault="00630178" w:rsidP="00630178">
            <w:pPr>
              <w:spacing w:line="240" w:lineRule="auto"/>
              <w:rPr>
                <w:szCs w:val="24"/>
                <w:lang w:eastAsia="en-US"/>
              </w:rPr>
            </w:pPr>
            <w:proofErr w:type="spellStart"/>
            <w:r w:rsidRPr="00F257EC">
              <w:rPr>
                <w:szCs w:val="24"/>
                <w:lang w:eastAsia="en-US"/>
              </w:rPr>
              <w:t>Przylicki</w:t>
            </w:r>
            <w:proofErr w:type="spellEnd"/>
            <w:r w:rsidRPr="00F257EC">
              <w:rPr>
                <w:szCs w:val="24"/>
                <w:lang w:eastAsia="en-US"/>
              </w:rPr>
              <w:t xml:space="preserve"> był także inicjatorem i realizatorem wystawy popularyzującej zbiory sztuki KUL pt. Ex </w:t>
            </w:r>
            <w:proofErr w:type="spellStart"/>
            <w:r w:rsidRPr="00F257EC">
              <w:rPr>
                <w:szCs w:val="24"/>
                <w:lang w:eastAsia="en-US"/>
              </w:rPr>
              <w:t>Thesauro</w:t>
            </w:r>
            <w:proofErr w:type="spellEnd"/>
            <w:r w:rsidRPr="00F257EC">
              <w:rPr>
                <w:szCs w:val="24"/>
                <w:lang w:eastAsia="en-US"/>
              </w:rPr>
              <w:t xml:space="preserve"> </w:t>
            </w:r>
            <w:proofErr w:type="spellStart"/>
            <w:r w:rsidRPr="00F257EC">
              <w:rPr>
                <w:szCs w:val="24"/>
                <w:lang w:eastAsia="en-US"/>
              </w:rPr>
              <w:t>Universitatis</w:t>
            </w:r>
            <w:proofErr w:type="spellEnd"/>
            <w:r w:rsidRPr="00F257EC">
              <w:rPr>
                <w:szCs w:val="24"/>
                <w:lang w:eastAsia="en-US"/>
              </w:rPr>
              <w:t>, realizowanej w latach 2013-2015 we współpracy z Muzeum Zamoyskich w Kozłówce, Muzeum Okręgowym w Lesznie, Muzeum Okręgowym w Rzeszowie i Muzeum Okręgowym w Sandomierzu. Prezentacja obejmowała wybór (w zależności od możliwości danego muzeum) od 200 do 300 najcenniejszych muzealiów z różnych dziedzin artystycznych (uprzednio naukowo opracowanych). Każda reedycja wystawy niosła pewne modyfikacje, wynikające z charakteru poszczególnych muzeów.</w:t>
            </w:r>
          </w:p>
          <w:p w:rsidR="00630178" w:rsidRPr="00F257EC" w:rsidRDefault="00630178" w:rsidP="00630178">
            <w:pPr>
              <w:spacing w:line="240" w:lineRule="auto"/>
              <w:rPr>
                <w:szCs w:val="24"/>
                <w:lang w:eastAsia="en-US"/>
              </w:rPr>
            </w:pPr>
            <w:r w:rsidRPr="00F257EC">
              <w:rPr>
                <w:szCs w:val="24"/>
                <w:lang w:eastAsia="en-US"/>
              </w:rPr>
              <w:t xml:space="preserve">Znaczącym osiągnięciem </w:t>
            </w:r>
            <w:proofErr w:type="spellStart"/>
            <w:r w:rsidRPr="00F257EC">
              <w:rPr>
                <w:szCs w:val="24"/>
                <w:lang w:eastAsia="en-US"/>
              </w:rPr>
              <w:t>Przylickiego</w:t>
            </w:r>
            <w:proofErr w:type="spellEnd"/>
            <w:r w:rsidRPr="00F257EC">
              <w:rPr>
                <w:szCs w:val="24"/>
                <w:lang w:eastAsia="en-US"/>
              </w:rPr>
              <w:t xml:space="preserve"> była także wystawa: „Aby to piękno służyło innym… Kolekcja Olgi i Tadeusza </w:t>
            </w:r>
            <w:proofErr w:type="spellStart"/>
            <w:r w:rsidRPr="00F257EC">
              <w:rPr>
                <w:szCs w:val="24"/>
                <w:lang w:eastAsia="en-US"/>
              </w:rPr>
              <w:t>Litawińskich</w:t>
            </w:r>
            <w:proofErr w:type="spellEnd"/>
            <w:r w:rsidRPr="00F257EC">
              <w:rPr>
                <w:szCs w:val="24"/>
                <w:lang w:eastAsia="en-US"/>
              </w:rPr>
              <w:t xml:space="preserve"> z Zakopanego”, zorganizowana w 2016 r. we współpracy z Muzeum Nadwiślańskim w Kazimierzu Dolnym i Miejską Galerią Sztuki w Zakopanem. Projekt zakładał możliwie pełną rekonstrukcję historycznej kolekcji Olgi i Tadeusza </w:t>
            </w:r>
            <w:proofErr w:type="spellStart"/>
            <w:r w:rsidRPr="00F257EC">
              <w:rPr>
                <w:szCs w:val="24"/>
                <w:lang w:eastAsia="en-US"/>
              </w:rPr>
              <w:t>Litawińskich</w:t>
            </w:r>
            <w:proofErr w:type="spellEnd"/>
            <w:r w:rsidRPr="00F257EC">
              <w:rPr>
                <w:szCs w:val="24"/>
                <w:lang w:eastAsia="en-US"/>
              </w:rPr>
              <w:t xml:space="preserve">, która w dużej części darowana została do KUL w 1986 r. W oparciu o zbiory muzealne KUL, zasoby polskich muzeów oraz kolekcje prywatne udało się pokazać kolekcję w kształcie sprzed 1986 r. Na wystawie zgromadzono blisko 450 dzieł sztuki, w tym obrazy Olgi Boznańskiej, Maurycego Gottlieba, Jacka Malczewskiego, Piotra Michałowskiego, Antoniego Piotrowskiego, Władysława Skoczylasa, Włodzimierza </w:t>
            </w:r>
            <w:proofErr w:type="gramStart"/>
            <w:r w:rsidRPr="00F257EC">
              <w:rPr>
                <w:szCs w:val="24"/>
                <w:lang w:eastAsia="en-US"/>
              </w:rPr>
              <w:t>Tetmajera,</w:t>
            </w:r>
            <w:proofErr w:type="gramEnd"/>
            <w:r w:rsidRPr="00F257EC">
              <w:rPr>
                <w:szCs w:val="24"/>
                <w:lang w:eastAsia="en-US"/>
              </w:rPr>
              <w:t xml:space="preserve"> czy Leona Wyczółkowskiego.</w:t>
            </w:r>
          </w:p>
          <w:p w:rsidR="00630178" w:rsidRPr="00F257EC" w:rsidRDefault="00630178" w:rsidP="00630178">
            <w:pPr>
              <w:spacing w:line="240" w:lineRule="auto"/>
              <w:rPr>
                <w:szCs w:val="24"/>
                <w:lang w:eastAsia="en-US"/>
              </w:rPr>
            </w:pPr>
            <w:r w:rsidRPr="00F257EC">
              <w:rPr>
                <w:szCs w:val="24"/>
                <w:lang w:eastAsia="en-US"/>
              </w:rPr>
              <w:t xml:space="preserve">Dotychczasowe osiągnięcia </w:t>
            </w:r>
            <w:proofErr w:type="spellStart"/>
            <w:r w:rsidRPr="00F257EC">
              <w:rPr>
                <w:szCs w:val="24"/>
                <w:lang w:eastAsia="en-US"/>
              </w:rPr>
              <w:t>Przylickiego</w:t>
            </w:r>
            <w:proofErr w:type="spellEnd"/>
            <w:r w:rsidRPr="00F257EC">
              <w:rPr>
                <w:szCs w:val="24"/>
                <w:lang w:eastAsia="en-US"/>
              </w:rPr>
              <w:t xml:space="preserve"> stały się podstawą do powołania Muzeum KUL, a on sam – decyzją Rektora KUL – został mianowany na jego dyrektora. Aktualnie przygotowuje scenariusz nowej stałej wystawy.</w:t>
            </w:r>
          </w:p>
          <w:p w:rsidR="00630178" w:rsidRPr="00F257EC" w:rsidRDefault="00630178" w:rsidP="00630178">
            <w:pPr>
              <w:spacing w:line="240" w:lineRule="auto"/>
              <w:rPr>
                <w:szCs w:val="24"/>
                <w:lang w:eastAsia="en-US"/>
              </w:rPr>
            </w:pPr>
            <w:r w:rsidRPr="00F257EC">
              <w:rPr>
                <w:szCs w:val="24"/>
                <w:lang w:eastAsia="en-US"/>
              </w:rPr>
              <w:t xml:space="preserve">Działalność muzeum zainaugurowana została wystawą „100 na 100. Sto najcenniejszych dzieł sztuki ze zbiorów KUL na stulecie KUL”, zorganizowaną w Zamku Królewskim w Warszawie, którą </w:t>
            </w:r>
            <w:proofErr w:type="spellStart"/>
            <w:r w:rsidRPr="00F257EC">
              <w:rPr>
                <w:szCs w:val="24"/>
                <w:lang w:eastAsia="en-US"/>
              </w:rPr>
              <w:t>Przylicki</w:t>
            </w:r>
            <w:proofErr w:type="spellEnd"/>
            <w:r w:rsidRPr="00F257EC">
              <w:rPr>
                <w:szCs w:val="24"/>
                <w:lang w:eastAsia="en-US"/>
              </w:rPr>
              <w:t xml:space="preserve"> opracował merytorycznie (we współpracy z Zamkiem).</w:t>
            </w:r>
          </w:p>
          <w:p w:rsidR="00630178" w:rsidRPr="00F257EC" w:rsidRDefault="00630178" w:rsidP="00630178">
            <w:pPr>
              <w:spacing w:line="240" w:lineRule="auto"/>
              <w:rPr>
                <w:szCs w:val="24"/>
                <w:lang w:eastAsia="en-US"/>
              </w:rPr>
            </w:pPr>
            <w:proofErr w:type="spellStart"/>
            <w:r w:rsidRPr="00F257EC">
              <w:rPr>
                <w:szCs w:val="24"/>
                <w:lang w:eastAsia="en-US"/>
              </w:rPr>
              <w:t>Przylicki</w:t>
            </w:r>
            <w:proofErr w:type="spellEnd"/>
            <w:r w:rsidRPr="00F257EC">
              <w:rPr>
                <w:szCs w:val="24"/>
                <w:lang w:eastAsia="en-US"/>
              </w:rPr>
              <w:t xml:space="preserve"> zainicjował ponadto prace konserwatorsko-restauratorskie przy najbardziej zniszczonych obiektach z kolekcji, nawiązując stałą współpracę z Wydziałem Konserwacji i Restauracji Dzieł Sztuki ASP w Krakowie i Zakładem Konserwacji Malarstwa i Rzeźby Polichromowanej Instytutu Zabytkoznawstwa i Konserwatorstwa na Wydziale Sztuk Pięknych UMK w Toruniu. W ten sposób, na przestrzeni ostatnich czterech lat udało się przywrócić utracone walory przeszło 60 obiektom zabytkowym. Zakres prac został udokumentowany wystawą i towarzyszącą jej publikacją (2015).</w:t>
            </w:r>
          </w:p>
          <w:p w:rsidR="00630178" w:rsidRPr="00F257EC" w:rsidRDefault="00630178" w:rsidP="00630178">
            <w:pPr>
              <w:spacing w:line="240" w:lineRule="auto"/>
              <w:rPr>
                <w:szCs w:val="24"/>
                <w:lang w:eastAsia="en-US"/>
              </w:rPr>
            </w:pPr>
            <w:r w:rsidRPr="00F257EC">
              <w:rPr>
                <w:szCs w:val="24"/>
                <w:lang w:eastAsia="en-US"/>
              </w:rPr>
              <w:t xml:space="preserve">Ważnym wkładem w badania nad polskim powojennym designem był projekt pn. „Praktyczne piękno. KUL według Marii </w:t>
            </w:r>
            <w:proofErr w:type="spellStart"/>
            <w:r w:rsidRPr="00F257EC">
              <w:rPr>
                <w:szCs w:val="24"/>
                <w:lang w:eastAsia="en-US"/>
              </w:rPr>
              <w:t>Chomentowskiej</w:t>
            </w:r>
            <w:proofErr w:type="spellEnd"/>
            <w:r w:rsidRPr="00F257EC">
              <w:rPr>
                <w:szCs w:val="24"/>
                <w:lang w:eastAsia="en-US"/>
              </w:rPr>
              <w:t xml:space="preserve">”, realizowany przez </w:t>
            </w:r>
            <w:proofErr w:type="spellStart"/>
            <w:r w:rsidRPr="00F257EC">
              <w:rPr>
                <w:szCs w:val="24"/>
                <w:lang w:eastAsia="en-US"/>
              </w:rPr>
              <w:t>Przylickiego</w:t>
            </w:r>
            <w:proofErr w:type="spellEnd"/>
            <w:r w:rsidRPr="00F257EC">
              <w:rPr>
                <w:szCs w:val="24"/>
                <w:lang w:eastAsia="en-US"/>
              </w:rPr>
              <w:t xml:space="preserve"> we współpracy ze studentami historii sztuki KUL, dokumentujący dorobek jednej z najwybitniejszych projektantek mebli i wnętrz – Marii </w:t>
            </w:r>
            <w:proofErr w:type="spellStart"/>
            <w:r w:rsidRPr="00F257EC">
              <w:rPr>
                <w:szCs w:val="24"/>
                <w:lang w:eastAsia="en-US"/>
              </w:rPr>
              <w:t>Chomentowskiej</w:t>
            </w:r>
            <w:proofErr w:type="spellEnd"/>
            <w:r w:rsidRPr="00F257EC">
              <w:rPr>
                <w:szCs w:val="24"/>
                <w:lang w:eastAsia="en-US"/>
              </w:rPr>
              <w:t xml:space="preserve">. Efektem tych działań była monograficzna wystawa artystki. W 2018 r. Krzysztof </w:t>
            </w:r>
            <w:proofErr w:type="spellStart"/>
            <w:r w:rsidRPr="00F257EC">
              <w:rPr>
                <w:szCs w:val="24"/>
                <w:lang w:eastAsia="en-US"/>
              </w:rPr>
              <w:t>Przylicki</w:t>
            </w:r>
            <w:proofErr w:type="spellEnd"/>
            <w:r w:rsidRPr="00F257EC">
              <w:rPr>
                <w:szCs w:val="24"/>
                <w:lang w:eastAsia="en-US"/>
              </w:rPr>
              <w:t xml:space="preserve"> koordynował projekt pn. „</w:t>
            </w:r>
            <w:r w:rsidRPr="00F257EC">
              <w:rPr>
                <w:color w:val="333333"/>
                <w:szCs w:val="24"/>
                <w:shd w:val="clear" w:color="auto" w:fill="FFFFFF"/>
                <w:lang w:eastAsia="en-US"/>
              </w:rPr>
              <w:t>Konserwacja nowożytnych rzeźb sakralnych ze zbiorów Muzeum KUL. Etap I – rzeźby ołtarzowe”.</w:t>
            </w:r>
          </w:p>
          <w:p w:rsidR="00630178" w:rsidRPr="00F257EC" w:rsidRDefault="00630178" w:rsidP="00630178">
            <w:pPr>
              <w:spacing w:line="240" w:lineRule="auto"/>
              <w:rPr>
                <w:szCs w:val="24"/>
              </w:rPr>
            </w:pPr>
            <w:r w:rsidRPr="00F257EC">
              <w:rPr>
                <w:szCs w:val="24"/>
                <w:lang w:eastAsia="en-US"/>
              </w:rPr>
              <w:t xml:space="preserve">Krzysztof </w:t>
            </w:r>
            <w:proofErr w:type="spellStart"/>
            <w:r w:rsidRPr="00F257EC">
              <w:rPr>
                <w:szCs w:val="24"/>
                <w:lang w:eastAsia="en-US"/>
              </w:rPr>
              <w:t>Przylicki</w:t>
            </w:r>
            <w:proofErr w:type="spellEnd"/>
            <w:r w:rsidRPr="00F257EC">
              <w:rPr>
                <w:szCs w:val="24"/>
                <w:lang w:eastAsia="en-US"/>
              </w:rPr>
              <w:t xml:space="preserve"> jest autorem ponad 20 publikacji naukowych, a nadto licznych odczytów oraz artykułów popularno-naukowych.</w:t>
            </w:r>
          </w:p>
        </w:tc>
      </w:tr>
      <w:tr w:rsidR="00630178" w:rsidRPr="00F257EC" w:rsidTr="00630178">
        <w:tc>
          <w:tcPr>
            <w:tcW w:w="8781" w:type="dxa"/>
            <w:tcBorders>
              <w:top w:val="single" w:sz="4" w:space="0" w:color="auto"/>
              <w:left w:val="single" w:sz="4" w:space="0" w:color="auto"/>
              <w:bottom w:val="single" w:sz="4" w:space="0" w:color="auto"/>
              <w:right w:val="single" w:sz="4" w:space="0" w:color="auto"/>
            </w:tcBorders>
            <w:hideMark/>
          </w:tcPr>
          <w:p w:rsidR="00630178" w:rsidRPr="00F257EC" w:rsidRDefault="00630178" w:rsidP="00630178">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630178" w:rsidRPr="00F257EC" w:rsidTr="00630178">
        <w:trPr>
          <w:trHeight w:val="509"/>
        </w:trPr>
        <w:tc>
          <w:tcPr>
            <w:tcW w:w="8781" w:type="dxa"/>
            <w:tcBorders>
              <w:top w:val="single" w:sz="4" w:space="0" w:color="auto"/>
              <w:left w:val="single" w:sz="4" w:space="0" w:color="auto"/>
              <w:bottom w:val="single" w:sz="4" w:space="0" w:color="auto"/>
              <w:right w:val="single" w:sz="4" w:space="0" w:color="auto"/>
            </w:tcBorders>
          </w:tcPr>
          <w:p w:rsidR="00630178" w:rsidRPr="00F257EC" w:rsidRDefault="00630178" w:rsidP="00630178">
            <w:pPr>
              <w:rPr>
                <w:szCs w:val="24"/>
              </w:rPr>
            </w:pPr>
          </w:p>
        </w:tc>
      </w:tr>
    </w:tbl>
    <w:p w:rsidR="00630178" w:rsidRPr="00F257EC" w:rsidRDefault="00630178" w:rsidP="00630178">
      <w:pPr>
        <w:spacing w:after="120"/>
        <w:ind w:left="363"/>
        <w:rPr>
          <w:szCs w:val="24"/>
        </w:rPr>
      </w:pPr>
    </w:p>
    <w:p w:rsidR="00630178" w:rsidRPr="00F257EC" w:rsidRDefault="00630178" w:rsidP="00630178">
      <w:pPr>
        <w:rPr>
          <w:szCs w:val="24"/>
        </w:rPr>
      </w:pPr>
    </w:p>
    <w:p w:rsidR="00630178" w:rsidRPr="00F257EC" w:rsidRDefault="00630178" w:rsidP="00630178">
      <w:pPr>
        <w:rPr>
          <w:szCs w:val="24"/>
        </w:rPr>
      </w:pPr>
    </w:p>
    <w:p w:rsidR="009E40E0" w:rsidRPr="00F257EC" w:rsidRDefault="00743348">
      <w:pPr>
        <w:spacing w:line="360" w:lineRule="auto"/>
        <w:jc w:val="left"/>
        <w:rPr>
          <w:szCs w:val="24"/>
        </w:rPr>
      </w:pPr>
      <w:r w:rsidRPr="00F257EC">
        <w:rPr>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9E40E0"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9E40E0" w:rsidRPr="00F257EC" w:rsidRDefault="009E40E0" w:rsidP="00FA0EEB">
            <w:pPr>
              <w:rPr>
                <w:szCs w:val="24"/>
              </w:rPr>
            </w:pPr>
            <w:r w:rsidRPr="00F257EC">
              <w:rPr>
                <w:szCs w:val="24"/>
              </w:rPr>
              <w:lastRenderedPageBreak/>
              <w:t>Imię i nazwisko: IRENA ROLSKA</w:t>
            </w:r>
          </w:p>
        </w:tc>
      </w:tr>
      <w:tr w:rsidR="009E40E0"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9E40E0" w:rsidRPr="00F257EC" w:rsidRDefault="009E40E0" w:rsidP="00FA0EEB">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9E40E0"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9E40E0" w:rsidRPr="00F257EC" w:rsidRDefault="009E40E0" w:rsidP="00FA0EEB">
            <w:pPr>
              <w:rPr>
                <w:szCs w:val="24"/>
              </w:rPr>
            </w:pPr>
            <w:r w:rsidRPr="00F257EC">
              <w:rPr>
                <w:szCs w:val="24"/>
              </w:rPr>
              <w:t>Doktor habilitowany, dziedzina nauki humanistyczne, dyscyplina historia sztuki, 2011 rok</w:t>
            </w:r>
          </w:p>
          <w:p w:rsidR="009E40E0" w:rsidRPr="00F257EC" w:rsidRDefault="009E40E0" w:rsidP="00FA0EEB">
            <w:pPr>
              <w:rPr>
                <w:szCs w:val="24"/>
              </w:rPr>
            </w:pPr>
            <w:r w:rsidRPr="00F257EC">
              <w:rPr>
                <w:szCs w:val="24"/>
              </w:rPr>
              <w:t>Profesor KUL</w:t>
            </w:r>
          </w:p>
        </w:tc>
      </w:tr>
      <w:tr w:rsidR="009E40E0" w:rsidRPr="00F257EC" w:rsidTr="00FA0EEB">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9E40E0" w:rsidRPr="00F257EC" w:rsidRDefault="009E40E0" w:rsidP="00FA0EEB">
            <w:pPr>
              <w:rPr>
                <w:szCs w:val="24"/>
              </w:rPr>
            </w:pPr>
          </w:p>
          <w:p w:rsidR="009E40E0" w:rsidRPr="00F257EC" w:rsidRDefault="009E40E0" w:rsidP="00FA0EEB">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9E40E0"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9E40E0" w:rsidRPr="00F257EC" w:rsidRDefault="009E40E0" w:rsidP="00FA0EEB">
            <w:pPr>
              <w:spacing w:line="240" w:lineRule="auto"/>
              <w:rPr>
                <w:rFonts w:eastAsia="Calibri"/>
                <w:szCs w:val="24"/>
              </w:rPr>
            </w:pPr>
            <w:r w:rsidRPr="00F257EC">
              <w:rPr>
                <w:rFonts w:eastAsia="Calibri"/>
                <w:szCs w:val="24"/>
              </w:rPr>
              <w:t xml:space="preserve">Wstęp do historii architektury (wykład) - I rok studiów licencjackich (I </w:t>
            </w:r>
            <w:proofErr w:type="spellStart"/>
            <w:r w:rsidRPr="00F257EC">
              <w:rPr>
                <w:rFonts w:eastAsia="Calibri"/>
                <w:szCs w:val="24"/>
              </w:rPr>
              <w:t>sem</w:t>
            </w:r>
            <w:proofErr w:type="spellEnd"/>
            <w:r w:rsidRPr="00F257EC">
              <w:rPr>
                <w:rFonts w:eastAsia="Calibri"/>
                <w:szCs w:val="24"/>
              </w:rPr>
              <w:t>. 30 godz.)</w:t>
            </w:r>
          </w:p>
          <w:p w:rsidR="009E40E0" w:rsidRPr="00F257EC" w:rsidRDefault="009E40E0" w:rsidP="00FA0EEB">
            <w:pPr>
              <w:spacing w:line="240" w:lineRule="auto"/>
              <w:rPr>
                <w:rFonts w:eastAsia="Calibri"/>
                <w:szCs w:val="24"/>
              </w:rPr>
            </w:pPr>
            <w:r w:rsidRPr="00F257EC">
              <w:rPr>
                <w:rFonts w:eastAsia="Calibri"/>
                <w:szCs w:val="24"/>
              </w:rPr>
              <w:t xml:space="preserve">Historia sztuki nowożytnej w Polsce (wykład) - II rok studiów licencjackich (I </w:t>
            </w:r>
            <w:proofErr w:type="spellStart"/>
            <w:r w:rsidRPr="00F257EC">
              <w:rPr>
                <w:rFonts w:eastAsia="Calibri"/>
                <w:szCs w:val="24"/>
              </w:rPr>
              <w:t>i</w:t>
            </w:r>
            <w:proofErr w:type="spellEnd"/>
            <w:r w:rsidRPr="00F257EC">
              <w:rPr>
                <w:rFonts w:eastAsia="Calibri"/>
                <w:szCs w:val="24"/>
              </w:rPr>
              <w:t xml:space="preserve"> II </w:t>
            </w:r>
            <w:proofErr w:type="spellStart"/>
            <w:r w:rsidRPr="00F257EC">
              <w:rPr>
                <w:rFonts w:eastAsia="Calibri"/>
                <w:szCs w:val="24"/>
              </w:rPr>
              <w:t>sem</w:t>
            </w:r>
            <w:proofErr w:type="spellEnd"/>
            <w:r w:rsidRPr="00F257EC">
              <w:rPr>
                <w:rFonts w:eastAsia="Calibri"/>
                <w:szCs w:val="24"/>
              </w:rPr>
              <w:t>. 60 godz.)</w:t>
            </w:r>
          </w:p>
          <w:p w:rsidR="009E40E0" w:rsidRPr="00F257EC" w:rsidRDefault="009E40E0" w:rsidP="00FA0EEB">
            <w:pPr>
              <w:spacing w:line="240" w:lineRule="auto"/>
              <w:rPr>
                <w:rFonts w:eastAsia="Calibri"/>
                <w:szCs w:val="24"/>
              </w:rPr>
            </w:pPr>
            <w:r w:rsidRPr="00F257EC">
              <w:rPr>
                <w:rFonts w:eastAsia="Calibri"/>
                <w:szCs w:val="24"/>
              </w:rPr>
              <w:t xml:space="preserve">Tradycja kulturowa w sztuce nowożytnej (konwersatorium) - II rok studiów magisterskich (I </w:t>
            </w:r>
            <w:proofErr w:type="spellStart"/>
            <w:r w:rsidRPr="00F257EC">
              <w:rPr>
                <w:rFonts w:eastAsia="Calibri"/>
                <w:szCs w:val="24"/>
              </w:rPr>
              <w:t>sem</w:t>
            </w:r>
            <w:proofErr w:type="spellEnd"/>
            <w:r w:rsidRPr="00F257EC">
              <w:rPr>
                <w:rFonts w:eastAsia="Calibri"/>
                <w:szCs w:val="24"/>
              </w:rPr>
              <w:t>. 30 godz.)</w:t>
            </w:r>
          </w:p>
          <w:p w:rsidR="009E40E0" w:rsidRPr="00F257EC" w:rsidRDefault="009E40E0" w:rsidP="00FA0EEB">
            <w:pPr>
              <w:spacing w:line="240" w:lineRule="auto"/>
              <w:rPr>
                <w:rFonts w:eastAsia="Calibri"/>
                <w:szCs w:val="24"/>
              </w:rPr>
            </w:pPr>
            <w:r w:rsidRPr="00F257EC">
              <w:rPr>
                <w:rFonts w:eastAsia="Calibri"/>
                <w:szCs w:val="24"/>
              </w:rPr>
              <w:t xml:space="preserve">Semantyka architektury (konwersatorium) - I rok studiów magisterskich (II </w:t>
            </w:r>
            <w:proofErr w:type="spellStart"/>
            <w:r w:rsidRPr="00F257EC">
              <w:rPr>
                <w:rFonts w:eastAsia="Calibri"/>
                <w:szCs w:val="24"/>
              </w:rPr>
              <w:t>sem</w:t>
            </w:r>
            <w:proofErr w:type="spellEnd"/>
            <w:r w:rsidRPr="00F257EC">
              <w:rPr>
                <w:rFonts w:eastAsia="Calibri"/>
                <w:szCs w:val="24"/>
              </w:rPr>
              <w:t>. 30 godz.)</w:t>
            </w:r>
          </w:p>
          <w:p w:rsidR="009E40E0" w:rsidRPr="00F257EC" w:rsidRDefault="009E40E0" w:rsidP="00FA0EEB">
            <w:pPr>
              <w:spacing w:line="240" w:lineRule="auto"/>
              <w:rPr>
                <w:rFonts w:eastAsia="Calibri"/>
                <w:szCs w:val="24"/>
              </w:rPr>
            </w:pPr>
            <w:r w:rsidRPr="00F257EC">
              <w:rPr>
                <w:rFonts w:eastAsia="Calibri"/>
                <w:szCs w:val="24"/>
              </w:rPr>
              <w:t xml:space="preserve">Mecenat i patronat w dziejach sztuki (konwersatorium) - III rok studiów doktoranckich </w:t>
            </w:r>
            <w:proofErr w:type="gramStart"/>
            <w:r w:rsidRPr="00F257EC">
              <w:rPr>
                <w:rFonts w:eastAsia="Calibri"/>
                <w:szCs w:val="24"/>
              </w:rPr>
              <w:t>( II</w:t>
            </w:r>
            <w:proofErr w:type="gramEnd"/>
            <w:r w:rsidRPr="00F257EC">
              <w:rPr>
                <w:rFonts w:eastAsia="Calibri"/>
                <w:szCs w:val="24"/>
              </w:rPr>
              <w:t xml:space="preserve"> </w:t>
            </w:r>
            <w:proofErr w:type="spellStart"/>
            <w:r w:rsidRPr="00F257EC">
              <w:rPr>
                <w:rFonts w:eastAsia="Calibri"/>
                <w:szCs w:val="24"/>
              </w:rPr>
              <w:t>sem</w:t>
            </w:r>
            <w:proofErr w:type="spellEnd"/>
            <w:r w:rsidRPr="00F257EC">
              <w:rPr>
                <w:rFonts w:eastAsia="Calibri"/>
                <w:szCs w:val="24"/>
              </w:rPr>
              <w:t>. 30 godz.)</w:t>
            </w:r>
          </w:p>
          <w:p w:rsidR="009E40E0" w:rsidRPr="00F257EC" w:rsidRDefault="009E40E0" w:rsidP="00FA0EEB">
            <w:pPr>
              <w:spacing w:line="240" w:lineRule="auto"/>
              <w:rPr>
                <w:rFonts w:eastAsia="Calibri"/>
                <w:szCs w:val="24"/>
              </w:rPr>
            </w:pPr>
            <w:r w:rsidRPr="00F257EC">
              <w:rPr>
                <w:szCs w:val="24"/>
              </w:rPr>
              <w:t xml:space="preserve">Techniki i style w rzemiośle artystycznym (ćwiczenia)– I rok studiów licencjackich </w:t>
            </w:r>
            <w:proofErr w:type="gramStart"/>
            <w:r w:rsidRPr="00F257EC">
              <w:rPr>
                <w:szCs w:val="24"/>
              </w:rPr>
              <w:t>( I</w:t>
            </w:r>
            <w:proofErr w:type="gramEnd"/>
            <w:r w:rsidRPr="00F257EC">
              <w:rPr>
                <w:szCs w:val="24"/>
              </w:rPr>
              <w:t xml:space="preserve"> </w:t>
            </w:r>
            <w:proofErr w:type="spellStart"/>
            <w:r w:rsidRPr="00F257EC">
              <w:rPr>
                <w:szCs w:val="24"/>
              </w:rPr>
              <w:t>sem</w:t>
            </w:r>
            <w:proofErr w:type="spellEnd"/>
            <w:r w:rsidRPr="00F257EC">
              <w:rPr>
                <w:szCs w:val="24"/>
              </w:rPr>
              <w:t>. 30 godz.)</w:t>
            </w:r>
          </w:p>
        </w:tc>
      </w:tr>
      <w:tr w:rsidR="009E40E0"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9E40E0" w:rsidRPr="00F257EC" w:rsidRDefault="009E40E0" w:rsidP="00FA0EEB">
            <w:pPr>
              <w:rPr>
                <w:szCs w:val="24"/>
              </w:rPr>
            </w:pPr>
            <w:r w:rsidRPr="00F257EC">
              <w:rPr>
                <w:szCs w:val="24"/>
              </w:rPr>
              <w:t>Charakterystyka dorobku naukowego ze wskazaniem dziedzin nauki/</w:t>
            </w:r>
            <w:proofErr w:type="spellStart"/>
            <w:r w:rsidRPr="00F257EC">
              <w:rPr>
                <w:szCs w:val="24"/>
              </w:rPr>
              <w:t>sztukioraz</w:t>
            </w:r>
            <w:proofErr w:type="spellEnd"/>
            <w:r w:rsidRPr="00F257EC">
              <w:rPr>
                <w:szCs w:val="24"/>
              </w:rPr>
              <w:t xml:space="preserve">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w:t>
            </w:r>
            <w:proofErr w:type="spellStart"/>
            <w:r w:rsidRPr="00F257EC">
              <w:rPr>
                <w:szCs w:val="24"/>
              </w:rPr>
              <w:t>lat,wraz</w:t>
            </w:r>
            <w:proofErr w:type="spellEnd"/>
            <w:r w:rsidRPr="00F257EC">
              <w:rPr>
                <w:szCs w:val="24"/>
              </w:rPr>
              <w:t xml:space="preserve">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9E40E0" w:rsidRPr="00F257EC" w:rsidTr="00FA0EEB">
        <w:trPr>
          <w:trHeight w:val="500"/>
        </w:trPr>
        <w:tc>
          <w:tcPr>
            <w:tcW w:w="8781" w:type="dxa"/>
            <w:tcBorders>
              <w:top w:val="single" w:sz="4" w:space="0" w:color="auto"/>
              <w:left w:val="single" w:sz="4" w:space="0" w:color="auto"/>
              <w:bottom w:val="single" w:sz="4" w:space="0" w:color="auto"/>
              <w:right w:val="single" w:sz="4" w:space="0" w:color="auto"/>
            </w:tcBorders>
          </w:tcPr>
          <w:p w:rsidR="009E40E0" w:rsidRPr="00F257EC" w:rsidRDefault="009E40E0" w:rsidP="00FA0EEB">
            <w:pPr>
              <w:spacing w:line="240" w:lineRule="auto"/>
              <w:rPr>
                <w:szCs w:val="24"/>
              </w:rPr>
            </w:pPr>
          </w:p>
          <w:p w:rsidR="009E40E0" w:rsidRPr="00F257EC" w:rsidRDefault="009E40E0" w:rsidP="00FA0EEB">
            <w:pPr>
              <w:spacing w:line="240" w:lineRule="auto"/>
              <w:rPr>
                <w:szCs w:val="24"/>
              </w:rPr>
            </w:pPr>
            <w:r w:rsidRPr="00F257EC">
              <w:rPr>
                <w:szCs w:val="24"/>
              </w:rPr>
              <w:t>Dorobek naukowy obejmuje publikacje (5 książek autorskich i 68 artykułów) z obszaru nauk humanistycznych w dyscyplinie historia sztuki (nauki o sztuce), w specjalizacji historia sztuki nowożytnej. Publikacje dotyczą patronatu i fundacji artystycznych, historii architektury sakralnej i świeckiej, malarstwa, rzeźby i rzemiosła artystycznego, wątków i programów ideowych zawartych w dziełach sztuki polskiej w XVI-XVIII wieku. Zorganizowanie (2008-2018) międzynarodowej konferencji naukowej i 5 ogólnopolskich (opublikowane); wygłoszenie 25 referatów podczas międzynarodowych i ogólnopolskich sesji.</w:t>
            </w:r>
          </w:p>
          <w:p w:rsidR="009E40E0" w:rsidRPr="00F257EC" w:rsidRDefault="009E40E0" w:rsidP="00FA0EEB">
            <w:pPr>
              <w:spacing w:line="240" w:lineRule="auto"/>
              <w:rPr>
                <w:szCs w:val="24"/>
              </w:rPr>
            </w:pPr>
            <w:r w:rsidRPr="00F257EC">
              <w:rPr>
                <w:szCs w:val="24"/>
              </w:rPr>
              <w:t>Książki autorskie:</w:t>
            </w:r>
          </w:p>
          <w:p w:rsidR="009E40E0" w:rsidRPr="00F257EC" w:rsidRDefault="009E40E0" w:rsidP="005019F2">
            <w:pPr>
              <w:numPr>
                <w:ilvl w:val="0"/>
                <w:numId w:val="15"/>
              </w:numPr>
              <w:spacing w:line="240" w:lineRule="auto"/>
              <w:rPr>
                <w:szCs w:val="24"/>
              </w:rPr>
            </w:pPr>
            <w:r w:rsidRPr="00F257EC">
              <w:rPr>
                <w:i/>
                <w:szCs w:val="24"/>
              </w:rPr>
              <w:t xml:space="preserve">Firlejowie </w:t>
            </w:r>
            <w:proofErr w:type="spellStart"/>
            <w:r w:rsidRPr="00F257EC">
              <w:rPr>
                <w:i/>
                <w:szCs w:val="24"/>
              </w:rPr>
              <w:t>Leopardzi</w:t>
            </w:r>
            <w:proofErr w:type="spellEnd"/>
            <w:r w:rsidRPr="00F257EC">
              <w:rPr>
                <w:i/>
                <w:szCs w:val="24"/>
              </w:rPr>
              <w:t xml:space="preserve">. Studia </w:t>
            </w:r>
            <w:proofErr w:type="gramStart"/>
            <w:r w:rsidRPr="00F257EC">
              <w:rPr>
                <w:i/>
                <w:szCs w:val="24"/>
              </w:rPr>
              <w:t>nad  patronatem</w:t>
            </w:r>
            <w:proofErr w:type="gramEnd"/>
            <w:r w:rsidRPr="00F257EC">
              <w:rPr>
                <w:i/>
                <w:szCs w:val="24"/>
              </w:rPr>
              <w:t xml:space="preserve"> i fundacjami artystycznymi w XVI-XVII wieku</w:t>
            </w:r>
            <w:r w:rsidRPr="00F257EC">
              <w:rPr>
                <w:szCs w:val="24"/>
              </w:rPr>
              <w:t xml:space="preserve">, Lublin 2009, ss. 620, </w:t>
            </w:r>
            <w:proofErr w:type="spellStart"/>
            <w:r w:rsidRPr="00F257EC">
              <w:rPr>
                <w:szCs w:val="24"/>
              </w:rPr>
              <w:t>il</w:t>
            </w:r>
            <w:proofErr w:type="spellEnd"/>
            <w:r w:rsidRPr="00F257EC">
              <w:rPr>
                <w:szCs w:val="24"/>
              </w:rPr>
              <w:t>., wyd. Wydawnictwo KUL, ISBN 978-83-7363-920-1</w:t>
            </w:r>
          </w:p>
          <w:p w:rsidR="009E40E0" w:rsidRPr="00F257EC" w:rsidRDefault="009E40E0" w:rsidP="005019F2">
            <w:pPr>
              <w:numPr>
                <w:ilvl w:val="0"/>
                <w:numId w:val="15"/>
              </w:numPr>
              <w:spacing w:line="240" w:lineRule="auto"/>
              <w:contextualSpacing/>
              <w:rPr>
                <w:szCs w:val="24"/>
              </w:rPr>
            </w:pPr>
            <w:proofErr w:type="spellStart"/>
            <w:r w:rsidRPr="00F257EC">
              <w:rPr>
                <w:i/>
                <w:szCs w:val="24"/>
              </w:rPr>
              <w:t>Antiquum</w:t>
            </w:r>
            <w:proofErr w:type="spellEnd"/>
            <w:r w:rsidRPr="00F257EC">
              <w:rPr>
                <w:i/>
                <w:szCs w:val="24"/>
              </w:rPr>
              <w:t xml:space="preserve"> </w:t>
            </w:r>
            <w:proofErr w:type="spellStart"/>
            <w:r w:rsidRPr="00F257EC">
              <w:rPr>
                <w:i/>
                <w:szCs w:val="24"/>
              </w:rPr>
              <w:t>documentum</w:t>
            </w:r>
            <w:proofErr w:type="spellEnd"/>
            <w:r w:rsidRPr="00F257EC">
              <w:rPr>
                <w:i/>
                <w:szCs w:val="24"/>
              </w:rPr>
              <w:t xml:space="preserve"> et </w:t>
            </w:r>
            <w:proofErr w:type="spellStart"/>
            <w:r w:rsidRPr="00F257EC">
              <w:rPr>
                <w:i/>
                <w:szCs w:val="24"/>
              </w:rPr>
              <w:t>novo</w:t>
            </w:r>
            <w:proofErr w:type="spellEnd"/>
            <w:r w:rsidRPr="00F257EC">
              <w:rPr>
                <w:i/>
                <w:szCs w:val="24"/>
              </w:rPr>
              <w:t xml:space="preserve"> </w:t>
            </w:r>
            <w:proofErr w:type="spellStart"/>
            <w:r w:rsidRPr="00F257EC">
              <w:rPr>
                <w:i/>
                <w:szCs w:val="24"/>
              </w:rPr>
              <w:t>cedat</w:t>
            </w:r>
            <w:proofErr w:type="spellEnd"/>
            <w:r w:rsidRPr="00F257EC">
              <w:rPr>
                <w:i/>
                <w:szCs w:val="24"/>
              </w:rPr>
              <w:t xml:space="preserve"> </w:t>
            </w:r>
            <w:proofErr w:type="spellStart"/>
            <w:r w:rsidRPr="00F257EC">
              <w:rPr>
                <w:i/>
                <w:szCs w:val="24"/>
              </w:rPr>
              <w:t>ritui</w:t>
            </w:r>
            <w:proofErr w:type="spellEnd"/>
            <w:r w:rsidRPr="00F257EC">
              <w:rPr>
                <w:szCs w:val="24"/>
              </w:rPr>
              <w:t>. Sztuka po Trydencie w archidiakonacie lubelskim w XVII wieku, Lublin 2013, ss. 340, wyd. Wydawnictwo KUL, ISNB 978-83-7702-643-4</w:t>
            </w:r>
          </w:p>
          <w:p w:rsidR="009E40E0" w:rsidRPr="00F257EC" w:rsidRDefault="009E40E0" w:rsidP="00FA0EEB">
            <w:pPr>
              <w:spacing w:line="240" w:lineRule="auto"/>
              <w:contextualSpacing/>
              <w:rPr>
                <w:szCs w:val="24"/>
              </w:rPr>
            </w:pPr>
            <w:r w:rsidRPr="00F257EC">
              <w:rPr>
                <w:szCs w:val="24"/>
              </w:rPr>
              <w:t>Artykuły:</w:t>
            </w:r>
          </w:p>
          <w:p w:rsidR="009E40E0" w:rsidRPr="00F257EC" w:rsidRDefault="009E40E0" w:rsidP="005019F2">
            <w:pPr>
              <w:pStyle w:val="Tekstpodstawowywcity"/>
              <w:numPr>
                <w:ilvl w:val="0"/>
                <w:numId w:val="16"/>
              </w:numPr>
              <w:spacing w:after="0" w:line="240" w:lineRule="auto"/>
              <w:rPr>
                <w:szCs w:val="24"/>
              </w:rPr>
            </w:pPr>
            <w:r w:rsidRPr="00F257EC">
              <w:rPr>
                <w:i/>
                <w:szCs w:val="24"/>
              </w:rPr>
              <w:t xml:space="preserve">Kościół i mauzoleum </w:t>
            </w:r>
            <w:proofErr w:type="spellStart"/>
            <w:r w:rsidRPr="00F257EC">
              <w:rPr>
                <w:i/>
                <w:szCs w:val="24"/>
              </w:rPr>
              <w:t>Paców</w:t>
            </w:r>
            <w:proofErr w:type="spellEnd"/>
            <w:r w:rsidRPr="00F257EC">
              <w:rPr>
                <w:i/>
                <w:szCs w:val="24"/>
              </w:rPr>
              <w:t xml:space="preserve"> w </w:t>
            </w:r>
            <w:proofErr w:type="spellStart"/>
            <w:r w:rsidRPr="00F257EC">
              <w:rPr>
                <w:i/>
                <w:szCs w:val="24"/>
              </w:rPr>
              <w:t>Pożajściu</w:t>
            </w:r>
            <w:proofErr w:type="spellEnd"/>
            <w:r w:rsidRPr="00F257EC">
              <w:rPr>
                <w:i/>
                <w:szCs w:val="24"/>
              </w:rPr>
              <w:t xml:space="preserve"> w świetle nieznanych archiwaliów (1675-1709</w:t>
            </w:r>
            <w:r w:rsidRPr="00F257EC">
              <w:rPr>
                <w:szCs w:val="24"/>
              </w:rPr>
              <w:t xml:space="preserve">), „Barok” XV/1(29) 2008, s. 139-148, </w:t>
            </w:r>
            <w:proofErr w:type="spellStart"/>
            <w:r w:rsidRPr="00F257EC">
              <w:rPr>
                <w:szCs w:val="24"/>
              </w:rPr>
              <w:t>il</w:t>
            </w:r>
            <w:proofErr w:type="spellEnd"/>
            <w:r w:rsidRPr="00F257EC">
              <w:rPr>
                <w:szCs w:val="24"/>
              </w:rPr>
              <w:t xml:space="preserve">., wyd. </w:t>
            </w:r>
            <w:proofErr w:type="spellStart"/>
            <w:r w:rsidRPr="00F257EC">
              <w:rPr>
                <w:szCs w:val="24"/>
              </w:rPr>
              <w:t>Neriton</w:t>
            </w:r>
            <w:proofErr w:type="spellEnd"/>
            <w:r w:rsidRPr="00F257EC">
              <w:rPr>
                <w:szCs w:val="24"/>
              </w:rPr>
              <w:t>, ISSN 1234-3233</w:t>
            </w:r>
          </w:p>
          <w:p w:rsidR="009E40E0" w:rsidRPr="00F257EC" w:rsidRDefault="009E40E0" w:rsidP="005019F2">
            <w:pPr>
              <w:numPr>
                <w:ilvl w:val="0"/>
                <w:numId w:val="16"/>
              </w:numPr>
              <w:spacing w:line="240" w:lineRule="auto"/>
              <w:rPr>
                <w:szCs w:val="24"/>
              </w:rPr>
            </w:pPr>
            <w:r w:rsidRPr="00F257EC">
              <w:rPr>
                <w:i/>
                <w:szCs w:val="24"/>
              </w:rPr>
              <w:t>Dzieje Krzyża Chrystusowego i legenda rodowa Tyszkiewiczów</w:t>
            </w:r>
            <w:r w:rsidRPr="00F257EC">
              <w:rPr>
                <w:szCs w:val="24"/>
              </w:rPr>
              <w:t xml:space="preserve">, </w:t>
            </w:r>
            <w:proofErr w:type="gramStart"/>
            <w:r w:rsidRPr="00F257EC">
              <w:rPr>
                <w:szCs w:val="24"/>
              </w:rPr>
              <w:t xml:space="preserve">w: </w:t>
            </w:r>
            <w:r w:rsidRPr="00F257EC">
              <w:rPr>
                <w:i/>
                <w:szCs w:val="24"/>
              </w:rPr>
              <w:t xml:space="preserve"> Studia</w:t>
            </w:r>
            <w:proofErr w:type="gramEnd"/>
            <w:r w:rsidRPr="00F257EC">
              <w:rPr>
                <w:i/>
                <w:szCs w:val="24"/>
              </w:rPr>
              <w:t xml:space="preserve"> nad sztuka renesansu i baroku”, </w:t>
            </w:r>
            <w:r w:rsidRPr="00F257EC">
              <w:rPr>
                <w:szCs w:val="24"/>
              </w:rPr>
              <w:t>t. X, red. I. Rolska, Lublin 2010,s.93-109, wyd. TN KUL, ISBN 978-83-7306-489-8, 978-83-7702-047-0</w:t>
            </w:r>
          </w:p>
          <w:p w:rsidR="009E40E0" w:rsidRPr="00F257EC" w:rsidRDefault="009E40E0" w:rsidP="005019F2">
            <w:pPr>
              <w:numPr>
                <w:ilvl w:val="0"/>
                <w:numId w:val="16"/>
              </w:numPr>
              <w:spacing w:line="240" w:lineRule="auto"/>
              <w:rPr>
                <w:szCs w:val="24"/>
              </w:rPr>
            </w:pPr>
            <w:r w:rsidRPr="00F257EC">
              <w:rPr>
                <w:i/>
                <w:szCs w:val="24"/>
              </w:rPr>
              <w:t>Fundacje generała Wilhelma hrabiego Miera (1678-1758) w Wożuczynie</w:t>
            </w:r>
            <w:r w:rsidRPr="00F257EC">
              <w:rPr>
                <w:szCs w:val="24"/>
              </w:rPr>
              <w:t xml:space="preserve">, w: </w:t>
            </w:r>
            <w:r w:rsidRPr="00F257EC">
              <w:rPr>
                <w:i/>
                <w:szCs w:val="24"/>
              </w:rPr>
              <w:t>Między Wrocławiem a Lwowem. Sztuka na Śląsku, w Małopolsce i na Rusi Koronnej w czasach nowożytnych</w:t>
            </w:r>
            <w:r w:rsidRPr="00F257EC">
              <w:rPr>
                <w:szCs w:val="24"/>
              </w:rPr>
              <w:t xml:space="preserve">, red. A. Betlej, K. Brzezina – </w:t>
            </w:r>
            <w:proofErr w:type="spellStart"/>
            <w:r w:rsidRPr="00F257EC">
              <w:rPr>
                <w:szCs w:val="24"/>
              </w:rPr>
              <w:t>Scheuerer</w:t>
            </w:r>
            <w:proofErr w:type="spellEnd"/>
            <w:r w:rsidRPr="00F257EC">
              <w:rPr>
                <w:szCs w:val="24"/>
              </w:rPr>
              <w:t xml:space="preserve"> i P. </w:t>
            </w:r>
            <w:proofErr w:type="spellStart"/>
            <w:r w:rsidRPr="00F257EC">
              <w:rPr>
                <w:szCs w:val="24"/>
              </w:rPr>
              <w:t>Oszczanowski</w:t>
            </w:r>
            <w:proofErr w:type="spellEnd"/>
            <w:r w:rsidRPr="00F257EC">
              <w:rPr>
                <w:szCs w:val="24"/>
              </w:rPr>
              <w:t xml:space="preserve">, Wrocław 2011, s. 325- 332, </w:t>
            </w:r>
            <w:proofErr w:type="spellStart"/>
            <w:r w:rsidRPr="00F257EC">
              <w:rPr>
                <w:szCs w:val="24"/>
              </w:rPr>
              <w:t>il</w:t>
            </w:r>
            <w:proofErr w:type="spellEnd"/>
            <w:r w:rsidRPr="00F257EC">
              <w:rPr>
                <w:szCs w:val="24"/>
              </w:rPr>
              <w:t>., wyd. Uniwersytetu Wrocławskiego.</w:t>
            </w:r>
          </w:p>
          <w:p w:rsidR="009E40E0" w:rsidRPr="00F257EC" w:rsidRDefault="009E40E0" w:rsidP="005019F2">
            <w:pPr>
              <w:numPr>
                <w:ilvl w:val="0"/>
                <w:numId w:val="16"/>
              </w:numPr>
              <w:spacing w:line="240" w:lineRule="auto"/>
              <w:rPr>
                <w:szCs w:val="24"/>
              </w:rPr>
            </w:pPr>
            <w:r w:rsidRPr="00F257EC">
              <w:rPr>
                <w:i/>
                <w:szCs w:val="24"/>
              </w:rPr>
              <w:t xml:space="preserve">Nieznane epitafium </w:t>
            </w:r>
            <w:proofErr w:type="spellStart"/>
            <w:r w:rsidRPr="00F257EC">
              <w:rPr>
                <w:i/>
                <w:szCs w:val="24"/>
              </w:rPr>
              <w:t>panopliowe</w:t>
            </w:r>
            <w:proofErr w:type="spellEnd"/>
            <w:r w:rsidRPr="00F257EC">
              <w:rPr>
                <w:szCs w:val="24"/>
              </w:rPr>
              <w:t xml:space="preserve">, „Barok”, XVIII/ 2 (36) 2011, s.175-182, </w:t>
            </w:r>
            <w:proofErr w:type="spellStart"/>
            <w:r w:rsidRPr="00F257EC">
              <w:rPr>
                <w:szCs w:val="24"/>
              </w:rPr>
              <w:t>il</w:t>
            </w:r>
            <w:proofErr w:type="spellEnd"/>
            <w:r w:rsidRPr="00F257EC">
              <w:rPr>
                <w:szCs w:val="24"/>
              </w:rPr>
              <w:t xml:space="preserve">., wyd. </w:t>
            </w:r>
            <w:proofErr w:type="spellStart"/>
            <w:r w:rsidRPr="00F257EC">
              <w:rPr>
                <w:szCs w:val="24"/>
              </w:rPr>
              <w:t>Neriton</w:t>
            </w:r>
            <w:proofErr w:type="spellEnd"/>
            <w:r w:rsidRPr="00F257EC">
              <w:rPr>
                <w:i/>
                <w:szCs w:val="24"/>
              </w:rPr>
              <w:t xml:space="preserve"> Dawny kościół franciszkanów w Stężycy</w:t>
            </w:r>
            <w:r w:rsidRPr="00F257EC">
              <w:rPr>
                <w:szCs w:val="24"/>
              </w:rPr>
              <w:t>, “</w:t>
            </w:r>
            <w:proofErr w:type="spellStart"/>
            <w:r w:rsidRPr="00F257EC">
              <w:rPr>
                <w:szCs w:val="24"/>
              </w:rPr>
              <w:t>Pietas</w:t>
            </w:r>
            <w:proofErr w:type="spellEnd"/>
            <w:r w:rsidRPr="00F257EC">
              <w:rPr>
                <w:szCs w:val="24"/>
              </w:rPr>
              <w:t xml:space="preserve"> et Studium. </w:t>
            </w:r>
            <w:r w:rsidRPr="00F257EC">
              <w:rPr>
                <w:szCs w:val="24"/>
              </w:rPr>
              <w:lastRenderedPageBreak/>
              <w:t>Rocznik Wyższego Seminarium Duchownego Prowincji Matki Bożej Anielskiej Zakonu Braci Mniejszych w Krakowie”, t. V (2013-2014), s. 263-272, ISSN 1689-5827.</w:t>
            </w:r>
          </w:p>
          <w:p w:rsidR="009E40E0" w:rsidRPr="00F257EC" w:rsidRDefault="009E40E0" w:rsidP="005019F2">
            <w:pPr>
              <w:pStyle w:val="Akapitzlist"/>
              <w:numPr>
                <w:ilvl w:val="0"/>
                <w:numId w:val="16"/>
              </w:numPr>
              <w:spacing w:after="200" w:line="240" w:lineRule="auto"/>
              <w:rPr>
                <w:rFonts w:ascii="Times New Roman" w:hAnsi="Times New Roman"/>
                <w:sz w:val="24"/>
                <w:szCs w:val="24"/>
                <w:lang w:val="en-US" w:eastAsia="pl-PL"/>
              </w:rPr>
            </w:pPr>
            <w:r w:rsidRPr="00F257EC">
              <w:rPr>
                <w:rFonts w:ascii="Times New Roman" w:hAnsi="Times New Roman"/>
                <w:i/>
                <w:sz w:val="24"/>
                <w:szCs w:val="24"/>
                <w:lang w:val="en-US"/>
              </w:rPr>
              <w:t xml:space="preserve">The history of the foundation of the </w:t>
            </w:r>
            <w:proofErr w:type="spellStart"/>
            <w:r w:rsidRPr="00F257EC">
              <w:rPr>
                <w:rFonts w:ascii="Times New Roman" w:hAnsi="Times New Roman"/>
                <w:i/>
                <w:sz w:val="24"/>
                <w:szCs w:val="24"/>
                <w:lang w:val="en-US"/>
              </w:rPr>
              <w:t>Calced</w:t>
            </w:r>
            <w:proofErr w:type="spellEnd"/>
            <w:r w:rsidRPr="00F257EC">
              <w:rPr>
                <w:rFonts w:ascii="Times New Roman" w:hAnsi="Times New Roman"/>
                <w:i/>
                <w:sz w:val="24"/>
                <w:szCs w:val="24"/>
                <w:lang w:val="en-US"/>
              </w:rPr>
              <w:t xml:space="preserve"> Carmelite Church in </w:t>
            </w:r>
            <w:proofErr w:type="spellStart"/>
            <w:r w:rsidRPr="00F257EC">
              <w:rPr>
                <w:rFonts w:ascii="Times New Roman" w:hAnsi="Times New Roman"/>
                <w:i/>
                <w:sz w:val="24"/>
                <w:szCs w:val="24"/>
                <w:lang w:val="en-US"/>
              </w:rPr>
              <w:t>Wola</w:t>
            </w:r>
            <w:proofErr w:type="spellEnd"/>
            <w:r w:rsidRPr="00F257EC">
              <w:rPr>
                <w:rFonts w:ascii="Times New Roman" w:hAnsi="Times New Roman"/>
                <w:i/>
                <w:sz w:val="24"/>
                <w:szCs w:val="24"/>
                <w:lang w:val="en-US"/>
              </w:rPr>
              <w:t xml:space="preserve"> </w:t>
            </w:r>
            <w:proofErr w:type="spellStart"/>
            <w:r w:rsidRPr="00F257EC">
              <w:rPr>
                <w:rFonts w:ascii="Times New Roman" w:hAnsi="Times New Roman"/>
                <w:i/>
                <w:sz w:val="24"/>
                <w:szCs w:val="24"/>
                <w:lang w:val="en-US"/>
              </w:rPr>
              <w:t>Gułowska</w:t>
            </w:r>
            <w:proofErr w:type="spellEnd"/>
            <w:r w:rsidRPr="00F257EC">
              <w:rPr>
                <w:rFonts w:ascii="Times New Roman" w:hAnsi="Times New Roman"/>
                <w:i/>
                <w:sz w:val="24"/>
                <w:szCs w:val="24"/>
                <w:lang w:val="en-US"/>
              </w:rPr>
              <w:t xml:space="preserve">, “Folia </w:t>
            </w:r>
            <w:proofErr w:type="spellStart"/>
            <w:r w:rsidRPr="00F257EC">
              <w:rPr>
                <w:rFonts w:ascii="Times New Roman" w:hAnsi="Times New Roman"/>
                <w:i/>
                <w:sz w:val="24"/>
                <w:szCs w:val="24"/>
                <w:lang w:val="en-US"/>
              </w:rPr>
              <w:t>Historica</w:t>
            </w:r>
            <w:proofErr w:type="spellEnd"/>
            <w:r w:rsidRPr="00F257EC">
              <w:rPr>
                <w:rFonts w:ascii="Times New Roman" w:hAnsi="Times New Roman"/>
                <w:i/>
                <w:sz w:val="24"/>
                <w:szCs w:val="24"/>
                <w:lang w:val="en-US"/>
              </w:rPr>
              <w:t xml:space="preserve"> </w:t>
            </w:r>
            <w:proofErr w:type="spellStart"/>
            <w:r w:rsidRPr="00F257EC">
              <w:rPr>
                <w:rFonts w:ascii="Times New Roman" w:hAnsi="Times New Roman"/>
                <w:i/>
                <w:sz w:val="24"/>
                <w:szCs w:val="24"/>
                <w:lang w:val="en-US"/>
              </w:rPr>
              <w:t>Cracoviensia</w:t>
            </w:r>
            <w:proofErr w:type="spellEnd"/>
            <w:r w:rsidRPr="00F257EC">
              <w:rPr>
                <w:rFonts w:ascii="Times New Roman" w:hAnsi="Times New Roman"/>
                <w:i/>
                <w:sz w:val="24"/>
                <w:szCs w:val="24"/>
                <w:lang w:val="en-US"/>
              </w:rPr>
              <w:t>”</w:t>
            </w:r>
            <w:r w:rsidRPr="00F257EC">
              <w:rPr>
                <w:rFonts w:ascii="Times New Roman" w:hAnsi="Times New Roman"/>
                <w:sz w:val="24"/>
                <w:szCs w:val="24"/>
                <w:lang w:val="en-US"/>
              </w:rPr>
              <w:t>, t. 22 (2016), s. 371-392. ISSN 0867-8294</w:t>
            </w:r>
          </w:p>
          <w:p w:rsidR="009E40E0" w:rsidRPr="00F257EC" w:rsidRDefault="009E40E0" w:rsidP="005019F2">
            <w:pPr>
              <w:pStyle w:val="Akapitzlist"/>
              <w:numPr>
                <w:ilvl w:val="0"/>
                <w:numId w:val="16"/>
              </w:numPr>
              <w:spacing w:after="200" w:line="240" w:lineRule="auto"/>
              <w:rPr>
                <w:rFonts w:ascii="Times New Roman" w:hAnsi="Times New Roman"/>
                <w:sz w:val="24"/>
                <w:szCs w:val="24"/>
                <w:lang w:eastAsia="pl-PL"/>
              </w:rPr>
            </w:pPr>
            <w:r w:rsidRPr="00F257EC">
              <w:rPr>
                <w:rFonts w:ascii="Times New Roman" w:hAnsi="Times New Roman"/>
                <w:i/>
                <w:sz w:val="24"/>
                <w:szCs w:val="24"/>
              </w:rPr>
              <w:t>Złotnicy lubelscy w XVI-</w:t>
            </w:r>
            <w:r w:rsidRPr="00F257EC">
              <w:rPr>
                <w:rFonts w:ascii="Times New Roman" w:hAnsi="Times New Roman"/>
                <w:i/>
                <w:sz w:val="24"/>
                <w:szCs w:val="24"/>
                <w:lang w:eastAsia="pl-PL"/>
              </w:rPr>
              <w:t xml:space="preserve">XVIII wieku, </w:t>
            </w:r>
            <w:r w:rsidRPr="00F257EC">
              <w:rPr>
                <w:rFonts w:ascii="Times New Roman" w:hAnsi="Times New Roman"/>
                <w:sz w:val="24"/>
                <w:szCs w:val="24"/>
                <w:lang w:eastAsia="pl-PL"/>
              </w:rPr>
              <w:t>„Teka Komisji Historycznej Oddział PAN w Lublinie, T. XIV (2017), s. 54-70. ISNN 1733-5388.</w:t>
            </w:r>
          </w:p>
          <w:p w:rsidR="009E40E0" w:rsidRPr="00F257EC" w:rsidRDefault="009E40E0" w:rsidP="005019F2">
            <w:pPr>
              <w:pStyle w:val="Akapitzlist"/>
              <w:numPr>
                <w:ilvl w:val="0"/>
                <w:numId w:val="16"/>
              </w:numPr>
              <w:spacing w:after="200" w:line="240" w:lineRule="auto"/>
              <w:rPr>
                <w:rFonts w:ascii="Times New Roman" w:hAnsi="Times New Roman"/>
                <w:sz w:val="24"/>
                <w:szCs w:val="24"/>
                <w:lang w:eastAsia="pl-PL"/>
              </w:rPr>
            </w:pPr>
            <w:r w:rsidRPr="00F257EC">
              <w:rPr>
                <w:rFonts w:ascii="Times New Roman" w:hAnsi="Times New Roman"/>
                <w:i/>
                <w:sz w:val="24"/>
                <w:szCs w:val="24"/>
                <w:lang w:eastAsia="pl-PL"/>
              </w:rPr>
              <w:t xml:space="preserve">W kręgu Stanisława </w:t>
            </w:r>
            <w:proofErr w:type="spellStart"/>
            <w:r w:rsidRPr="00F257EC">
              <w:rPr>
                <w:rFonts w:ascii="Times New Roman" w:hAnsi="Times New Roman"/>
                <w:i/>
                <w:sz w:val="24"/>
                <w:szCs w:val="24"/>
                <w:lang w:eastAsia="pl-PL"/>
              </w:rPr>
              <w:t>Szczerbica</w:t>
            </w:r>
            <w:proofErr w:type="spellEnd"/>
            <w:r w:rsidRPr="00F257EC">
              <w:rPr>
                <w:rFonts w:ascii="Times New Roman" w:hAnsi="Times New Roman"/>
                <w:i/>
                <w:sz w:val="24"/>
                <w:szCs w:val="24"/>
                <w:lang w:eastAsia="pl-PL"/>
              </w:rPr>
              <w:t xml:space="preserve"> i malarzy związanych z Lublinem w pierwszej połowie XVII wieku,</w:t>
            </w:r>
            <w:r w:rsidRPr="00F257EC">
              <w:rPr>
                <w:rFonts w:ascii="Times New Roman" w:hAnsi="Times New Roman"/>
                <w:sz w:val="24"/>
                <w:szCs w:val="24"/>
                <w:lang w:eastAsia="pl-PL"/>
              </w:rPr>
              <w:t xml:space="preserve"> [w:] </w:t>
            </w:r>
            <w:r w:rsidRPr="00F257EC">
              <w:rPr>
                <w:rFonts w:ascii="Times New Roman" w:hAnsi="Times New Roman"/>
                <w:i/>
                <w:sz w:val="24"/>
                <w:szCs w:val="24"/>
                <w:lang w:eastAsia="pl-PL"/>
              </w:rPr>
              <w:t>Sztuka doby El Greca</w:t>
            </w:r>
            <w:r w:rsidRPr="00F257EC">
              <w:rPr>
                <w:rFonts w:ascii="Times New Roman" w:hAnsi="Times New Roman"/>
                <w:sz w:val="24"/>
                <w:szCs w:val="24"/>
                <w:lang w:eastAsia="pl-PL"/>
              </w:rPr>
              <w:t xml:space="preserve">. </w:t>
            </w:r>
            <w:r w:rsidRPr="00F257EC">
              <w:rPr>
                <w:rFonts w:ascii="Times New Roman" w:hAnsi="Times New Roman"/>
                <w:i/>
                <w:sz w:val="24"/>
                <w:szCs w:val="24"/>
                <w:lang w:eastAsia="pl-PL"/>
              </w:rPr>
              <w:t xml:space="preserve">Studia de </w:t>
            </w:r>
            <w:proofErr w:type="spellStart"/>
            <w:proofErr w:type="gramStart"/>
            <w:r w:rsidRPr="00F257EC">
              <w:rPr>
                <w:rFonts w:ascii="Times New Roman" w:hAnsi="Times New Roman"/>
                <w:i/>
                <w:sz w:val="24"/>
                <w:szCs w:val="24"/>
                <w:lang w:eastAsia="pl-PL"/>
              </w:rPr>
              <w:t>arte</w:t>
            </w:r>
            <w:proofErr w:type="spellEnd"/>
            <w:r w:rsidRPr="00F257EC">
              <w:rPr>
                <w:rFonts w:ascii="Times New Roman" w:hAnsi="Times New Roman"/>
                <w:i/>
                <w:sz w:val="24"/>
                <w:szCs w:val="24"/>
                <w:lang w:eastAsia="pl-PL"/>
              </w:rPr>
              <w:t xml:space="preserve">  moderna</w:t>
            </w:r>
            <w:proofErr w:type="gramEnd"/>
            <w:r w:rsidRPr="00F257EC">
              <w:rPr>
                <w:rFonts w:ascii="Times New Roman" w:hAnsi="Times New Roman"/>
                <w:i/>
                <w:sz w:val="24"/>
                <w:szCs w:val="24"/>
                <w:lang w:eastAsia="pl-PL"/>
              </w:rPr>
              <w:t xml:space="preserve"> II/2, </w:t>
            </w:r>
            <w:r w:rsidRPr="00F257EC">
              <w:rPr>
                <w:rFonts w:ascii="Times New Roman" w:hAnsi="Times New Roman"/>
                <w:sz w:val="24"/>
                <w:szCs w:val="24"/>
                <w:lang w:eastAsia="pl-PL"/>
              </w:rPr>
              <w:t>red. A. Witko i A. Włodarek, Kraków 2018, s. 307-331. ISBN 978-83-7438-691-3 (druk), ISBN 978-83-7438-692-0 (online).</w:t>
            </w:r>
          </w:p>
          <w:p w:rsidR="009E40E0" w:rsidRPr="00F257EC" w:rsidRDefault="009E40E0" w:rsidP="005019F2">
            <w:pPr>
              <w:pStyle w:val="Akapitzlist"/>
              <w:numPr>
                <w:ilvl w:val="0"/>
                <w:numId w:val="16"/>
              </w:numPr>
              <w:spacing w:after="200" w:line="240" w:lineRule="auto"/>
              <w:rPr>
                <w:rFonts w:ascii="Times New Roman" w:hAnsi="Times New Roman"/>
                <w:sz w:val="24"/>
                <w:szCs w:val="24"/>
                <w:lang w:eastAsia="pl-PL"/>
              </w:rPr>
            </w:pPr>
            <w:r w:rsidRPr="00F257EC">
              <w:rPr>
                <w:rFonts w:ascii="Times New Roman" w:hAnsi="Times New Roman"/>
                <w:i/>
                <w:sz w:val="24"/>
                <w:szCs w:val="24"/>
                <w:lang w:eastAsia="pl-PL"/>
              </w:rPr>
              <w:t xml:space="preserve">Fundacje artystyczne Jerzego i Krzysztofa książąt Zbaraskich, </w:t>
            </w:r>
            <w:r w:rsidRPr="00F257EC">
              <w:rPr>
                <w:rFonts w:ascii="Times New Roman" w:hAnsi="Times New Roman"/>
                <w:sz w:val="24"/>
                <w:szCs w:val="24"/>
                <w:lang w:eastAsia="pl-PL"/>
              </w:rPr>
              <w:t xml:space="preserve">[w:] </w:t>
            </w:r>
            <w:r w:rsidRPr="00F257EC">
              <w:rPr>
                <w:rFonts w:ascii="Times New Roman" w:hAnsi="Times New Roman"/>
                <w:i/>
                <w:sz w:val="24"/>
                <w:szCs w:val="24"/>
                <w:lang w:eastAsia="pl-PL"/>
              </w:rPr>
              <w:t>Europa, Rzeczypospolita, Prusy Królewskie. Nowożytność</w:t>
            </w:r>
            <w:r w:rsidRPr="00F257EC">
              <w:rPr>
                <w:rFonts w:ascii="Times New Roman" w:hAnsi="Times New Roman"/>
                <w:sz w:val="24"/>
                <w:szCs w:val="24"/>
                <w:lang w:eastAsia="pl-PL"/>
              </w:rPr>
              <w:t>, red. D. Dettlaff, Bydgoszcz Puck 2018, s. 59-98, wyd. Ośrodek Kultury, Sportu i Turystyki w Gminie Puck Towarzystwo Upiększania Miasta Pucka,</w:t>
            </w:r>
            <w:r w:rsidRPr="00F257EC">
              <w:rPr>
                <w:rFonts w:ascii="Times New Roman" w:hAnsi="Times New Roman"/>
                <w:sz w:val="24"/>
                <w:szCs w:val="24"/>
              </w:rPr>
              <w:t xml:space="preserve"> </w:t>
            </w:r>
            <w:r w:rsidRPr="00F257EC">
              <w:rPr>
                <w:rFonts w:ascii="Times New Roman" w:hAnsi="Times New Roman"/>
                <w:sz w:val="24"/>
                <w:szCs w:val="24"/>
                <w:lang w:eastAsia="pl-PL"/>
              </w:rPr>
              <w:t xml:space="preserve">ISBN 978-83-60219-42-2 </w:t>
            </w:r>
          </w:p>
          <w:p w:rsidR="009E40E0" w:rsidRPr="00F257EC" w:rsidRDefault="009E40E0" w:rsidP="00FA0EEB">
            <w:pPr>
              <w:spacing w:line="240" w:lineRule="auto"/>
              <w:rPr>
                <w:szCs w:val="24"/>
              </w:rPr>
            </w:pPr>
          </w:p>
        </w:tc>
      </w:tr>
      <w:tr w:rsidR="009E40E0"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9E40E0" w:rsidRPr="00F257EC" w:rsidRDefault="009E40E0" w:rsidP="00FA0EEB">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9E40E0" w:rsidRPr="00F257EC" w:rsidTr="00FA0EEB">
        <w:trPr>
          <w:trHeight w:val="509"/>
        </w:trPr>
        <w:tc>
          <w:tcPr>
            <w:tcW w:w="8781" w:type="dxa"/>
            <w:tcBorders>
              <w:top w:val="single" w:sz="4" w:space="0" w:color="auto"/>
              <w:left w:val="single" w:sz="4" w:space="0" w:color="auto"/>
              <w:bottom w:val="single" w:sz="4" w:space="0" w:color="auto"/>
              <w:right w:val="single" w:sz="4" w:space="0" w:color="auto"/>
            </w:tcBorders>
          </w:tcPr>
          <w:p w:rsidR="009E40E0" w:rsidRPr="00F257EC" w:rsidRDefault="009E40E0" w:rsidP="00FA0EEB">
            <w:pPr>
              <w:spacing w:line="240" w:lineRule="auto"/>
              <w:rPr>
                <w:szCs w:val="24"/>
              </w:rPr>
            </w:pPr>
          </w:p>
          <w:p w:rsidR="009E40E0" w:rsidRPr="00F257EC" w:rsidRDefault="009E40E0" w:rsidP="00FA0EEB">
            <w:pPr>
              <w:spacing w:line="240" w:lineRule="auto"/>
              <w:rPr>
                <w:szCs w:val="24"/>
              </w:rPr>
            </w:pPr>
            <w:r w:rsidRPr="00F257EC">
              <w:rPr>
                <w:szCs w:val="24"/>
              </w:rPr>
              <w:t>Dydaktyka: ćwiczenia</w:t>
            </w:r>
            <w:r w:rsidRPr="00F257EC">
              <w:rPr>
                <w:szCs w:val="24"/>
                <w:u w:val="single"/>
              </w:rPr>
              <w:t xml:space="preserve"> </w:t>
            </w:r>
            <w:r w:rsidRPr="00F257EC">
              <w:rPr>
                <w:szCs w:val="24"/>
              </w:rPr>
              <w:t xml:space="preserve">(1995-97): inwentaryzacja zabytków, wstęp do historii sztuki, polska sztuka nowożytna. Proseminaria (1995-2004). Wykłady monograficzne (1995-2014) poświęcone </w:t>
            </w:r>
            <w:r w:rsidRPr="00F257EC">
              <w:rPr>
                <w:iCs/>
                <w:szCs w:val="24"/>
              </w:rPr>
              <w:t>sztuce Lublina i Lubelszczyzny</w:t>
            </w:r>
            <w:r w:rsidRPr="00F257EC">
              <w:rPr>
                <w:i/>
                <w:iCs/>
                <w:szCs w:val="24"/>
              </w:rPr>
              <w:t xml:space="preserve">, </w:t>
            </w:r>
            <w:r w:rsidRPr="00F257EC">
              <w:rPr>
                <w:iCs/>
                <w:szCs w:val="24"/>
              </w:rPr>
              <w:t>architekturze rezydencjonalnej w Europie i w Polsce, sztuce Hiszpanii; urbanistyce, rzemiosłu artystycznemu; mecenatowi artystycznemu</w:t>
            </w:r>
            <w:r w:rsidRPr="00F257EC">
              <w:rPr>
                <w:i/>
                <w:iCs/>
                <w:szCs w:val="24"/>
              </w:rPr>
              <w:t xml:space="preserve">. </w:t>
            </w:r>
            <w:r w:rsidRPr="00F257EC">
              <w:rPr>
                <w:szCs w:val="24"/>
              </w:rPr>
              <w:t xml:space="preserve">Wykład kursowy </w:t>
            </w:r>
            <w:r w:rsidRPr="00F257EC">
              <w:rPr>
                <w:i/>
                <w:szCs w:val="24"/>
              </w:rPr>
              <w:t>Sztuka nowożytna w Polsce</w:t>
            </w:r>
            <w:r w:rsidRPr="00F257EC">
              <w:rPr>
                <w:szCs w:val="24"/>
              </w:rPr>
              <w:t xml:space="preserve"> od 1999 r.; </w:t>
            </w:r>
            <w:r w:rsidRPr="00F257EC">
              <w:rPr>
                <w:i/>
                <w:iCs/>
                <w:szCs w:val="24"/>
              </w:rPr>
              <w:t xml:space="preserve">Dzieje myśli o sztuce i doktryny </w:t>
            </w:r>
            <w:proofErr w:type="gramStart"/>
            <w:r w:rsidRPr="00F257EC">
              <w:rPr>
                <w:i/>
                <w:iCs/>
                <w:szCs w:val="24"/>
              </w:rPr>
              <w:t xml:space="preserve">artystycznych </w:t>
            </w:r>
            <w:r w:rsidRPr="00F257EC">
              <w:rPr>
                <w:iCs/>
                <w:szCs w:val="24"/>
              </w:rPr>
              <w:t xml:space="preserve"> 2015</w:t>
            </w:r>
            <w:proofErr w:type="gramEnd"/>
            <w:r w:rsidRPr="00F257EC">
              <w:rPr>
                <w:iCs/>
                <w:szCs w:val="24"/>
              </w:rPr>
              <w:t xml:space="preserve">/2016. </w:t>
            </w:r>
            <w:r w:rsidRPr="00F257EC">
              <w:rPr>
                <w:szCs w:val="24"/>
              </w:rPr>
              <w:t>Konwersatoria 2013-2018: sztuka polska na tle sztuki europejskiej; wielokulturowość regionu. Seminarium magisterskie 2004-2014.Seminarium doktorskie 2011- 2017.</w:t>
            </w:r>
          </w:p>
          <w:p w:rsidR="009E40E0" w:rsidRPr="00F257EC" w:rsidRDefault="009E40E0" w:rsidP="00FA0EEB">
            <w:pPr>
              <w:suppressAutoHyphens/>
              <w:spacing w:line="240" w:lineRule="auto"/>
              <w:rPr>
                <w:kern w:val="1"/>
                <w:szCs w:val="24"/>
              </w:rPr>
            </w:pPr>
            <w:r w:rsidRPr="00F257EC">
              <w:rPr>
                <w:kern w:val="1"/>
                <w:szCs w:val="24"/>
              </w:rPr>
              <w:t>Promotor doktoratów</w:t>
            </w:r>
            <w:r w:rsidRPr="00F257EC">
              <w:rPr>
                <w:kern w:val="1"/>
                <w:szCs w:val="24"/>
                <w:u w:val="single"/>
              </w:rPr>
              <w:t>:</w:t>
            </w:r>
          </w:p>
          <w:p w:rsidR="009E40E0" w:rsidRPr="00F257EC" w:rsidRDefault="009E40E0" w:rsidP="005019F2">
            <w:pPr>
              <w:numPr>
                <w:ilvl w:val="0"/>
                <w:numId w:val="17"/>
              </w:numPr>
              <w:suppressAutoHyphens/>
              <w:spacing w:after="200" w:line="240" w:lineRule="auto"/>
              <w:contextualSpacing/>
              <w:rPr>
                <w:kern w:val="1"/>
                <w:szCs w:val="24"/>
              </w:rPr>
            </w:pPr>
            <w:r w:rsidRPr="00F257EC">
              <w:rPr>
                <w:kern w:val="1"/>
                <w:szCs w:val="24"/>
              </w:rPr>
              <w:t xml:space="preserve">Marcin Wawerski, </w:t>
            </w:r>
            <w:r w:rsidRPr="00F257EC">
              <w:rPr>
                <w:i/>
                <w:kern w:val="1"/>
                <w:szCs w:val="24"/>
              </w:rPr>
              <w:t>Boże Miłosierdzie w sztuce. Od Misericordia Domini do św. Faustyny</w:t>
            </w:r>
            <w:r w:rsidRPr="00F257EC">
              <w:rPr>
                <w:kern w:val="1"/>
                <w:szCs w:val="24"/>
              </w:rPr>
              <w:t xml:space="preserve"> (2012) </w:t>
            </w:r>
          </w:p>
          <w:p w:rsidR="009E40E0" w:rsidRPr="00F257EC" w:rsidRDefault="009E40E0" w:rsidP="005019F2">
            <w:pPr>
              <w:numPr>
                <w:ilvl w:val="0"/>
                <w:numId w:val="17"/>
              </w:numPr>
              <w:suppressAutoHyphens/>
              <w:spacing w:after="200" w:line="240" w:lineRule="auto"/>
              <w:contextualSpacing/>
              <w:rPr>
                <w:kern w:val="1"/>
                <w:szCs w:val="24"/>
              </w:rPr>
            </w:pPr>
            <w:r w:rsidRPr="00F257EC">
              <w:rPr>
                <w:kern w:val="1"/>
                <w:szCs w:val="24"/>
              </w:rPr>
              <w:t xml:space="preserve">Jan Dettlaff, </w:t>
            </w:r>
            <w:r w:rsidRPr="00F257EC">
              <w:rPr>
                <w:i/>
                <w:kern w:val="1"/>
                <w:szCs w:val="24"/>
              </w:rPr>
              <w:t xml:space="preserve">W duchu przeobrażeń i tradycji. Kościoły cysterskie w kluczu </w:t>
            </w:r>
            <w:proofErr w:type="spellStart"/>
            <w:r w:rsidRPr="00F257EC">
              <w:rPr>
                <w:i/>
                <w:kern w:val="1"/>
                <w:szCs w:val="24"/>
              </w:rPr>
              <w:t>starzyńskim</w:t>
            </w:r>
            <w:proofErr w:type="spellEnd"/>
            <w:r w:rsidRPr="00F257EC">
              <w:rPr>
                <w:i/>
                <w:kern w:val="1"/>
                <w:szCs w:val="24"/>
              </w:rPr>
              <w:t xml:space="preserve"> opactwa oliwskiego w XVII i XVIII wieku. </w:t>
            </w:r>
            <w:r w:rsidRPr="00F257EC">
              <w:rPr>
                <w:kern w:val="1"/>
                <w:szCs w:val="24"/>
              </w:rPr>
              <w:t>(2014)</w:t>
            </w:r>
          </w:p>
          <w:p w:rsidR="009E40E0" w:rsidRPr="00F257EC" w:rsidRDefault="009E40E0" w:rsidP="005019F2">
            <w:pPr>
              <w:numPr>
                <w:ilvl w:val="0"/>
                <w:numId w:val="17"/>
              </w:numPr>
              <w:suppressAutoHyphens/>
              <w:spacing w:after="200" w:line="240" w:lineRule="auto"/>
              <w:contextualSpacing/>
              <w:rPr>
                <w:kern w:val="1"/>
                <w:szCs w:val="24"/>
              </w:rPr>
            </w:pPr>
            <w:r w:rsidRPr="00F257EC">
              <w:rPr>
                <w:kern w:val="1"/>
                <w:szCs w:val="24"/>
              </w:rPr>
              <w:t xml:space="preserve">O. Tomasz </w:t>
            </w:r>
            <w:proofErr w:type="spellStart"/>
            <w:r w:rsidRPr="00F257EC">
              <w:rPr>
                <w:kern w:val="1"/>
                <w:szCs w:val="24"/>
              </w:rPr>
              <w:t>Jank</w:t>
            </w:r>
            <w:proofErr w:type="spellEnd"/>
            <w:r w:rsidRPr="00F257EC">
              <w:rPr>
                <w:rFonts w:eastAsia="SimSun"/>
                <w:kern w:val="1"/>
                <w:szCs w:val="24"/>
              </w:rPr>
              <w:t xml:space="preserve"> </w:t>
            </w:r>
            <w:proofErr w:type="spellStart"/>
            <w:r w:rsidRPr="00F257EC">
              <w:rPr>
                <w:rFonts w:eastAsia="SimSun"/>
                <w:kern w:val="1"/>
                <w:szCs w:val="24"/>
              </w:rPr>
              <w:t>OFMConv</w:t>
            </w:r>
            <w:proofErr w:type="spellEnd"/>
            <w:r w:rsidRPr="00F257EC">
              <w:rPr>
                <w:rFonts w:eastAsia="SimSun"/>
                <w:kern w:val="1"/>
                <w:szCs w:val="24"/>
              </w:rPr>
              <w:t>.</w:t>
            </w:r>
            <w:r w:rsidRPr="00F257EC">
              <w:rPr>
                <w:kern w:val="1"/>
                <w:szCs w:val="24"/>
              </w:rPr>
              <w:t xml:space="preserve">, </w:t>
            </w:r>
            <w:r w:rsidRPr="00F257EC">
              <w:rPr>
                <w:i/>
                <w:kern w:val="1"/>
                <w:szCs w:val="24"/>
              </w:rPr>
              <w:t xml:space="preserve">Życie i twórczość brata Adama Swacha (1668-1747) </w:t>
            </w:r>
            <w:r w:rsidRPr="00F257EC">
              <w:rPr>
                <w:kern w:val="1"/>
                <w:szCs w:val="24"/>
              </w:rPr>
              <w:t>(2014).</w:t>
            </w:r>
          </w:p>
          <w:p w:rsidR="009E40E0" w:rsidRPr="00F257EC" w:rsidRDefault="009E40E0" w:rsidP="005019F2">
            <w:pPr>
              <w:numPr>
                <w:ilvl w:val="0"/>
                <w:numId w:val="17"/>
              </w:numPr>
              <w:suppressAutoHyphens/>
              <w:spacing w:after="200" w:line="240" w:lineRule="auto"/>
              <w:contextualSpacing/>
              <w:rPr>
                <w:rFonts w:eastAsia="SimSun"/>
                <w:b/>
                <w:kern w:val="1"/>
                <w:szCs w:val="24"/>
                <w:u w:val="single"/>
              </w:rPr>
            </w:pPr>
            <w:r w:rsidRPr="00F257EC">
              <w:rPr>
                <w:kern w:val="1"/>
                <w:szCs w:val="24"/>
              </w:rPr>
              <w:t xml:space="preserve">Krzysztof </w:t>
            </w:r>
            <w:proofErr w:type="spellStart"/>
            <w:r w:rsidRPr="00F257EC">
              <w:rPr>
                <w:kern w:val="1"/>
                <w:szCs w:val="24"/>
              </w:rPr>
              <w:t>Przylicki</w:t>
            </w:r>
            <w:proofErr w:type="spellEnd"/>
            <w:r w:rsidRPr="00F257EC">
              <w:rPr>
                <w:kern w:val="1"/>
                <w:szCs w:val="24"/>
              </w:rPr>
              <w:t xml:space="preserve"> </w:t>
            </w:r>
            <w:r w:rsidRPr="00F257EC">
              <w:rPr>
                <w:i/>
                <w:kern w:val="1"/>
                <w:szCs w:val="24"/>
              </w:rPr>
              <w:t>Dzieje i charakter zbiorów muzealnych Katolickiego Uniwersytetu Lubelskiego Jana Pawła II</w:t>
            </w:r>
            <w:r w:rsidRPr="00F257EC">
              <w:rPr>
                <w:kern w:val="1"/>
                <w:szCs w:val="24"/>
              </w:rPr>
              <w:t>) (2014).</w:t>
            </w:r>
          </w:p>
          <w:p w:rsidR="009E40E0" w:rsidRPr="00F257EC" w:rsidRDefault="009E40E0" w:rsidP="005019F2">
            <w:pPr>
              <w:numPr>
                <w:ilvl w:val="0"/>
                <w:numId w:val="17"/>
              </w:numPr>
              <w:suppressAutoHyphens/>
              <w:spacing w:after="200" w:line="240" w:lineRule="auto"/>
              <w:contextualSpacing/>
              <w:rPr>
                <w:rFonts w:eastAsia="SimSun"/>
                <w:b/>
                <w:i/>
                <w:kern w:val="1"/>
                <w:szCs w:val="24"/>
                <w:u w:val="single"/>
              </w:rPr>
            </w:pPr>
            <w:r w:rsidRPr="00F257EC">
              <w:rPr>
                <w:kern w:val="1"/>
                <w:szCs w:val="24"/>
              </w:rPr>
              <w:t xml:space="preserve"> Anna Wójtowicz, </w:t>
            </w:r>
            <w:r w:rsidRPr="00F257EC">
              <w:rPr>
                <w:i/>
                <w:kern w:val="1"/>
                <w:szCs w:val="24"/>
              </w:rPr>
              <w:t>Ikonografia św. Wincentego a Paulo z terenów Rzeczypospolitej na tle europejskiej sztuki Zgromadzenia Misji w XVII - XVIII wieku</w:t>
            </w:r>
            <w:r w:rsidRPr="00F257EC">
              <w:rPr>
                <w:kern w:val="1"/>
                <w:szCs w:val="24"/>
              </w:rPr>
              <w:t xml:space="preserve"> (2018)</w:t>
            </w:r>
          </w:p>
          <w:p w:rsidR="009E40E0" w:rsidRPr="00F257EC" w:rsidRDefault="009E40E0" w:rsidP="005019F2">
            <w:pPr>
              <w:numPr>
                <w:ilvl w:val="0"/>
                <w:numId w:val="17"/>
              </w:numPr>
              <w:suppressAutoHyphens/>
              <w:spacing w:after="200" w:line="240" w:lineRule="auto"/>
              <w:contextualSpacing/>
              <w:rPr>
                <w:rFonts w:eastAsia="SimSun"/>
                <w:b/>
                <w:kern w:val="1"/>
                <w:szCs w:val="24"/>
                <w:u w:val="single"/>
              </w:rPr>
            </w:pPr>
            <w:r w:rsidRPr="00F257EC">
              <w:rPr>
                <w:kern w:val="1"/>
                <w:szCs w:val="24"/>
              </w:rPr>
              <w:t xml:space="preserve">Monika Iwanek, </w:t>
            </w:r>
            <w:r w:rsidRPr="00F257EC">
              <w:rPr>
                <w:i/>
                <w:kern w:val="1"/>
                <w:szCs w:val="24"/>
              </w:rPr>
              <w:t>Programy ideowe w kościołach kanoników regularnych laterańskich kongregacji Bożego Ciała diecezji krakowskiej w XVII-XVIII wieku</w:t>
            </w:r>
            <w:r w:rsidRPr="00F257EC">
              <w:rPr>
                <w:kern w:val="1"/>
                <w:szCs w:val="24"/>
              </w:rPr>
              <w:t xml:space="preserve"> (24.02. 2019)</w:t>
            </w:r>
          </w:p>
          <w:p w:rsidR="009E40E0" w:rsidRPr="00F257EC" w:rsidRDefault="009E40E0" w:rsidP="00FA0EEB">
            <w:pPr>
              <w:spacing w:line="240" w:lineRule="auto"/>
              <w:rPr>
                <w:rFonts w:eastAsia="Calibri"/>
                <w:szCs w:val="24"/>
              </w:rPr>
            </w:pPr>
            <w:r w:rsidRPr="00F257EC">
              <w:rPr>
                <w:rFonts w:eastAsia="Calibri"/>
                <w:szCs w:val="24"/>
                <w:u w:val="single"/>
              </w:rPr>
              <w:t>Promotor</w:t>
            </w:r>
            <w:r w:rsidRPr="00F257EC">
              <w:rPr>
                <w:rFonts w:eastAsia="Calibri"/>
                <w:szCs w:val="24"/>
              </w:rPr>
              <w:t xml:space="preserve"> 64 prac magisterskich.</w:t>
            </w:r>
          </w:p>
          <w:p w:rsidR="009E40E0" w:rsidRPr="00F257EC" w:rsidRDefault="009E40E0" w:rsidP="00FA0EEB">
            <w:pPr>
              <w:suppressAutoHyphens/>
              <w:spacing w:line="240" w:lineRule="auto"/>
              <w:rPr>
                <w:rFonts w:eastAsia="SimSun"/>
                <w:kern w:val="1"/>
                <w:szCs w:val="24"/>
                <w:u w:val="single"/>
              </w:rPr>
            </w:pPr>
            <w:r w:rsidRPr="00F257EC">
              <w:rPr>
                <w:rFonts w:eastAsia="SimSun"/>
                <w:kern w:val="1"/>
                <w:szCs w:val="24"/>
              </w:rPr>
              <w:t>Opieka merytoryczna nad stażem habilitacyjnym p. dr Witalija Bohatyrewicza stypendysty rządu RP, przyznana przez Biuro Uznawalności Wykształcenia i Wymiany Międzynarodowej (2015-2018)</w:t>
            </w:r>
          </w:p>
          <w:p w:rsidR="009E40E0" w:rsidRPr="00F257EC" w:rsidRDefault="009E40E0" w:rsidP="00FA0EEB">
            <w:pPr>
              <w:spacing w:line="240" w:lineRule="auto"/>
              <w:rPr>
                <w:szCs w:val="24"/>
              </w:rPr>
            </w:pPr>
          </w:p>
        </w:tc>
      </w:tr>
    </w:tbl>
    <w:p w:rsidR="009E40E0" w:rsidRPr="00F257EC" w:rsidRDefault="009E40E0" w:rsidP="009E40E0">
      <w:pPr>
        <w:spacing w:after="120" w:line="240" w:lineRule="auto"/>
        <w:ind w:left="363"/>
        <w:rPr>
          <w:szCs w:val="24"/>
        </w:rPr>
      </w:pPr>
    </w:p>
    <w:p w:rsidR="009E40E0" w:rsidRPr="00F257EC" w:rsidRDefault="009E40E0" w:rsidP="009E40E0">
      <w:pPr>
        <w:spacing w:line="240" w:lineRule="auto"/>
        <w:rPr>
          <w:szCs w:val="24"/>
        </w:rPr>
      </w:pPr>
    </w:p>
    <w:p w:rsidR="009E40E0" w:rsidRPr="00F257EC" w:rsidRDefault="009E40E0" w:rsidP="009E40E0">
      <w:pPr>
        <w:spacing w:line="240" w:lineRule="auto"/>
        <w:rPr>
          <w:szCs w:val="24"/>
        </w:rPr>
      </w:pPr>
    </w:p>
    <w:p w:rsidR="00961324" w:rsidRDefault="00961324">
      <w:pPr>
        <w:spacing w:line="360" w:lineRule="auto"/>
        <w:jc w:val="left"/>
        <w:rPr>
          <w:szCs w:val="24"/>
        </w:rPr>
      </w:pPr>
      <w:r>
        <w:rPr>
          <w:szCs w:val="24"/>
        </w:rPr>
        <w:br w:type="page"/>
      </w:r>
    </w:p>
    <w:p w:rsidR="00743348" w:rsidRPr="00F257EC" w:rsidRDefault="00743348">
      <w:pPr>
        <w:spacing w:line="360" w:lineRule="auto"/>
        <w:jc w:val="left"/>
        <w:rPr>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743348"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743348" w:rsidRPr="00F257EC" w:rsidRDefault="00743348" w:rsidP="00FA0EEB">
            <w:pPr>
              <w:rPr>
                <w:szCs w:val="24"/>
              </w:rPr>
            </w:pPr>
            <w:r w:rsidRPr="00F257EC">
              <w:rPr>
                <w:szCs w:val="24"/>
              </w:rPr>
              <w:t>Imię i nazwisko: BOŻENA WRONIKOWSKA</w:t>
            </w:r>
          </w:p>
        </w:tc>
      </w:tr>
      <w:tr w:rsidR="00743348"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743348" w:rsidRPr="00F257EC" w:rsidRDefault="00743348" w:rsidP="00FA0EEB">
            <w:pPr>
              <w:rPr>
                <w:szCs w:val="24"/>
              </w:rPr>
            </w:pPr>
            <w:r w:rsidRPr="00F257EC">
              <w:rPr>
                <w:szCs w:val="24"/>
              </w:rPr>
              <w:t>Tytuł naukowy/dziedzina, stopień naukowy/dziedzina oraz dyscyplina, tytuł zawodowy (w przypadku tytułu zawodowego lekarza – specjalizacja), rok uzyskania tytułu/stopnia naukowego/tytułu zawodowego:</w:t>
            </w:r>
          </w:p>
        </w:tc>
      </w:tr>
      <w:tr w:rsidR="00743348"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magister archeologii śródziemnomorskiej, 1973</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doktor nauk humanistycznych, 1984</w:t>
            </w:r>
          </w:p>
          <w:p w:rsidR="00743348" w:rsidRPr="00F257EC" w:rsidRDefault="00743348" w:rsidP="00FA0EEB">
            <w:pPr>
              <w:rPr>
                <w:szCs w:val="24"/>
              </w:rPr>
            </w:pPr>
            <w:r w:rsidRPr="00F257EC">
              <w:rPr>
                <w:rFonts w:eastAsiaTheme="minorHAnsi"/>
                <w:szCs w:val="24"/>
                <w:lang w:eastAsia="en-US"/>
              </w:rPr>
              <w:t>doktor habilitowany, 1995, historia - historia sztuki starożytnej</w:t>
            </w:r>
          </w:p>
        </w:tc>
      </w:tr>
      <w:tr w:rsidR="00743348" w:rsidRPr="00F257EC" w:rsidTr="00FA0EEB">
        <w:trPr>
          <w:trHeight w:val="435"/>
        </w:trPr>
        <w:tc>
          <w:tcPr>
            <w:tcW w:w="8781" w:type="dxa"/>
            <w:tcBorders>
              <w:top w:val="single" w:sz="4" w:space="0" w:color="auto"/>
              <w:left w:val="single" w:sz="4" w:space="0" w:color="auto"/>
              <w:bottom w:val="single" w:sz="4" w:space="0" w:color="auto"/>
              <w:right w:val="single" w:sz="4" w:space="0" w:color="auto"/>
            </w:tcBorders>
            <w:vAlign w:val="center"/>
          </w:tcPr>
          <w:p w:rsidR="00743348" w:rsidRPr="00F257EC" w:rsidRDefault="00743348" w:rsidP="00FA0EEB">
            <w:pPr>
              <w:rPr>
                <w:szCs w:val="24"/>
              </w:rPr>
            </w:pPr>
            <w:r w:rsidRPr="00F257EC">
              <w:rPr>
                <w:szCs w:val="24"/>
              </w:rPr>
              <w:t>Wykaz zajęć/grup zajęć i godzin zajęć prowadzonych na ocenianym kierunku przez nauczyciela akademickiego lub inną osobę w roku akademickim, w którym przeprowadzana jest ocena.</w:t>
            </w:r>
          </w:p>
        </w:tc>
      </w:tr>
      <w:tr w:rsidR="00743348" w:rsidRPr="00F257EC" w:rsidTr="00FA0EEB">
        <w:trPr>
          <w:trHeight w:val="563"/>
        </w:trPr>
        <w:tc>
          <w:tcPr>
            <w:tcW w:w="8781" w:type="dxa"/>
            <w:tcBorders>
              <w:top w:val="single" w:sz="4" w:space="0" w:color="auto"/>
              <w:left w:val="single" w:sz="4" w:space="0" w:color="auto"/>
              <w:bottom w:val="single" w:sz="4" w:space="0" w:color="auto"/>
              <w:right w:val="single" w:sz="4" w:space="0" w:color="auto"/>
            </w:tcBorders>
          </w:tcPr>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Historia sztuki starożytnej (wykład) (liczba godzin: 60)</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Sztuka wczesnochrześcijańska (wykład) (liczba godzin: 15)</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Recepcja sztuki w kulturze (konwersatorium) (liczba godzin: 30)</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xml:space="preserve">- Spotkanie chrześcijaństwa ze starożytnością w sztuce </w:t>
            </w:r>
            <w:proofErr w:type="spellStart"/>
            <w:r w:rsidRPr="00F257EC">
              <w:rPr>
                <w:rFonts w:eastAsiaTheme="minorHAnsi"/>
                <w:szCs w:val="24"/>
                <w:lang w:eastAsia="en-US"/>
              </w:rPr>
              <w:t>późnoantycznej</w:t>
            </w:r>
            <w:proofErr w:type="spellEnd"/>
            <w:r w:rsidRPr="00F257EC">
              <w:rPr>
                <w:rFonts w:eastAsiaTheme="minorHAnsi"/>
                <w:szCs w:val="24"/>
                <w:lang w:eastAsia="en-US"/>
              </w:rPr>
              <w:t xml:space="preserve"> (konwersatorium) (liczba</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godzin: 30)</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Sztuka dawna (seminarium) (liczba godzin: 60)</w:t>
            </w:r>
          </w:p>
          <w:p w:rsidR="00743348" w:rsidRPr="00F257EC" w:rsidRDefault="00743348" w:rsidP="00FA0EEB">
            <w:pPr>
              <w:rPr>
                <w:szCs w:val="24"/>
              </w:rPr>
            </w:pPr>
            <w:r w:rsidRPr="00F257EC">
              <w:rPr>
                <w:rFonts w:eastAsiaTheme="minorHAnsi"/>
                <w:szCs w:val="24"/>
                <w:lang w:eastAsia="en-US"/>
              </w:rPr>
              <w:t xml:space="preserve"> - Objazd </w:t>
            </w:r>
            <w:proofErr w:type="spellStart"/>
            <w:r w:rsidRPr="00F257EC">
              <w:rPr>
                <w:rFonts w:eastAsiaTheme="minorHAnsi"/>
                <w:szCs w:val="24"/>
                <w:lang w:eastAsia="en-US"/>
              </w:rPr>
              <w:t>zabytkoznawczy</w:t>
            </w:r>
            <w:proofErr w:type="spellEnd"/>
            <w:r w:rsidRPr="00F257EC">
              <w:rPr>
                <w:rFonts w:eastAsiaTheme="minorHAnsi"/>
                <w:szCs w:val="24"/>
                <w:lang w:eastAsia="en-US"/>
              </w:rPr>
              <w:t xml:space="preserve"> (zajęcia terenowe) (liczba godzin: 30)</w:t>
            </w:r>
          </w:p>
        </w:tc>
      </w:tr>
      <w:tr w:rsidR="00743348"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743348" w:rsidRPr="00F257EC" w:rsidRDefault="00743348" w:rsidP="00FA0EEB">
            <w:pPr>
              <w:rPr>
                <w:szCs w:val="24"/>
              </w:rPr>
            </w:pPr>
            <w:r w:rsidRPr="00F257EC">
              <w:rPr>
                <w:szCs w:val="24"/>
              </w:rPr>
              <w:t>Charakterystyka dorobku naukowego ze wskazaniem dziedzin nauki/</w:t>
            </w:r>
            <w:proofErr w:type="spellStart"/>
            <w:r w:rsidRPr="00F257EC">
              <w:rPr>
                <w:szCs w:val="24"/>
              </w:rPr>
              <w:t>sztukioraz</w:t>
            </w:r>
            <w:proofErr w:type="spellEnd"/>
            <w:r w:rsidRPr="00F257EC">
              <w:rPr>
                <w:szCs w:val="24"/>
              </w:rPr>
              <w:t xml:space="preserve"> dyscypliny/dyscyplin naukowych/artystycznych, w której/których dorobek się mieści (do 600 znaków) oraz wykaz </w:t>
            </w:r>
            <w:r w:rsidRPr="00F257EC">
              <w:rPr>
                <w:b/>
                <w:szCs w:val="24"/>
              </w:rPr>
              <w:t>co najwyżej 10</w:t>
            </w:r>
            <w:r w:rsidRPr="00F257EC">
              <w:rPr>
                <w:szCs w:val="24"/>
              </w:rPr>
              <w:t xml:space="preserve"> najważniejszych osiągnięć naukowych/artystycznych ze szczególnym uwzględnieniem ostatnich 6 </w:t>
            </w:r>
            <w:proofErr w:type="spellStart"/>
            <w:r w:rsidRPr="00F257EC">
              <w:rPr>
                <w:szCs w:val="24"/>
              </w:rPr>
              <w:t>lat,wraz</w:t>
            </w:r>
            <w:proofErr w:type="spellEnd"/>
            <w:r w:rsidRPr="00F257EC">
              <w:rPr>
                <w:szCs w:val="24"/>
              </w:rPr>
              <w:t xml:space="preserve"> ze wskazaniem dat uzyskania (publikacji naukowych/osiągnięć artystycznych, patentów i praw ochronnych, zrealizowanych projektów badawczych, nagród krajowych/międzynarodowych za osiągnięcia naukowe/artystyczne), ze szczególnym uwzględnieniem osiągnięć odnoszących się do ocenianego kierunku i prowadzonych na nim zajęć.</w:t>
            </w:r>
          </w:p>
        </w:tc>
      </w:tr>
      <w:tr w:rsidR="00743348" w:rsidRPr="00F257EC" w:rsidTr="00FA0EEB">
        <w:trPr>
          <w:trHeight w:val="500"/>
        </w:trPr>
        <w:tc>
          <w:tcPr>
            <w:tcW w:w="8781" w:type="dxa"/>
            <w:tcBorders>
              <w:top w:val="single" w:sz="4" w:space="0" w:color="auto"/>
              <w:left w:val="single" w:sz="4" w:space="0" w:color="auto"/>
              <w:bottom w:val="single" w:sz="4" w:space="0" w:color="auto"/>
              <w:right w:val="single" w:sz="4" w:space="0" w:color="auto"/>
            </w:tcBorders>
          </w:tcPr>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Dorobek naukowy w dziedzinach archeologia, historia, nauki o kulturze i religii, nauki o</w:t>
            </w:r>
          </w:p>
          <w:p w:rsidR="00743348" w:rsidRPr="00F257EC" w:rsidRDefault="00743348" w:rsidP="00FA0EEB">
            <w:pPr>
              <w:rPr>
                <w:rFonts w:eastAsiaTheme="minorHAnsi"/>
                <w:szCs w:val="24"/>
                <w:lang w:eastAsia="en-US"/>
              </w:rPr>
            </w:pPr>
            <w:r w:rsidRPr="00F257EC">
              <w:rPr>
                <w:rFonts w:eastAsiaTheme="minorHAnsi"/>
                <w:szCs w:val="24"/>
                <w:lang w:eastAsia="en-US"/>
              </w:rPr>
              <w:t>sztuce.</w:t>
            </w:r>
          </w:p>
          <w:p w:rsidR="00743348" w:rsidRPr="00F257EC" w:rsidRDefault="00743348" w:rsidP="00FA0EEB">
            <w:pPr>
              <w:autoSpaceDE w:val="0"/>
              <w:autoSpaceDN w:val="0"/>
              <w:adjustRightInd w:val="0"/>
              <w:spacing w:line="240" w:lineRule="auto"/>
              <w:rPr>
                <w:rFonts w:eastAsiaTheme="minorHAnsi"/>
                <w:szCs w:val="24"/>
                <w:lang w:eastAsia="en-US"/>
              </w:rPr>
            </w:pPr>
            <w:proofErr w:type="spellStart"/>
            <w:r w:rsidRPr="00F257EC">
              <w:rPr>
                <w:rFonts w:eastAsiaTheme="minorHAnsi"/>
                <w:i/>
                <w:iCs/>
                <w:szCs w:val="24"/>
                <w:lang w:eastAsia="en-US"/>
              </w:rPr>
              <w:t>Christliche</w:t>
            </w:r>
            <w:proofErr w:type="spellEnd"/>
            <w:r w:rsidRPr="00F257EC">
              <w:rPr>
                <w:rFonts w:eastAsiaTheme="minorHAnsi"/>
                <w:i/>
                <w:iCs/>
                <w:szCs w:val="24"/>
                <w:lang w:eastAsia="en-US"/>
              </w:rPr>
              <w:t xml:space="preserve"> </w:t>
            </w:r>
            <w:proofErr w:type="spellStart"/>
            <w:r w:rsidRPr="00F257EC">
              <w:rPr>
                <w:rFonts w:eastAsiaTheme="minorHAnsi"/>
                <w:i/>
                <w:iCs/>
                <w:szCs w:val="24"/>
                <w:lang w:eastAsia="en-US"/>
              </w:rPr>
              <w:t>Archäologie</w:t>
            </w:r>
            <w:proofErr w:type="spellEnd"/>
            <w:r w:rsidRPr="00F257EC">
              <w:rPr>
                <w:rFonts w:eastAsiaTheme="minorHAnsi"/>
                <w:i/>
                <w:iCs/>
                <w:szCs w:val="24"/>
                <w:lang w:eastAsia="en-US"/>
              </w:rPr>
              <w:t xml:space="preserve"> in Polen – </w:t>
            </w:r>
            <w:proofErr w:type="spellStart"/>
            <w:r w:rsidRPr="00F257EC">
              <w:rPr>
                <w:rFonts w:eastAsiaTheme="minorHAnsi"/>
                <w:i/>
                <w:iCs/>
                <w:szCs w:val="24"/>
                <w:lang w:eastAsia="en-US"/>
              </w:rPr>
              <w:t>historischer</w:t>
            </w:r>
            <w:proofErr w:type="spellEnd"/>
            <w:r w:rsidRPr="00F257EC">
              <w:rPr>
                <w:rFonts w:eastAsiaTheme="minorHAnsi"/>
                <w:i/>
                <w:iCs/>
                <w:szCs w:val="24"/>
                <w:lang w:eastAsia="en-US"/>
              </w:rPr>
              <w:t xml:space="preserve"> </w:t>
            </w:r>
            <w:proofErr w:type="spellStart"/>
            <w:r w:rsidRPr="00F257EC">
              <w:rPr>
                <w:rFonts w:eastAsiaTheme="minorHAnsi"/>
                <w:i/>
                <w:iCs/>
                <w:szCs w:val="24"/>
                <w:lang w:eastAsia="en-US"/>
              </w:rPr>
              <w:t>Abriss</w:t>
            </w:r>
            <w:proofErr w:type="spellEnd"/>
            <w:r w:rsidRPr="00F257EC">
              <w:rPr>
                <w:rFonts w:eastAsiaTheme="minorHAnsi"/>
                <w:i/>
                <w:iCs/>
                <w:szCs w:val="24"/>
                <w:lang w:eastAsia="en-US"/>
              </w:rPr>
              <w:t xml:space="preserve">, </w:t>
            </w:r>
            <w:r w:rsidRPr="00F257EC">
              <w:rPr>
                <w:rFonts w:eastAsiaTheme="minorHAnsi"/>
                <w:szCs w:val="24"/>
                <w:lang w:eastAsia="en-US"/>
              </w:rPr>
              <w:t>“</w:t>
            </w:r>
            <w:proofErr w:type="spellStart"/>
            <w:r w:rsidRPr="00F257EC">
              <w:rPr>
                <w:rFonts w:eastAsiaTheme="minorHAnsi"/>
                <w:szCs w:val="24"/>
                <w:lang w:eastAsia="en-US"/>
              </w:rPr>
              <w:t>Römische</w:t>
            </w:r>
            <w:proofErr w:type="spellEnd"/>
            <w:r w:rsidRPr="00F257EC">
              <w:rPr>
                <w:rFonts w:eastAsiaTheme="minorHAnsi"/>
                <w:szCs w:val="24"/>
                <w:lang w:eastAsia="en-US"/>
              </w:rPr>
              <w:t xml:space="preserve"> </w:t>
            </w:r>
            <w:proofErr w:type="spellStart"/>
            <w:proofErr w:type="gramStart"/>
            <w:r w:rsidRPr="00F257EC">
              <w:rPr>
                <w:rFonts w:eastAsiaTheme="minorHAnsi"/>
                <w:szCs w:val="24"/>
                <w:lang w:eastAsia="en-US"/>
              </w:rPr>
              <w:t>Quartalschrift</w:t>
            </w:r>
            <w:proofErr w:type="spellEnd"/>
            <w:r w:rsidRPr="00F257EC">
              <w:rPr>
                <w:rFonts w:eastAsiaTheme="minorHAnsi"/>
                <w:szCs w:val="24"/>
                <w:lang w:eastAsia="en-US"/>
              </w:rPr>
              <w:t>“ 105</w:t>
            </w:r>
            <w:proofErr w:type="gramEnd"/>
            <w:r w:rsidRPr="00F257EC">
              <w:rPr>
                <w:rFonts w:eastAsiaTheme="minorHAnsi"/>
                <w:szCs w:val="24"/>
                <w:lang w:eastAsia="en-US"/>
              </w:rPr>
              <w:t>, 2010, s. 121-128;</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xml:space="preserve">2. </w:t>
            </w:r>
            <w:r w:rsidRPr="00F257EC">
              <w:rPr>
                <w:rFonts w:eastAsiaTheme="minorHAnsi"/>
                <w:i/>
                <w:iCs/>
                <w:szCs w:val="24"/>
                <w:lang w:eastAsia="en-US"/>
              </w:rPr>
              <w:t xml:space="preserve">Der Liber </w:t>
            </w:r>
            <w:proofErr w:type="spellStart"/>
            <w:r w:rsidRPr="00F257EC">
              <w:rPr>
                <w:rFonts w:eastAsiaTheme="minorHAnsi"/>
                <w:i/>
                <w:iCs/>
                <w:szCs w:val="24"/>
                <w:lang w:eastAsia="en-US"/>
              </w:rPr>
              <w:t>Peristephanon</w:t>
            </w:r>
            <w:proofErr w:type="spellEnd"/>
            <w:r w:rsidRPr="00F257EC">
              <w:rPr>
                <w:rFonts w:eastAsiaTheme="minorHAnsi"/>
                <w:i/>
                <w:iCs/>
                <w:szCs w:val="24"/>
                <w:lang w:eastAsia="en-US"/>
              </w:rPr>
              <w:t xml:space="preserve"> </w:t>
            </w:r>
            <w:proofErr w:type="spellStart"/>
            <w:r w:rsidRPr="00F257EC">
              <w:rPr>
                <w:rFonts w:eastAsiaTheme="minorHAnsi"/>
                <w:i/>
                <w:iCs/>
                <w:szCs w:val="24"/>
                <w:lang w:eastAsia="en-US"/>
              </w:rPr>
              <w:t>als</w:t>
            </w:r>
            <w:proofErr w:type="spellEnd"/>
            <w:r w:rsidRPr="00F257EC">
              <w:rPr>
                <w:rFonts w:eastAsiaTheme="minorHAnsi"/>
                <w:i/>
                <w:iCs/>
                <w:szCs w:val="24"/>
                <w:lang w:eastAsia="en-US"/>
              </w:rPr>
              <w:t xml:space="preserve"> </w:t>
            </w:r>
            <w:proofErr w:type="spellStart"/>
            <w:r w:rsidRPr="00F257EC">
              <w:rPr>
                <w:rFonts w:eastAsiaTheme="minorHAnsi"/>
                <w:i/>
                <w:iCs/>
                <w:szCs w:val="24"/>
                <w:lang w:eastAsia="en-US"/>
              </w:rPr>
              <w:t>Quelle</w:t>
            </w:r>
            <w:proofErr w:type="spellEnd"/>
            <w:r w:rsidRPr="00F257EC">
              <w:rPr>
                <w:rFonts w:eastAsiaTheme="minorHAnsi"/>
                <w:i/>
                <w:iCs/>
                <w:szCs w:val="24"/>
                <w:lang w:eastAsia="en-US"/>
              </w:rPr>
              <w:t xml:space="preserve"> </w:t>
            </w:r>
            <w:proofErr w:type="spellStart"/>
            <w:r w:rsidRPr="00F257EC">
              <w:rPr>
                <w:rFonts w:eastAsiaTheme="minorHAnsi"/>
                <w:i/>
                <w:iCs/>
                <w:szCs w:val="24"/>
                <w:lang w:eastAsia="en-US"/>
              </w:rPr>
              <w:t>für</w:t>
            </w:r>
            <w:proofErr w:type="spellEnd"/>
            <w:r w:rsidRPr="00F257EC">
              <w:rPr>
                <w:rFonts w:eastAsiaTheme="minorHAnsi"/>
                <w:i/>
                <w:iCs/>
                <w:szCs w:val="24"/>
                <w:lang w:eastAsia="en-US"/>
              </w:rPr>
              <w:t xml:space="preserve"> </w:t>
            </w:r>
            <w:proofErr w:type="spellStart"/>
            <w:r w:rsidRPr="00F257EC">
              <w:rPr>
                <w:rFonts w:eastAsiaTheme="minorHAnsi"/>
                <w:i/>
                <w:iCs/>
                <w:szCs w:val="24"/>
                <w:lang w:eastAsia="en-US"/>
              </w:rPr>
              <w:t>christliche</w:t>
            </w:r>
            <w:proofErr w:type="spellEnd"/>
            <w:r w:rsidRPr="00F257EC">
              <w:rPr>
                <w:rFonts w:eastAsiaTheme="minorHAnsi"/>
                <w:i/>
                <w:iCs/>
                <w:szCs w:val="24"/>
                <w:lang w:eastAsia="en-US"/>
              </w:rPr>
              <w:t xml:space="preserve"> </w:t>
            </w:r>
            <w:proofErr w:type="spellStart"/>
            <w:r w:rsidRPr="00F257EC">
              <w:rPr>
                <w:rFonts w:eastAsiaTheme="minorHAnsi"/>
                <w:i/>
                <w:iCs/>
                <w:szCs w:val="24"/>
                <w:lang w:eastAsia="en-US"/>
              </w:rPr>
              <w:t>Archäologie</w:t>
            </w:r>
            <w:proofErr w:type="spellEnd"/>
            <w:r w:rsidRPr="00F257EC">
              <w:rPr>
                <w:rFonts w:eastAsiaTheme="minorHAnsi"/>
                <w:szCs w:val="24"/>
                <w:lang w:eastAsia="en-US"/>
              </w:rPr>
              <w:t xml:space="preserve">, w: V. </w:t>
            </w:r>
            <w:proofErr w:type="spellStart"/>
            <w:r w:rsidRPr="00F257EC">
              <w:rPr>
                <w:rFonts w:eastAsiaTheme="minorHAnsi"/>
                <w:szCs w:val="24"/>
                <w:lang w:eastAsia="en-US"/>
              </w:rPr>
              <w:t>Zimmerl</w:t>
            </w:r>
            <w:proofErr w:type="spellEnd"/>
            <w:r w:rsidRPr="00F257EC">
              <w:rPr>
                <w:rFonts w:eastAsiaTheme="minorHAnsi"/>
                <w:szCs w:val="24"/>
                <w:lang w:eastAsia="en-US"/>
              </w:rPr>
              <w:t xml:space="preserve">- </w:t>
            </w:r>
            <w:proofErr w:type="spellStart"/>
            <w:r w:rsidRPr="00F257EC">
              <w:rPr>
                <w:rFonts w:eastAsiaTheme="minorHAnsi"/>
                <w:szCs w:val="24"/>
                <w:lang w:eastAsia="en-US"/>
              </w:rPr>
              <w:t>Panagl</w:t>
            </w:r>
            <w:proofErr w:type="spellEnd"/>
            <w:r w:rsidRPr="00F257EC">
              <w:rPr>
                <w:rFonts w:eastAsiaTheme="minorHAnsi"/>
                <w:szCs w:val="24"/>
                <w:lang w:eastAsia="en-US"/>
              </w:rPr>
              <w:t xml:space="preserve">, D. Weber (red.), </w:t>
            </w:r>
            <w:proofErr w:type="spellStart"/>
            <w:r w:rsidRPr="00F257EC">
              <w:rPr>
                <w:rFonts w:eastAsiaTheme="minorHAnsi"/>
                <w:i/>
                <w:iCs/>
                <w:szCs w:val="24"/>
                <w:lang w:eastAsia="en-US"/>
              </w:rPr>
              <w:t>Text</w:t>
            </w:r>
            <w:proofErr w:type="spellEnd"/>
            <w:r w:rsidRPr="00F257EC">
              <w:rPr>
                <w:rFonts w:eastAsiaTheme="minorHAnsi"/>
                <w:i/>
                <w:iCs/>
                <w:szCs w:val="24"/>
                <w:lang w:eastAsia="en-US"/>
              </w:rPr>
              <w:t xml:space="preserve"> </w:t>
            </w:r>
            <w:proofErr w:type="spellStart"/>
            <w:r w:rsidRPr="00F257EC">
              <w:rPr>
                <w:rFonts w:eastAsiaTheme="minorHAnsi"/>
                <w:i/>
                <w:iCs/>
                <w:szCs w:val="24"/>
                <w:lang w:eastAsia="en-US"/>
              </w:rPr>
              <w:t>und</w:t>
            </w:r>
            <w:proofErr w:type="spellEnd"/>
            <w:r w:rsidRPr="00F257EC">
              <w:rPr>
                <w:rFonts w:eastAsiaTheme="minorHAnsi"/>
                <w:i/>
                <w:iCs/>
                <w:szCs w:val="24"/>
                <w:lang w:eastAsia="en-US"/>
              </w:rPr>
              <w:t xml:space="preserve"> </w:t>
            </w:r>
            <w:proofErr w:type="spellStart"/>
            <w:r w:rsidRPr="00F257EC">
              <w:rPr>
                <w:rFonts w:eastAsiaTheme="minorHAnsi"/>
                <w:i/>
                <w:iCs/>
                <w:szCs w:val="24"/>
                <w:lang w:eastAsia="en-US"/>
              </w:rPr>
              <w:t>Bild</w:t>
            </w:r>
            <w:proofErr w:type="spellEnd"/>
            <w:r w:rsidRPr="00F257EC">
              <w:rPr>
                <w:rFonts w:eastAsiaTheme="minorHAnsi"/>
                <w:szCs w:val="24"/>
                <w:lang w:eastAsia="en-US"/>
              </w:rPr>
              <w:t>, Wien 2010, s. 127-142;</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xml:space="preserve">3. </w:t>
            </w:r>
            <w:r w:rsidRPr="00F257EC">
              <w:rPr>
                <w:rFonts w:eastAsiaTheme="minorHAnsi"/>
                <w:i/>
                <w:iCs/>
                <w:szCs w:val="24"/>
                <w:lang w:eastAsia="en-US"/>
              </w:rPr>
              <w:t>Pamięć i upamiętnienie w epoce późnego antyku. Zarys problemu</w:t>
            </w:r>
            <w:r w:rsidRPr="00F257EC">
              <w:rPr>
                <w:rFonts w:eastAsiaTheme="minorHAnsi"/>
                <w:szCs w:val="24"/>
                <w:lang w:eastAsia="en-US"/>
              </w:rPr>
              <w:t xml:space="preserve">, w: </w:t>
            </w:r>
            <w:proofErr w:type="spellStart"/>
            <w:proofErr w:type="gramStart"/>
            <w:r w:rsidRPr="00F257EC">
              <w:rPr>
                <w:rFonts w:eastAsiaTheme="minorHAnsi"/>
                <w:szCs w:val="24"/>
                <w:lang w:eastAsia="en-US"/>
              </w:rPr>
              <w:t>B.Iwaszkiewicz</w:t>
            </w:r>
            <w:proofErr w:type="gramEnd"/>
            <w:r w:rsidRPr="00F257EC">
              <w:rPr>
                <w:rFonts w:eastAsiaTheme="minorHAnsi"/>
                <w:szCs w:val="24"/>
                <w:lang w:eastAsia="en-US"/>
              </w:rPr>
              <w:t>-Wronikowska</w:t>
            </w:r>
            <w:proofErr w:type="spellEnd"/>
            <w:r w:rsidRPr="00F257EC">
              <w:rPr>
                <w:rFonts w:eastAsiaTheme="minorHAnsi"/>
                <w:szCs w:val="24"/>
                <w:lang w:eastAsia="en-US"/>
              </w:rPr>
              <w:t xml:space="preserve">, D. Próchniak, A. Głowa (red.), </w:t>
            </w:r>
            <w:r w:rsidRPr="00F257EC">
              <w:rPr>
                <w:rFonts w:eastAsiaTheme="minorHAnsi"/>
                <w:i/>
                <w:iCs/>
                <w:szCs w:val="24"/>
                <w:lang w:eastAsia="en-US"/>
              </w:rPr>
              <w:t xml:space="preserve">Pamięć i upamiętnienie w epoce późnego antyku </w:t>
            </w:r>
            <w:r w:rsidRPr="00F257EC">
              <w:rPr>
                <w:rFonts w:eastAsiaTheme="minorHAnsi"/>
                <w:szCs w:val="24"/>
                <w:lang w:eastAsia="en-US"/>
              </w:rPr>
              <w:t>(Sympozja Kazimierskie poświęcone kulturze świata późnego antyku i wczesnego chrześcijaństwa, VII), Lublin 2010, s. 11-26;</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xml:space="preserve">4. </w:t>
            </w:r>
            <w:r w:rsidRPr="00F257EC">
              <w:rPr>
                <w:rFonts w:eastAsiaTheme="minorHAnsi"/>
                <w:i/>
                <w:iCs/>
                <w:szCs w:val="24"/>
                <w:lang w:eastAsia="en-US"/>
              </w:rPr>
              <w:t xml:space="preserve">Od </w:t>
            </w:r>
            <w:proofErr w:type="spellStart"/>
            <w:r w:rsidRPr="00F257EC">
              <w:rPr>
                <w:rFonts w:eastAsiaTheme="minorHAnsi"/>
                <w:szCs w:val="24"/>
                <w:lang w:eastAsia="en-US"/>
              </w:rPr>
              <w:t>Urbs</w:t>
            </w:r>
            <w:proofErr w:type="spellEnd"/>
            <w:r w:rsidRPr="00F257EC">
              <w:rPr>
                <w:rFonts w:eastAsiaTheme="minorHAnsi"/>
                <w:szCs w:val="24"/>
                <w:lang w:eastAsia="en-US"/>
              </w:rPr>
              <w:t xml:space="preserve"> sacra </w:t>
            </w:r>
            <w:r w:rsidRPr="00F257EC">
              <w:rPr>
                <w:rFonts w:eastAsiaTheme="minorHAnsi"/>
                <w:i/>
                <w:iCs/>
                <w:szCs w:val="24"/>
                <w:lang w:eastAsia="en-US"/>
              </w:rPr>
              <w:t xml:space="preserve">do </w:t>
            </w:r>
            <w:proofErr w:type="spellStart"/>
            <w:r w:rsidRPr="00F257EC">
              <w:rPr>
                <w:rFonts w:eastAsiaTheme="minorHAnsi"/>
                <w:szCs w:val="24"/>
                <w:lang w:eastAsia="en-US"/>
              </w:rPr>
              <w:t>Urbs</w:t>
            </w:r>
            <w:proofErr w:type="spellEnd"/>
            <w:r w:rsidRPr="00F257EC">
              <w:rPr>
                <w:rFonts w:eastAsiaTheme="minorHAnsi"/>
                <w:szCs w:val="24"/>
                <w:lang w:eastAsia="en-US"/>
              </w:rPr>
              <w:t xml:space="preserve"> </w:t>
            </w:r>
            <w:proofErr w:type="spellStart"/>
            <w:r w:rsidRPr="00F257EC">
              <w:rPr>
                <w:rFonts w:eastAsiaTheme="minorHAnsi"/>
                <w:szCs w:val="24"/>
                <w:lang w:eastAsia="en-US"/>
              </w:rPr>
              <w:t>christiana</w:t>
            </w:r>
            <w:proofErr w:type="spellEnd"/>
            <w:r w:rsidRPr="00F257EC">
              <w:rPr>
                <w:rFonts w:eastAsiaTheme="minorHAnsi"/>
                <w:szCs w:val="24"/>
                <w:lang w:eastAsia="en-US"/>
              </w:rPr>
              <w:t xml:space="preserve">, w: L. </w:t>
            </w:r>
            <w:proofErr w:type="spellStart"/>
            <w:r w:rsidRPr="00F257EC">
              <w:rPr>
                <w:rFonts w:eastAsiaTheme="minorHAnsi"/>
                <w:szCs w:val="24"/>
                <w:lang w:eastAsia="en-US"/>
              </w:rPr>
              <w:t>Lameński</w:t>
            </w:r>
            <w:proofErr w:type="spellEnd"/>
            <w:r w:rsidRPr="00F257EC">
              <w:rPr>
                <w:rFonts w:eastAsiaTheme="minorHAnsi"/>
                <w:szCs w:val="24"/>
                <w:lang w:eastAsia="en-US"/>
              </w:rPr>
              <w:t xml:space="preserve">, E. </w:t>
            </w:r>
            <w:proofErr w:type="spellStart"/>
            <w:r w:rsidRPr="00F257EC">
              <w:rPr>
                <w:rFonts w:eastAsiaTheme="minorHAnsi"/>
                <w:szCs w:val="24"/>
                <w:lang w:eastAsia="en-US"/>
              </w:rPr>
              <w:t>Błotnicka-Mazur</w:t>
            </w:r>
            <w:proofErr w:type="spellEnd"/>
            <w:r w:rsidRPr="00F257EC">
              <w:rPr>
                <w:rFonts w:eastAsiaTheme="minorHAnsi"/>
                <w:szCs w:val="24"/>
                <w:lang w:eastAsia="en-US"/>
              </w:rPr>
              <w:t xml:space="preserve"> (red.), </w:t>
            </w:r>
            <w:r w:rsidRPr="00F257EC">
              <w:rPr>
                <w:rFonts w:eastAsiaTheme="minorHAnsi"/>
                <w:i/>
                <w:iCs/>
                <w:szCs w:val="24"/>
                <w:lang w:eastAsia="en-US"/>
              </w:rPr>
              <w:t>Polis-</w:t>
            </w:r>
            <w:proofErr w:type="spellStart"/>
            <w:r w:rsidRPr="00F257EC">
              <w:rPr>
                <w:rFonts w:eastAsiaTheme="minorHAnsi"/>
                <w:i/>
                <w:iCs/>
                <w:szCs w:val="24"/>
                <w:lang w:eastAsia="en-US"/>
              </w:rPr>
              <w:t>Urbs</w:t>
            </w:r>
            <w:proofErr w:type="spellEnd"/>
            <w:r w:rsidRPr="00F257EC">
              <w:rPr>
                <w:rFonts w:eastAsiaTheme="minorHAnsi"/>
                <w:i/>
                <w:iCs/>
                <w:szCs w:val="24"/>
                <w:lang w:eastAsia="en-US"/>
              </w:rPr>
              <w:t xml:space="preserve">-Metropolis. </w:t>
            </w:r>
            <w:r w:rsidRPr="00F257EC">
              <w:rPr>
                <w:rFonts w:eastAsiaTheme="minorHAnsi"/>
                <w:szCs w:val="24"/>
                <w:lang w:eastAsia="en-US"/>
              </w:rPr>
              <w:t>Materiały LIX Ogólnopolskiej Sesji Naukowej Stowarzyszenia Historyków Sztuki, Lublin, 25-26 listopada 2010, Warszawa 2011, s. 9-23;</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xml:space="preserve">5. </w:t>
            </w:r>
            <w:r w:rsidRPr="00F257EC">
              <w:rPr>
                <w:rFonts w:eastAsiaTheme="minorHAnsi"/>
                <w:i/>
                <w:iCs/>
                <w:szCs w:val="24"/>
                <w:lang w:eastAsia="en-US"/>
              </w:rPr>
              <w:t>Chrystus – Bóg i człowiek na sarkofagach z pierwszej połowy IV wieku</w:t>
            </w:r>
            <w:r w:rsidRPr="00F257EC">
              <w:rPr>
                <w:rFonts w:eastAsiaTheme="minorHAnsi"/>
                <w:szCs w:val="24"/>
                <w:lang w:eastAsia="en-US"/>
              </w:rPr>
              <w:t xml:space="preserve">, w: R. </w:t>
            </w:r>
            <w:proofErr w:type="spellStart"/>
            <w:r w:rsidRPr="00F257EC">
              <w:rPr>
                <w:rFonts w:eastAsiaTheme="minorHAnsi"/>
                <w:szCs w:val="24"/>
                <w:lang w:eastAsia="en-US"/>
              </w:rPr>
              <w:t>Knapiński</w:t>
            </w:r>
            <w:proofErr w:type="spellEnd"/>
            <w:r w:rsidRPr="00F257EC">
              <w:rPr>
                <w:rFonts w:eastAsiaTheme="minorHAnsi"/>
                <w:szCs w:val="24"/>
                <w:lang w:eastAsia="en-US"/>
              </w:rPr>
              <w:t xml:space="preserve">, A. </w:t>
            </w:r>
            <w:proofErr w:type="spellStart"/>
            <w:r w:rsidRPr="00F257EC">
              <w:rPr>
                <w:rFonts w:eastAsiaTheme="minorHAnsi"/>
                <w:szCs w:val="24"/>
                <w:lang w:eastAsia="en-US"/>
              </w:rPr>
              <w:t>Kramiszewska</w:t>
            </w:r>
            <w:proofErr w:type="spellEnd"/>
            <w:r w:rsidRPr="00F257EC">
              <w:rPr>
                <w:rFonts w:eastAsiaTheme="minorHAnsi"/>
                <w:szCs w:val="24"/>
                <w:lang w:eastAsia="en-US"/>
              </w:rPr>
              <w:t xml:space="preserve"> (red.), </w:t>
            </w:r>
            <w:r w:rsidRPr="00F257EC">
              <w:rPr>
                <w:rFonts w:eastAsiaTheme="minorHAnsi"/>
                <w:i/>
                <w:iCs/>
                <w:szCs w:val="24"/>
                <w:lang w:eastAsia="en-US"/>
              </w:rPr>
              <w:t xml:space="preserve">Fides ex </w:t>
            </w:r>
            <w:proofErr w:type="spellStart"/>
            <w:r w:rsidRPr="00F257EC">
              <w:rPr>
                <w:rFonts w:eastAsiaTheme="minorHAnsi"/>
                <w:i/>
                <w:iCs/>
                <w:szCs w:val="24"/>
                <w:lang w:eastAsia="en-US"/>
              </w:rPr>
              <w:t>visu</w:t>
            </w:r>
            <w:proofErr w:type="spellEnd"/>
            <w:r w:rsidRPr="00F257EC">
              <w:rPr>
                <w:rFonts w:eastAsiaTheme="minorHAnsi"/>
                <w:szCs w:val="24"/>
                <w:lang w:eastAsia="en-US"/>
              </w:rPr>
              <w:t>, Lublin 2011, s. 111-118;</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xml:space="preserve">6. </w:t>
            </w:r>
            <w:r w:rsidRPr="00F257EC">
              <w:rPr>
                <w:rFonts w:eastAsiaTheme="minorHAnsi"/>
                <w:i/>
                <w:iCs/>
                <w:szCs w:val="24"/>
                <w:lang w:eastAsia="en-US"/>
              </w:rPr>
              <w:t xml:space="preserve">Odnaleziono najstarsze na Zachodzie miejsce kultu Michała </w:t>
            </w:r>
            <w:proofErr w:type="gramStart"/>
            <w:r w:rsidRPr="00F257EC">
              <w:rPr>
                <w:rFonts w:eastAsiaTheme="minorHAnsi"/>
                <w:i/>
                <w:iCs/>
                <w:szCs w:val="24"/>
                <w:lang w:eastAsia="en-US"/>
              </w:rPr>
              <w:t>Archanioła!</w:t>
            </w:r>
            <w:r w:rsidRPr="00F257EC">
              <w:rPr>
                <w:rFonts w:eastAsiaTheme="minorHAnsi"/>
                <w:szCs w:val="24"/>
                <w:lang w:eastAsia="en-US"/>
              </w:rPr>
              <w:t>,</w:t>
            </w:r>
            <w:proofErr w:type="gramEnd"/>
            <w:r w:rsidRPr="00F257EC">
              <w:rPr>
                <w:rFonts w:eastAsiaTheme="minorHAnsi"/>
                <w:szCs w:val="24"/>
                <w:lang w:eastAsia="en-US"/>
              </w:rPr>
              <w:t xml:space="preserve"> w: A. Bender, M. </w:t>
            </w:r>
            <w:proofErr w:type="spellStart"/>
            <w:r w:rsidRPr="00F257EC">
              <w:rPr>
                <w:rFonts w:eastAsiaTheme="minorHAnsi"/>
                <w:szCs w:val="24"/>
                <w:lang w:eastAsia="en-US"/>
              </w:rPr>
              <w:t>Kierczuk-Macieszko</w:t>
            </w:r>
            <w:proofErr w:type="spellEnd"/>
            <w:r w:rsidRPr="00F257EC">
              <w:rPr>
                <w:rFonts w:eastAsiaTheme="minorHAnsi"/>
                <w:szCs w:val="24"/>
                <w:lang w:eastAsia="en-US"/>
              </w:rPr>
              <w:t xml:space="preserve"> (red.), </w:t>
            </w:r>
            <w:r w:rsidRPr="00F257EC">
              <w:rPr>
                <w:rFonts w:eastAsiaTheme="minorHAnsi"/>
                <w:i/>
                <w:iCs/>
                <w:szCs w:val="24"/>
                <w:lang w:eastAsia="en-US"/>
              </w:rPr>
              <w:t xml:space="preserve">Ars </w:t>
            </w:r>
            <w:proofErr w:type="spellStart"/>
            <w:r w:rsidRPr="00F257EC">
              <w:rPr>
                <w:rFonts w:eastAsiaTheme="minorHAnsi"/>
                <w:i/>
                <w:iCs/>
                <w:szCs w:val="24"/>
                <w:lang w:eastAsia="en-US"/>
              </w:rPr>
              <w:t>omnia</w:t>
            </w:r>
            <w:proofErr w:type="spellEnd"/>
            <w:r w:rsidRPr="00F257EC">
              <w:rPr>
                <w:rFonts w:eastAsiaTheme="minorHAnsi"/>
                <w:i/>
                <w:iCs/>
                <w:szCs w:val="24"/>
                <w:lang w:eastAsia="en-US"/>
              </w:rPr>
              <w:t xml:space="preserve"> </w:t>
            </w:r>
            <w:proofErr w:type="spellStart"/>
            <w:r w:rsidRPr="00F257EC">
              <w:rPr>
                <w:rFonts w:eastAsiaTheme="minorHAnsi"/>
                <w:i/>
                <w:iCs/>
                <w:szCs w:val="24"/>
                <w:lang w:eastAsia="en-US"/>
              </w:rPr>
              <w:t>vincit</w:t>
            </w:r>
            <w:proofErr w:type="spellEnd"/>
            <w:r w:rsidRPr="00F257EC">
              <w:rPr>
                <w:rFonts w:eastAsiaTheme="minorHAnsi"/>
                <w:szCs w:val="24"/>
                <w:lang w:eastAsia="en-US"/>
              </w:rPr>
              <w:t>, Lublin 2012, s. 87-94;</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xml:space="preserve">7. </w:t>
            </w:r>
            <w:proofErr w:type="spellStart"/>
            <w:r w:rsidRPr="00F257EC">
              <w:rPr>
                <w:rFonts w:eastAsiaTheme="minorHAnsi"/>
                <w:i/>
                <w:iCs/>
                <w:szCs w:val="24"/>
                <w:lang w:eastAsia="en-US"/>
              </w:rPr>
              <w:t>Cancelli</w:t>
            </w:r>
            <w:proofErr w:type="spellEnd"/>
            <w:r w:rsidRPr="00F257EC">
              <w:rPr>
                <w:rFonts w:eastAsiaTheme="minorHAnsi"/>
                <w:i/>
                <w:iCs/>
                <w:szCs w:val="24"/>
                <w:lang w:eastAsia="en-US"/>
              </w:rPr>
              <w:t xml:space="preserve">, czyli najstarsze przykłady wyznaczania granic świętości w chrześcijańskich miejscach kultu, </w:t>
            </w:r>
            <w:r w:rsidRPr="00F257EC">
              <w:rPr>
                <w:rFonts w:eastAsiaTheme="minorHAnsi"/>
                <w:szCs w:val="24"/>
                <w:lang w:eastAsia="en-US"/>
              </w:rPr>
              <w:t>w: B. Iwaszkiewicz-</w:t>
            </w:r>
            <w:proofErr w:type="spellStart"/>
            <w:r w:rsidRPr="00F257EC">
              <w:rPr>
                <w:rFonts w:eastAsiaTheme="minorHAnsi"/>
                <w:szCs w:val="24"/>
                <w:lang w:eastAsia="en-US"/>
              </w:rPr>
              <w:t>Wronikowska</w:t>
            </w:r>
            <w:proofErr w:type="spellEnd"/>
            <w:r w:rsidRPr="00F257EC">
              <w:rPr>
                <w:rFonts w:eastAsiaTheme="minorHAnsi"/>
                <w:szCs w:val="24"/>
                <w:lang w:eastAsia="en-US"/>
              </w:rPr>
              <w:t xml:space="preserve">, A. Głowa (red.), </w:t>
            </w:r>
            <w:r w:rsidRPr="00F257EC">
              <w:rPr>
                <w:rFonts w:eastAsiaTheme="minorHAnsi"/>
                <w:i/>
                <w:iCs/>
                <w:szCs w:val="24"/>
                <w:lang w:eastAsia="en-US"/>
              </w:rPr>
              <w:t xml:space="preserve">Granice świętości w świecie starożytnym i </w:t>
            </w:r>
            <w:proofErr w:type="spellStart"/>
            <w:r w:rsidRPr="00F257EC">
              <w:rPr>
                <w:rFonts w:eastAsiaTheme="minorHAnsi"/>
                <w:i/>
                <w:iCs/>
                <w:szCs w:val="24"/>
                <w:lang w:eastAsia="en-US"/>
              </w:rPr>
              <w:t>późnoantycznym</w:t>
            </w:r>
            <w:proofErr w:type="spellEnd"/>
            <w:r w:rsidRPr="00F257EC">
              <w:rPr>
                <w:rFonts w:eastAsiaTheme="minorHAnsi"/>
                <w:szCs w:val="24"/>
                <w:lang w:eastAsia="en-US"/>
              </w:rPr>
              <w:t>, Lublin 2013, s. 123-147;</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xml:space="preserve">8. </w:t>
            </w:r>
            <w:r w:rsidRPr="00F257EC">
              <w:rPr>
                <w:rFonts w:eastAsiaTheme="minorHAnsi"/>
                <w:i/>
                <w:iCs/>
                <w:szCs w:val="24"/>
                <w:lang w:eastAsia="en-US"/>
              </w:rPr>
              <w:t>Przełom konstantyński w twórczości artystycznej chrześcijan - pytania, hipotezy, fakty</w:t>
            </w:r>
            <w:r w:rsidRPr="00F257EC">
              <w:rPr>
                <w:rFonts w:eastAsiaTheme="minorHAnsi"/>
                <w:szCs w:val="24"/>
                <w:lang w:eastAsia="en-US"/>
              </w:rPr>
              <w:t xml:space="preserve">, w: Z. Kalinowski, D. Próchniak (red.), </w:t>
            </w:r>
            <w:r w:rsidRPr="00F257EC">
              <w:rPr>
                <w:rFonts w:eastAsiaTheme="minorHAnsi"/>
                <w:i/>
                <w:iCs/>
                <w:szCs w:val="24"/>
                <w:lang w:eastAsia="en-US"/>
              </w:rPr>
              <w:t xml:space="preserve">Bitwa przy Moście </w:t>
            </w:r>
            <w:proofErr w:type="spellStart"/>
            <w:r w:rsidRPr="00F257EC">
              <w:rPr>
                <w:rFonts w:eastAsiaTheme="minorHAnsi"/>
                <w:i/>
                <w:iCs/>
                <w:szCs w:val="24"/>
                <w:lang w:eastAsia="en-US"/>
              </w:rPr>
              <w:t>Mulwijskim.Konsekwencje</w:t>
            </w:r>
            <w:proofErr w:type="spellEnd"/>
            <w:r w:rsidRPr="00F257EC">
              <w:rPr>
                <w:rFonts w:eastAsiaTheme="minorHAnsi"/>
                <w:szCs w:val="24"/>
                <w:lang w:eastAsia="en-US"/>
              </w:rPr>
              <w:t>, Poznań 2014, s. 249-270;</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xml:space="preserve">9. </w:t>
            </w:r>
            <w:r w:rsidRPr="00F257EC">
              <w:rPr>
                <w:rFonts w:eastAsiaTheme="minorHAnsi"/>
                <w:i/>
                <w:iCs/>
                <w:szCs w:val="24"/>
                <w:lang w:eastAsia="en-US"/>
              </w:rPr>
              <w:t xml:space="preserve">Giacomo </w:t>
            </w:r>
            <w:proofErr w:type="spellStart"/>
            <w:r w:rsidRPr="00F257EC">
              <w:rPr>
                <w:rFonts w:eastAsiaTheme="minorHAnsi"/>
                <w:i/>
                <w:iCs/>
                <w:szCs w:val="24"/>
                <w:lang w:eastAsia="en-US"/>
              </w:rPr>
              <w:t>Raffaelli</w:t>
            </w:r>
            <w:proofErr w:type="spellEnd"/>
            <w:r w:rsidRPr="00F257EC">
              <w:rPr>
                <w:rFonts w:eastAsiaTheme="minorHAnsi"/>
                <w:i/>
                <w:iCs/>
                <w:szCs w:val="24"/>
                <w:lang w:eastAsia="en-US"/>
              </w:rPr>
              <w:t xml:space="preserve"> (1733-1836) doradca króla Stanisława Augusta</w:t>
            </w:r>
            <w:r w:rsidRPr="00F257EC">
              <w:rPr>
                <w:rFonts w:eastAsiaTheme="minorHAnsi"/>
                <w:szCs w:val="24"/>
                <w:lang w:eastAsia="en-US"/>
              </w:rPr>
              <w:t xml:space="preserve">, w: M. Wrześniak, A. Bender (red.), </w:t>
            </w:r>
            <w:r w:rsidRPr="00F257EC">
              <w:rPr>
                <w:rFonts w:eastAsiaTheme="minorHAnsi"/>
                <w:i/>
                <w:iCs/>
                <w:szCs w:val="24"/>
                <w:lang w:eastAsia="en-US"/>
              </w:rPr>
              <w:t>Polak we Włoszech – Włoch w Polsce. Sztuka i historia</w:t>
            </w:r>
            <w:r w:rsidRPr="00F257EC">
              <w:rPr>
                <w:rFonts w:eastAsiaTheme="minorHAnsi"/>
                <w:szCs w:val="24"/>
                <w:lang w:eastAsia="en-US"/>
              </w:rPr>
              <w:t>, Warszawa 2015, s. 249-255;</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xml:space="preserve">10. </w:t>
            </w:r>
            <w:r w:rsidRPr="00F257EC">
              <w:rPr>
                <w:rFonts w:eastAsiaTheme="minorHAnsi"/>
                <w:i/>
                <w:iCs/>
                <w:szCs w:val="24"/>
                <w:lang w:eastAsia="en-US"/>
              </w:rPr>
              <w:t>Hipolit z Biblioteki Watykańskiej, czyli dziwne losy pewnego posągu</w:t>
            </w:r>
            <w:r w:rsidRPr="00F257EC">
              <w:rPr>
                <w:rFonts w:eastAsiaTheme="minorHAnsi"/>
                <w:szCs w:val="24"/>
                <w:lang w:eastAsia="en-US"/>
              </w:rPr>
              <w:t xml:space="preserve">, w: o. M. Tkaczyk, M. Krupa, ks. K. Jaworski (red.), </w:t>
            </w:r>
            <w:r w:rsidRPr="00F257EC">
              <w:rPr>
                <w:rFonts w:eastAsiaTheme="minorHAnsi"/>
                <w:i/>
                <w:iCs/>
                <w:szCs w:val="24"/>
                <w:lang w:eastAsia="en-US"/>
              </w:rPr>
              <w:t xml:space="preserve">Veritas in </w:t>
            </w:r>
            <w:proofErr w:type="spellStart"/>
            <w:r w:rsidRPr="00F257EC">
              <w:rPr>
                <w:rFonts w:eastAsiaTheme="minorHAnsi"/>
                <w:i/>
                <w:iCs/>
                <w:szCs w:val="24"/>
                <w:lang w:eastAsia="en-US"/>
              </w:rPr>
              <w:t>caritate</w:t>
            </w:r>
            <w:proofErr w:type="spellEnd"/>
            <w:r w:rsidRPr="00F257EC">
              <w:rPr>
                <w:rFonts w:eastAsiaTheme="minorHAnsi"/>
                <w:i/>
                <w:iCs/>
                <w:szCs w:val="24"/>
                <w:lang w:eastAsia="en-US"/>
              </w:rPr>
              <w:t xml:space="preserve">. </w:t>
            </w:r>
            <w:proofErr w:type="spellStart"/>
            <w:r w:rsidRPr="00F257EC">
              <w:rPr>
                <w:rFonts w:eastAsiaTheme="minorHAnsi"/>
                <w:i/>
                <w:iCs/>
                <w:szCs w:val="24"/>
                <w:lang w:eastAsia="en-US"/>
              </w:rPr>
              <w:t>Ksiega</w:t>
            </w:r>
            <w:proofErr w:type="spellEnd"/>
            <w:r w:rsidRPr="00F257EC">
              <w:rPr>
                <w:rFonts w:eastAsiaTheme="minorHAnsi"/>
                <w:i/>
                <w:iCs/>
                <w:szCs w:val="24"/>
                <w:lang w:eastAsia="en-US"/>
              </w:rPr>
              <w:t xml:space="preserve"> pamiątkowa ku czci Księdza Profesora Andrzeja Szostka</w:t>
            </w:r>
            <w:r w:rsidRPr="00F257EC">
              <w:rPr>
                <w:rFonts w:eastAsiaTheme="minorHAnsi"/>
                <w:szCs w:val="24"/>
                <w:lang w:eastAsia="en-US"/>
              </w:rPr>
              <w:t>, Lublin 2016, s. 191-199.</w:t>
            </w:r>
          </w:p>
          <w:p w:rsidR="00743348" w:rsidRPr="00F257EC" w:rsidRDefault="00743348" w:rsidP="00FA0EEB">
            <w:pPr>
              <w:rPr>
                <w:szCs w:val="24"/>
              </w:rPr>
            </w:pPr>
          </w:p>
        </w:tc>
      </w:tr>
      <w:tr w:rsidR="00743348" w:rsidRPr="00F257EC" w:rsidTr="00FA0EEB">
        <w:tc>
          <w:tcPr>
            <w:tcW w:w="8781" w:type="dxa"/>
            <w:tcBorders>
              <w:top w:val="single" w:sz="4" w:space="0" w:color="auto"/>
              <w:left w:val="single" w:sz="4" w:space="0" w:color="auto"/>
              <w:bottom w:val="single" w:sz="4" w:space="0" w:color="auto"/>
              <w:right w:val="single" w:sz="4" w:space="0" w:color="auto"/>
            </w:tcBorders>
            <w:hideMark/>
          </w:tcPr>
          <w:p w:rsidR="00743348" w:rsidRPr="00F257EC" w:rsidRDefault="00743348" w:rsidP="00FA0EEB">
            <w:pPr>
              <w:rPr>
                <w:szCs w:val="24"/>
              </w:rPr>
            </w:pPr>
            <w:r w:rsidRPr="00F257EC">
              <w:rPr>
                <w:szCs w:val="24"/>
              </w:rPr>
              <w:lastRenderedPageBreak/>
              <w:t xml:space="preserve">Charakterystyka doświadczenia i dorobku dydaktycznego (do 600 znaków) oraz wykaz </w:t>
            </w:r>
            <w:r w:rsidRPr="00F257EC">
              <w:rPr>
                <w:b/>
                <w:szCs w:val="24"/>
              </w:rPr>
              <w:t>co najwyżej 10</w:t>
            </w:r>
            <w:r w:rsidRPr="00F257EC">
              <w:rPr>
                <w:szCs w:val="24"/>
              </w:rPr>
              <w:t xml:space="preserve"> najważniejszych osiągnięć dydaktycznych ze szczególnym uwzględnieniem ostatnich 6 lat, wraz z wskazaniem dat uzyskania (np. autorstwo podręczników/materiałów dydaktycznych, wdrożone innowacje dydaktyczne, nagrody uzyskane przez studentów, nad którymi nauczyciel akademicki sprawował opiekę naukową/artystyczną, opieka nad beneficjentem Diamentowego Grantu, uruchomienie nowego kierunku studiów/specjalności/ zajęć/grupy zajęć, opieka nad kołem naukowym, prowadzenie zajęć w języku obcym, w tym w uczelni zagranicznej, np. w ramach mobilności nauczycieli akademickich).</w:t>
            </w:r>
          </w:p>
        </w:tc>
      </w:tr>
      <w:tr w:rsidR="00743348" w:rsidRPr="00F257EC" w:rsidTr="00FA0EEB">
        <w:trPr>
          <w:trHeight w:val="509"/>
        </w:trPr>
        <w:tc>
          <w:tcPr>
            <w:tcW w:w="8781" w:type="dxa"/>
            <w:tcBorders>
              <w:top w:val="single" w:sz="4" w:space="0" w:color="auto"/>
              <w:left w:val="single" w:sz="4" w:space="0" w:color="auto"/>
              <w:bottom w:val="single" w:sz="4" w:space="0" w:color="auto"/>
              <w:right w:val="single" w:sz="4" w:space="0" w:color="auto"/>
            </w:tcBorders>
          </w:tcPr>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Wypromowani doktorzy:</w:t>
            </w:r>
          </w:p>
          <w:p w:rsidR="00743348" w:rsidRPr="00F257EC" w:rsidRDefault="00743348" w:rsidP="00FA0EEB">
            <w:pPr>
              <w:autoSpaceDE w:val="0"/>
              <w:autoSpaceDN w:val="0"/>
              <w:adjustRightInd w:val="0"/>
              <w:spacing w:line="240" w:lineRule="auto"/>
              <w:rPr>
                <w:rFonts w:eastAsiaTheme="minorHAnsi"/>
                <w:i/>
                <w:iCs/>
                <w:szCs w:val="24"/>
                <w:lang w:eastAsia="en-US"/>
              </w:rPr>
            </w:pPr>
            <w:r w:rsidRPr="00F257EC">
              <w:rPr>
                <w:rFonts w:eastAsiaTheme="minorHAnsi"/>
                <w:szCs w:val="24"/>
                <w:lang w:eastAsia="en-US"/>
              </w:rPr>
              <w:t xml:space="preserve">1. Anna Głowa, </w:t>
            </w:r>
            <w:r w:rsidRPr="00F257EC">
              <w:rPr>
                <w:rFonts w:eastAsiaTheme="minorHAnsi"/>
                <w:i/>
                <w:iCs/>
                <w:szCs w:val="24"/>
                <w:lang w:eastAsia="en-US"/>
              </w:rPr>
              <w:t xml:space="preserve">Między </w:t>
            </w:r>
            <w:proofErr w:type="spellStart"/>
            <w:r w:rsidRPr="00F257EC">
              <w:rPr>
                <w:rFonts w:eastAsiaTheme="minorHAnsi"/>
                <w:i/>
                <w:iCs/>
                <w:szCs w:val="24"/>
                <w:lang w:eastAsia="en-US"/>
              </w:rPr>
              <w:t>Barbaricum</w:t>
            </w:r>
            <w:proofErr w:type="spellEnd"/>
            <w:r w:rsidRPr="00F257EC">
              <w:rPr>
                <w:rFonts w:eastAsiaTheme="minorHAnsi"/>
                <w:i/>
                <w:iCs/>
                <w:szCs w:val="24"/>
                <w:lang w:eastAsia="en-US"/>
              </w:rPr>
              <w:t xml:space="preserve"> a Orientem. Rzeźbiarska dekoracja kościołów wizygockich</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i/>
                <w:iCs/>
                <w:szCs w:val="24"/>
                <w:lang w:eastAsia="en-US"/>
              </w:rPr>
              <w:t xml:space="preserve">na Półwyspie Iberyjskim </w:t>
            </w:r>
            <w:r w:rsidRPr="00F257EC">
              <w:rPr>
                <w:rFonts w:eastAsiaTheme="minorHAnsi"/>
                <w:szCs w:val="24"/>
                <w:lang w:eastAsia="en-US"/>
              </w:rPr>
              <w:t>(2010);</w:t>
            </w:r>
          </w:p>
          <w:p w:rsidR="00743348" w:rsidRPr="00F257EC" w:rsidRDefault="00743348" w:rsidP="00FA0EEB">
            <w:pPr>
              <w:autoSpaceDE w:val="0"/>
              <w:autoSpaceDN w:val="0"/>
              <w:adjustRightInd w:val="0"/>
              <w:spacing w:line="240" w:lineRule="auto"/>
              <w:rPr>
                <w:rFonts w:eastAsiaTheme="minorHAnsi"/>
                <w:i/>
                <w:iCs/>
                <w:szCs w:val="24"/>
                <w:lang w:eastAsia="en-US"/>
              </w:rPr>
            </w:pPr>
            <w:r w:rsidRPr="00F257EC">
              <w:rPr>
                <w:rFonts w:eastAsiaTheme="minorHAnsi"/>
                <w:szCs w:val="24"/>
                <w:lang w:eastAsia="en-US"/>
              </w:rPr>
              <w:t xml:space="preserve">2. Anna Stróż, </w:t>
            </w:r>
            <w:r w:rsidRPr="00F257EC">
              <w:rPr>
                <w:rFonts w:eastAsiaTheme="minorHAnsi"/>
                <w:i/>
                <w:iCs/>
                <w:szCs w:val="24"/>
                <w:lang w:eastAsia="en-US"/>
              </w:rPr>
              <w:t xml:space="preserve">Najstarsze miejsca kultu relikwii męczenników w Europie łacińskiej </w:t>
            </w:r>
            <w:r w:rsidRPr="00F257EC">
              <w:rPr>
                <w:rFonts w:eastAsiaTheme="minorHAnsi"/>
                <w:szCs w:val="24"/>
                <w:lang w:eastAsia="en-US"/>
              </w:rPr>
              <w:t>(2013)</w:t>
            </w:r>
            <w:r w:rsidRPr="00F257EC">
              <w:rPr>
                <w:rFonts w:eastAsiaTheme="minorHAnsi"/>
                <w:i/>
                <w:iCs/>
                <w:szCs w:val="24"/>
                <w:lang w:eastAsia="en-US"/>
              </w:rPr>
              <w:t>;</w:t>
            </w:r>
          </w:p>
          <w:p w:rsidR="00743348" w:rsidRPr="00F257EC" w:rsidRDefault="00743348" w:rsidP="00FA0EEB">
            <w:pPr>
              <w:autoSpaceDE w:val="0"/>
              <w:autoSpaceDN w:val="0"/>
              <w:adjustRightInd w:val="0"/>
              <w:spacing w:line="240" w:lineRule="auto"/>
              <w:rPr>
                <w:rFonts w:eastAsiaTheme="minorHAnsi"/>
                <w:i/>
                <w:iCs/>
                <w:szCs w:val="24"/>
                <w:lang w:eastAsia="en-US"/>
              </w:rPr>
            </w:pPr>
            <w:r w:rsidRPr="00F257EC">
              <w:rPr>
                <w:rFonts w:eastAsiaTheme="minorHAnsi"/>
                <w:szCs w:val="24"/>
                <w:lang w:eastAsia="en-US"/>
              </w:rPr>
              <w:t xml:space="preserve">3. Maciej </w:t>
            </w:r>
            <w:proofErr w:type="spellStart"/>
            <w:r w:rsidRPr="00F257EC">
              <w:rPr>
                <w:rFonts w:eastAsiaTheme="minorHAnsi"/>
                <w:szCs w:val="24"/>
                <w:lang w:eastAsia="en-US"/>
              </w:rPr>
              <w:t>Szymaszek</w:t>
            </w:r>
            <w:proofErr w:type="spellEnd"/>
            <w:r w:rsidRPr="00F257EC">
              <w:rPr>
                <w:rFonts w:eastAsiaTheme="minorHAnsi"/>
                <w:i/>
                <w:iCs/>
                <w:szCs w:val="24"/>
                <w:lang w:eastAsia="en-US"/>
              </w:rPr>
              <w:t xml:space="preserve">, Znaki (tzw. </w:t>
            </w:r>
            <w:proofErr w:type="spellStart"/>
            <w:r w:rsidRPr="00F257EC">
              <w:rPr>
                <w:rFonts w:eastAsiaTheme="minorHAnsi"/>
                <w:i/>
                <w:iCs/>
                <w:szCs w:val="24"/>
                <w:lang w:eastAsia="en-US"/>
              </w:rPr>
              <w:t>gammadia</w:t>
            </w:r>
            <w:proofErr w:type="spellEnd"/>
            <w:r w:rsidRPr="00F257EC">
              <w:rPr>
                <w:rFonts w:eastAsiaTheme="minorHAnsi"/>
                <w:i/>
                <w:iCs/>
                <w:szCs w:val="24"/>
                <w:lang w:eastAsia="en-US"/>
              </w:rPr>
              <w:t xml:space="preserve">) na tkaninach rzymskich i </w:t>
            </w:r>
            <w:proofErr w:type="spellStart"/>
            <w:r w:rsidRPr="00F257EC">
              <w:rPr>
                <w:rFonts w:eastAsiaTheme="minorHAnsi"/>
                <w:i/>
                <w:iCs/>
                <w:szCs w:val="24"/>
                <w:lang w:eastAsia="en-US"/>
              </w:rPr>
              <w:t>późnoantycznych</w:t>
            </w:r>
            <w:proofErr w:type="spellEnd"/>
            <w:r w:rsidRPr="00F257EC">
              <w:rPr>
                <w:rFonts w:eastAsiaTheme="minorHAnsi"/>
                <w:i/>
                <w:iCs/>
                <w:szCs w:val="24"/>
                <w:lang w:eastAsia="en-US"/>
              </w:rPr>
              <w:t xml:space="preserve"> w świetle źródeł archeologicznych, ikonograficznych i pisanych </w:t>
            </w:r>
            <w:r w:rsidRPr="00F257EC">
              <w:rPr>
                <w:rFonts w:eastAsiaTheme="minorHAnsi"/>
                <w:szCs w:val="24"/>
                <w:lang w:eastAsia="en-US"/>
              </w:rPr>
              <w:t>(2014)</w:t>
            </w:r>
            <w:r w:rsidRPr="00F257EC">
              <w:rPr>
                <w:rFonts w:eastAsiaTheme="minorHAnsi"/>
                <w:i/>
                <w:iCs/>
                <w:szCs w:val="24"/>
                <w:lang w:eastAsia="en-US"/>
              </w:rPr>
              <w:t>;</w:t>
            </w:r>
          </w:p>
          <w:p w:rsidR="00743348" w:rsidRPr="00F257EC" w:rsidRDefault="00743348" w:rsidP="00FA0EEB">
            <w:pPr>
              <w:autoSpaceDE w:val="0"/>
              <w:autoSpaceDN w:val="0"/>
              <w:adjustRightInd w:val="0"/>
              <w:spacing w:line="240" w:lineRule="auto"/>
              <w:rPr>
                <w:rFonts w:eastAsiaTheme="minorHAnsi"/>
                <w:szCs w:val="24"/>
                <w:lang w:eastAsia="en-US"/>
              </w:rPr>
            </w:pPr>
            <w:r w:rsidRPr="00F257EC">
              <w:rPr>
                <w:rFonts w:eastAsiaTheme="minorHAnsi"/>
                <w:szCs w:val="24"/>
                <w:lang w:eastAsia="en-US"/>
              </w:rPr>
              <w:t xml:space="preserve">4. Anna </w:t>
            </w:r>
            <w:proofErr w:type="spellStart"/>
            <w:r w:rsidRPr="00F257EC">
              <w:rPr>
                <w:rFonts w:eastAsiaTheme="minorHAnsi"/>
                <w:szCs w:val="24"/>
                <w:lang w:eastAsia="en-US"/>
              </w:rPr>
              <w:t>Zimnowodzka</w:t>
            </w:r>
            <w:proofErr w:type="spellEnd"/>
            <w:r w:rsidRPr="00F257EC">
              <w:rPr>
                <w:rFonts w:eastAsiaTheme="minorHAnsi"/>
                <w:szCs w:val="24"/>
                <w:lang w:eastAsia="en-US"/>
              </w:rPr>
              <w:t xml:space="preserve">, </w:t>
            </w:r>
            <w:r w:rsidRPr="00F257EC">
              <w:rPr>
                <w:rFonts w:eastAsiaTheme="minorHAnsi"/>
                <w:i/>
                <w:iCs/>
                <w:szCs w:val="24"/>
                <w:lang w:eastAsia="en-US"/>
              </w:rPr>
              <w:t xml:space="preserve">Miejsca kultu męczenników </w:t>
            </w:r>
            <w:proofErr w:type="spellStart"/>
            <w:r w:rsidRPr="00F257EC">
              <w:rPr>
                <w:rFonts w:eastAsiaTheme="minorHAnsi"/>
                <w:i/>
                <w:iCs/>
                <w:szCs w:val="24"/>
                <w:lang w:eastAsia="en-US"/>
              </w:rPr>
              <w:t>hispano</w:t>
            </w:r>
            <w:proofErr w:type="spellEnd"/>
            <w:r w:rsidRPr="00F257EC">
              <w:rPr>
                <w:rFonts w:eastAsiaTheme="minorHAnsi"/>
                <w:i/>
                <w:iCs/>
                <w:szCs w:val="24"/>
                <w:lang w:eastAsia="en-US"/>
              </w:rPr>
              <w:t xml:space="preserve">-rzymskich i wizygockich na Półwyspie Iberyjskim (IV-VIII w.) </w:t>
            </w:r>
            <w:r w:rsidRPr="00F257EC">
              <w:rPr>
                <w:rFonts w:eastAsiaTheme="minorHAnsi"/>
                <w:szCs w:val="24"/>
                <w:lang w:eastAsia="en-US"/>
              </w:rPr>
              <w:t>(2016)</w:t>
            </w:r>
          </w:p>
          <w:p w:rsidR="00743348" w:rsidRPr="00F257EC" w:rsidRDefault="00743348" w:rsidP="00FA0EEB">
            <w:pPr>
              <w:rPr>
                <w:szCs w:val="24"/>
              </w:rPr>
            </w:pPr>
            <w:r w:rsidRPr="00F257EC">
              <w:rPr>
                <w:szCs w:val="24"/>
              </w:rPr>
              <w:t>Wypromowanych 16 prac magisterskich.</w:t>
            </w:r>
          </w:p>
        </w:tc>
      </w:tr>
    </w:tbl>
    <w:p w:rsidR="00743348" w:rsidRPr="00F257EC" w:rsidRDefault="00743348" w:rsidP="00743348">
      <w:pPr>
        <w:spacing w:after="120"/>
        <w:ind w:left="363"/>
        <w:rPr>
          <w:szCs w:val="24"/>
        </w:rPr>
      </w:pPr>
    </w:p>
    <w:p w:rsidR="00743348" w:rsidRPr="00F257EC" w:rsidRDefault="00743348" w:rsidP="00743348">
      <w:pPr>
        <w:rPr>
          <w:szCs w:val="24"/>
        </w:rPr>
      </w:pPr>
    </w:p>
    <w:p w:rsidR="00743348" w:rsidRPr="00F257EC" w:rsidRDefault="00743348" w:rsidP="00743348">
      <w:pPr>
        <w:rPr>
          <w:szCs w:val="24"/>
        </w:rPr>
      </w:pPr>
    </w:p>
    <w:p w:rsidR="00743348" w:rsidRPr="00F257EC" w:rsidRDefault="00743348">
      <w:pPr>
        <w:spacing w:line="360" w:lineRule="auto"/>
        <w:jc w:val="left"/>
        <w:rPr>
          <w:szCs w:val="24"/>
        </w:rPr>
      </w:pPr>
    </w:p>
    <w:p w:rsidR="00CC44C4" w:rsidRPr="00F257EC" w:rsidRDefault="00CC44C4" w:rsidP="00CC44C4">
      <w:pPr>
        <w:rPr>
          <w:szCs w:val="24"/>
        </w:rPr>
      </w:pPr>
    </w:p>
    <w:p w:rsidR="00CC44C4" w:rsidRPr="00F257EC" w:rsidRDefault="00CC44C4" w:rsidP="00955299">
      <w:pPr>
        <w:spacing w:after="120"/>
        <w:ind w:left="363"/>
        <w:rPr>
          <w:szCs w:val="24"/>
        </w:rPr>
      </w:pPr>
    </w:p>
    <w:p w:rsidR="00955299" w:rsidRPr="00F257EC" w:rsidRDefault="00955299" w:rsidP="00955299">
      <w:pPr>
        <w:rPr>
          <w:szCs w:val="24"/>
        </w:rPr>
      </w:pPr>
    </w:p>
    <w:p w:rsidR="003F46AC" w:rsidRPr="00F257EC" w:rsidRDefault="003F46AC" w:rsidP="00A04167">
      <w:pPr>
        <w:spacing w:line="360" w:lineRule="auto"/>
        <w:jc w:val="left"/>
        <w:rPr>
          <w:szCs w:val="24"/>
        </w:rPr>
      </w:pPr>
    </w:p>
    <w:p w:rsidR="00D877DA" w:rsidRPr="00F257EC" w:rsidRDefault="003F46AC" w:rsidP="00936BF0">
      <w:pPr>
        <w:spacing w:line="360" w:lineRule="auto"/>
        <w:jc w:val="left"/>
        <w:rPr>
          <w:szCs w:val="24"/>
        </w:rPr>
      </w:pPr>
      <w:r w:rsidRPr="00F257EC">
        <w:rPr>
          <w:szCs w:val="24"/>
        </w:rPr>
        <w:br w:type="page"/>
      </w:r>
      <w:r w:rsidR="00936BF0" w:rsidRPr="00F257EC">
        <w:rPr>
          <w:szCs w:val="24"/>
        </w:rPr>
        <w:lastRenderedPageBreak/>
        <w:t xml:space="preserve">4. </w:t>
      </w:r>
      <w:r w:rsidR="00D877DA" w:rsidRPr="00F257EC">
        <w:rPr>
          <w:b/>
          <w:szCs w:val="24"/>
        </w:rPr>
        <w:t>Charakterystyka działań zapobiegawczych podjętych przez uczelnię w celu</w:t>
      </w:r>
      <w:r w:rsidRPr="00F257EC">
        <w:rPr>
          <w:b/>
          <w:szCs w:val="24"/>
        </w:rPr>
        <w:t xml:space="preserve"> </w:t>
      </w:r>
      <w:r w:rsidR="00D877DA" w:rsidRPr="00F257EC">
        <w:rPr>
          <w:b/>
          <w:szCs w:val="24"/>
        </w:rPr>
        <w:t>usunięcia błędów i niezgodności wskazanych w zaleceniach o charakterze naprawczym sformułowanych w uzasadnieniu uchwały Prezydium PKA w sprawie oceny programowej na kierunku studiów, która</w:t>
      </w:r>
      <w:r w:rsidRPr="00F257EC">
        <w:rPr>
          <w:b/>
          <w:szCs w:val="24"/>
        </w:rPr>
        <w:t xml:space="preserve"> </w:t>
      </w:r>
      <w:r w:rsidR="00D877DA" w:rsidRPr="00F257EC">
        <w:rPr>
          <w:b/>
          <w:szCs w:val="24"/>
        </w:rPr>
        <w:t>poprzedziła bieżącą ocenę oraz przedstawienie i ocena skutków tych działań.</w:t>
      </w:r>
    </w:p>
    <w:p w:rsidR="00936BF0" w:rsidRPr="00F257EC" w:rsidRDefault="00936BF0" w:rsidP="003F46AC">
      <w:pPr>
        <w:spacing w:after="120"/>
        <w:rPr>
          <w:szCs w:val="24"/>
        </w:rPr>
      </w:pPr>
    </w:p>
    <w:p w:rsidR="003F46AC" w:rsidRPr="00F257EC" w:rsidRDefault="003F46AC" w:rsidP="003F46AC">
      <w:pPr>
        <w:spacing w:after="120"/>
        <w:rPr>
          <w:szCs w:val="24"/>
        </w:rPr>
      </w:pPr>
      <w:r w:rsidRPr="00F257EC">
        <w:rPr>
          <w:szCs w:val="24"/>
        </w:rPr>
        <w:t xml:space="preserve">Kierunek był wizytowany </w:t>
      </w:r>
      <w:r w:rsidR="00A70ED1" w:rsidRPr="00F257EC">
        <w:rPr>
          <w:szCs w:val="24"/>
        </w:rPr>
        <w:t xml:space="preserve">przez </w:t>
      </w:r>
      <w:r w:rsidR="00F75CFD" w:rsidRPr="00F257EC">
        <w:rPr>
          <w:szCs w:val="24"/>
        </w:rPr>
        <w:t>Państwową Komisję Akredytacyjną w 2006 roku. Został wówczas oceniony pozytywnie.</w:t>
      </w:r>
    </w:p>
    <w:p w:rsidR="003F46AC" w:rsidRPr="00F257EC" w:rsidRDefault="003F46AC" w:rsidP="003F46AC">
      <w:pPr>
        <w:spacing w:after="120"/>
        <w:rPr>
          <w:b/>
          <w:szCs w:val="24"/>
        </w:rPr>
      </w:pPr>
    </w:p>
    <w:p w:rsidR="003F46AC" w:rsidRPr="00F257EC" w:rsidRDefault="003F46AC" w:rsidP="003F46AC">
      <w:pPr>
        <w:spacing w:after="120"/>
        <w:rPr>
          <w:b/>
          <w:szCs w:val="24"/>
        </w:rPr>
      </w:pPr>
    </w:p>
    <w:p w:rsidR="00D877DA" w:rsidRPr="00F257EC" w:rsidRDefault="00936BF0" w:rsidP="00936BF0">
      <w:pPr>
        <w:spacing w:after="120"/>
        <w:rPr>
          <w:b/>
          <w:szCs w:val="24"/>
        </w:rPr>
      </w:pPr>
      <w:r w:rsidRPr="00F257EC">
        <w:rPr>
          <w:b/>
          <w:szCs w:val="24"/>
        </w:rPr>
        <w:t xml:space="preserve">5. </w:t>
      </w:r>
      <w:r w:rsidR="00D877DA" w:rsidRPr="00F257EC">
        <w:rPr>
          <w:b/>
          <w:szCs w:val="24"/>
        </w:rPr>
        <w:t>Charakterystyka wyposażenia sal wykładowych, pracowni, laboratoriów i innych obiektów, w których odbywają się zajęcia związane z kształceniem na ocenianym kierunku,</w:t>
      </w:r>
      <w:r w:rsidRPr="00F257EC">
        <w:rPr>
          <w:b/>
          <w:szCs w:val="24"/>
        </w:rPr>
        <w:t xml:space="preserve"> </w:t>
      </w:r>
      <w:r w:rsidR="00D877DA" w:rsidRPr="00F257EC">
        <w:rPr>
          <w:b/>
          <w:szCs w:val="24"/>
        </w:rPr>
        <w:t>a także</w:t>
      </w:r>
      <w:r w:rsidRPr="00F257EC">
        <w:rPr>
          <w:b/>
          <w:szCs w:val="24"/>
        </w:rPr>
        <w:t xml:space="preserve"> </w:t>
      </w:r>
      <w:r w:rsidR="00D877DA" w:rsidRPr="00F257EC">
        <w:rPr>
          <w:b/>
          <w:szCs w:val="24"/>
        </w:rPr>
        <w:t>informacja o bibliotece i dostępnych zasobach bibliotecznych i informacyjnych.</w:t>
      </w:r>
    </w:p>
    <w:p w:rsidR="00936BF0" w:rsidRPr="00F257EC" w:rsidRDefault="00936BF0" w:rsidP="00936BF0">
      <w:pPr>
        <w:pStyle w:val="Akapitzlist"/>
        <w:spacing w:after="120"/>
        <w:rPr>
          <w:rFonts w:ascii="Times New Roman" w:hAnsi="Times New Roman"/>
          <w:b/>
          <w:sz w:val="24"/>
          <w:szCs w:val="24"/>
        </w:rPr>
      </w:pPr>
    </w:p>
    <w:p w:rsidR="003B2968" w:rsidRPr="00F257EC" w:rsidRDefault="003B2968" w:rsidP="003B2968">
      <w:pPr>
        <w:spacing w:after="120" w:line="360" w:lineRule="auto"/>
        <w:rPr>
          <w:szCs w:val="24"/>
        </w:rPr>
      </w:pPr>
      <w:r w:rsidRPr="00F257EC">
        <w:rPr>
          <w:szCs w:val="24"/>
        </w:rPr>
        <w:t xml:space="preserve">Sale wykładowe IHS mieszczą się w Gmachu Głównym KUL, na II piętrze budynku, w pawilonie zachodnim. W wyłącznej dyspozycji instytutu znajdują się trzy sale: 241 (24 miejsc), 243 (54 miejsc), 245 (41 miejsc). Sale 243 i 245 wyposażone są w nowe projektory multimedialne, zamocowane na stałe ekrany oraz jednostki komputerowe. W sali 241 znajduje się projektor multimedialny i zamocowany na stałe ekran. Wszystkie sale wyposażone są ponadto w rolety elektryczne. </w:t>
      </w:r>
    </w:p>
    <w:p w:rsidR="003B2968" w:rsidRPr="00F257EC" w:rsidRDefault="003B2968" w:rsidP="003B2968">
      <w:pPr>
        <w:spacing w:after="120" w:line="360" w:lineRule="auto"/>
        <w:rPr>
          <w:szCs w:val="24"/>
        </w:rPr>
      </w:pPr>
      <w:r w:rsidRPr="00F257EC">
        <w:rPr>
          <w:szCs w:val="24"/>
        </w:rPr>
        <w:t>Pracownia Dokumentacji Wizualnej (sala 405) – wyposażona jest w komputer, laptop, przenośne projektory oraz sprzęt fotograficzny, całość stanowi wsparcie dla procesu dydaktycznego oraz technicznego przygotowania materiałów do zajęć.</w:t>
      </w:r>
    </w:p>
    <w:p w:rsidR="00EA52E9" w:rsidRPr="00F257EC" w:rsidRDefault="00EA52E9" w:rsidP="003B2968">
      <w:pPr>
        <w:spacing w:after="120" w:line="360" w:lineRule="auto"/>
        <w:rPr>
          <w:szCs w:val="24"/>
        </w:rPr>
      </w:pPr>
      <w:r w:rsidRPr="00F257EC">
        <w:rPr>
          <w:szCs w:val="24"/>
        </w:rPr>
        <w:t>Biblioteka Główna KUL mieści się w osobnym budynku na ul. Chopina. Jej filiami są biblioteki specjalistyczne umieszczone przy poszczególnych instytutach. Także przy IHS istnieje biblioteka, umieszczono ją na trzecim piętrze Gmachu Głównego</w:t>
      </w:r>
      <w:r w:rsidR="00E40093" w:rsidRPr="00F257EC">
        <w:rPr>
          <w:szCs w:val="24"/>
        </w:rPr>
        <w:t>, zatrudniony jest w niej jeden bibliotekarz, którego wspiera doktorant-wolontariusz</w:t>
      </w:r>
      <w:r w:rsidRPr="00F257EC">
        <w:rPr>
          <w:szCs w:val="24"/>
        </w:rPr>
        <w:t>. Jej powierzchnia wynosi 118 m². Czytelnia (52 m²) posiada 34 miejsca z możliwością podłączenia własnych komputerów (gniazda elektryczne i sieć Wi-Fi). Czytelnia posiada także 3 własne stanowiska komputerowe, lecz sprzęt, którym dysponuje nie spełnia kryteriów nowoczesnego wyposażenia biblioteki. Biblioteka instytutowa zapewnia przede wszystkim wsparcie w bieżącym procesie kształcenia, dając studentom dostęp do literatury zawarte</w:t>
      </w:r>
      <w:r w:rsidR="00E40093" w:rsidRPr="00F257EC">
        <w:rPr>
          <w:szCs w:val="24"/>
        </w:rPr>
        <w:t>j</w:t>
      </w:r>
      <w:r w:rsidRPr="00F257EC">
        <w:rPr>
          <w:szCs w:val="24"/>
        </w:rPr>
        <w:t xml:space="preserve"> w sylabusach, traktowanej jako podstawowa dla procesu kształcenia. Biblioteka instytutu zapewnia też dostęp do wszystkich baz danych, będąc</w:t>
      </w:r>
      <w:r w:rsidR="00E40093" w:rsidRPr="00F257EC">
        <w:rPr>
          <w:szCs w:val="24"/>
        </w:rPr>
        <w:t>ych</w:t>
      </w:r>
      <w:r w:rsidRPr="00F257EC">
        <w:rPr>
          <w:szCs w:val="24"/>
        </w:rPr>
        <w:t xml:space="preserve"> w posiadaniu </w:t>
      </w:r>
      <w:r w:rsidR="00E40093" w:rsidRPr="00F257EC">
        <w:rPr>
          <w:szCs w:val="24"/>
        </w:rPr>
        <w:t xml:space="preserve">Biblioteki </w:t>
      </w:r>
      <w:proofErr w:type="gramStart"/>
      <w:r w:rsidR="00E40093" w:rsidRPr="00F257EC">
        <w:rPr>
          <w:szCs w:val="24"/>
        </w:rPr>
        <w:t>Głównej,</w:t>
      </w:r>
      <w:proofErr w:type="gramEnd"/>
      <w:r w:rsidR="00961324">
        <w:rPr>
          <w:szCs w:val="24"/>
        </w:rPr>
        <w:t xml:space="preserve"> (patrz s. 14-15).</w:t>
      </w:r>
    </w:p>
    <w:p w:rsidR="00936BF0" w:rsidRPr="00F257EC" w:rsidRDefault="00936BF0" w:rsidP="00936BF0">
      <w:pPr>
        <w:pStyle w:val="Akapitzlist"/>
        <w:spacing w:after="120"/>
        <w:rPr>
          <w:rFonts w:ascii="Times New Roman" w:hAnsi="Times New Roman"/>
          <w:b/>
          <w:sz w:val="24"/>
          <w:szCs w:val="24"/>
        </w:rPr>
      </w:pPr>
    </w:p>
    <w:p w:rsidR="00F851B0" w:rsidRPr="00F257EC" w:rsidRDefault="00F851B0" w:rsidP="00F851B0">
      <w:pPr>
        <w:pStyle w:val="Akapitzlist"/>
        <w:spacing w:after="120"/>
        <w:ind w:left="357"/>
        <w:rPr>
          <w:rFonts w:ascii="Times New Roman" w:hAnsi="Times New Roman"/>
          <w:sz w:val="24"/>
          <w:szCs w:val="24"/>
        </w:rPr>
      </w:pPr>
    </w:p>
    <w:p w:rsidR="00F851B0" w:rsidRPr="00F257EC" w:rsidRDefault="00F851B0" w:rsidP="00F851B0">
      <w:pPr>
        <w:pStyle w:val="Akapitzlist"/>
        <w:spacing w:after="120"/>
        <w:ind w:left="357"/>
        <w:rPr>
          <w:rFonts w:ascii="Times New Roman" w:hAnsi="Times New Roman"/>
          <w:sz w:val="24"/>
          <w:szCs w:val="24"/>
        </w:rPr>
      </w:pPr>
    </w:p>
    <w:p w:rsidR="00F851B0" w:rsidRPr="00F257EC" w:rsidRDefault="00F851B0" w:rsidP="00F851B0">
      <w:pPr>
        <w:pStyle w:val="Akapitzlist"/>
        <w:spacing w:after="120"/>
        <w:ind w:left="357"/>
        <w:rPr>
          <w:rFonts w:ascii="Times New Roman" w:hAnsi="Times New Roman"/>
          <w:sz w:val="24"/>
          <w:szCs w:val="24"/>
        </w:rPr>
      </w:pPr>
    </w:p>
    <w:p w:rsidR="00D877DA" w:rsidRPr="00F257EC" w:rsidRDefault="00936BF0" w:rsidP="00936BF0">
      <w:pPr>
        <w:spacing w:after="120"/>
        <w:rPr>
          <w:szCs w:val="24"/>
        </w:rPr>
      </w:pPr>
      <w:r w:rsidRPr="00F257EC">
        <w:rPr>
          <w:b/>
          <w:szCs w:val="24"/>
        </w:rPr>
        <w:t xml:space="preserve">6. </w:t>
      </w:r>
      <w:r w:rsidR="00D877DA" w:rsidRPr="00F257EC">
        <w:rPr>
          <w:b/>
          <w:szCs w:val="24"/>
        </w:rPr>
        <w:t>Wykaz tematów prac dyplomowych uporządkowany wg lat, z podziałem na poziomy oraz formy studiów</w:t>
      </w:r>
    </w:p>
    <w:tbl>
      <w:tblPr>
        <w:tblW w:w="10774" w:type="dxa"/>
        <w:tblInd w:w="-714" w:type="dxa"/>
        <w:tblLayout w:type="fixed"/>
        <w:tblCellMar>
          <w:left w:w="10" w:type="dxa"/>
          <w:right w:w="10" w:type="dxa"/>
        </w:tblCellMar>
        <w:tblLook w:val="04A0" w:firstRow="1" w:lastRow="0" w:firstColumn="1" w:lastColumn="0" w:noHBand="0" w:noVBand="1"/>
      </w:tblPr>
      <w:tblGrid>
        <w:gridCol w:w="1032"/>
        <w:gridCol w:w="2496"/>
        <w:gridCol w:w="624"/>
        <w:gridCol w:w="1560"/>
        <w:gridCol w:w="1440"/>
        <w:gridCol w:w="1188"/>
        <w:gridCol w:w="1596"/>
        <w:gridCol w:w="838"/>
      </w:tblGrid>
      <w:tr w:rsidR="00F851B0" w:rsidRPr="00F257EC" w:rsidTr="00F851B0">
        <w:tc>
          <w:tcPr>
            <w:tcW w:w="10774"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5019F2">
            <w:pPr>
              <w:pStyle w:val="TableContents"/>
              <w:numPr>
                <w:ilvl w:val="0"/>
                <w:numId w:val="1"/>
              </w:numPr>
              <w:jc w:val="center"/>
              <w:rPr>
                <w:rFonts w:ascii="Times New Roman" w:hAnsi="Times New Roman" w:cs="Times New Roman"/>
                <w:b/>
                <w:bCs/>
                <w:color w:val="000000"/>
              </w:rPr>
            </w:pPr>
            <w:proofErr w:type="spellStart"/>
            <w:r w:rsidRPr="00F257EC">
              <w:rPr>
                <w:rFonts w:ascii="Times New Roman" w:hAnsi="Times New Roman" w:cs="Times New Roman"/>
                <w:b/>
                <w:bCs/>
                <w:color w:val="000000"/>
              </w:rPr>
              <w:t>Studia</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stacjonarne</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pierwszego</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stopnia</w:t>
            </w:r>
            <w:proofErr w:type="spellEnd"/>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Nr </w:t>
            </w:r>
            <w:proofErr w:type="spellStart"/>
            <w:r w:rsidRPr="00F257EC">
              <w:rPr>
                <w:rFonts w:ascii="Times New Roman" w:hAnsi="Times New Roman" w:cs="Times New Roman"/>
                <w:color w:val="000000"/>
              </w:rPr>
              <w:t>albumu</w:t>
            </w:r>
            <w:proofErr w:type="spellEnd"/>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pracy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dyplomowej</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Rok</w:t>
            </w:r>
            <w:proofErr w:type="spellEnd"/>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w:t>
            </w:r>
            <w:proofErr w:type="spellStart"/>
            <w:r w:rsidRPr="00F257EC">
              <w:rPr>
                <w:rFonts w:ascii="Times New Roman" w:hAnsi="Times New Roman" w:cs="Times New Roman"/>
                <w:color w:val="000000"/>
              </w:rPr>
              <w:t>stopień</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naukowy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imię</w:t>
            </w:r>
            <w:proofErr w:type="spellEnd"/>
          </w:p>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nazwisko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opiekuna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w:t>
            </w:r>
            <w:proofErr w:type="spellStart"/>
            <w:r w:rsidRPr="00F257EC">
              <w:rPr>
                <w:rFonts w:ascii="Times New Roman" w:hAnsi="Times New Roman" w:cs="Times New Roman"/>
                <w:color w:val="000000"/>
              </w:rPr>
              <w:t>stopień</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naukowy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imię</w:t>
            </w:r>
            <w:proofErr w:type="spellEnd"/>
          </w:p>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nazwisko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recenzenta</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pracy</w:t>
            </w:r>
            <w:proofErr w:type="spellEnd"/>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egzaminu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dyplomowego</w:t>
            </w:r>
            <w:proofErr w:type="spellEnd"/>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dyplomie</w:t>
            </w:r>
            <w:proofErr w:type="spellEnd"/>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lastRenderedPageBreak/>
              <w:t>110863</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Ornamentyka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pasów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kontuszowych</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Anna Maria </w:t>
            </w:r>
            <w:proofErr w:type="spellStart"/>
            <w:r w:rsidRPr="00F257EC">
              <w:rPr>
                <w:rFonts w:ascii="Times New Roman" w:hAnsi="Times New Roman" w:cs="Times New Roman"/>
                <w:color w:val="000000"/>
              </w:rPr>
              <w:t>Głowa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proofErr w:type="gramStart"/>
            <w:r w:rsidRPr="00F257EC">
              <w:rPr>
                <w:rFonts w:ascii="Times New Roman" w:hAnsi="Times New Roman" w:cs="Times New Roman"/>
                <w:color w:val="000000"/>
              </w:rPr>
              <w:t>Małgorzata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Kierczuk</w:t>
            </w:r>
            <w:proofErr w:type="gramEnd"/>
            <w:r w:rsidRPr="00F257EC">
              <w:rPr>
                <w:rFonts w:ascii="Times New Roman" w:hAnsi="Times New Roman" w:cs="Times New Roman"/>
                <w:color w:val="000000"/>
              </w:rPr>
              <w:t>-Macieszko</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3,33</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3,5</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128460</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Analiza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ikonograficzna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obrazu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Odwrót</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wojsk</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Chmielnickiego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spod</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Lublina</w:t>
            </w:r>
            <w:proofErr w:type="spellEnd"/>
            <w:r w:rsidRPr="00F257EC">
              <w:rPr>
                <w:rFonts w:ascii="Times New Roman" w:hAnsi="Times New Roman" w:cs="Times New Roman"/>
                <w:color w:val="000000"/>
              </w:rPr>
              <w:t xml:space="preserve">" z </w:t>
            </w:r>
            <w:proofErr w:type="spellStart"/>
            <w:r w:rsidRPr="00F257EC">
              <w:rPr>
                <w:rFonts w:ascii="Times New Roman" w:hAnsi="Times New Roman" w:cs="Times New Roman"/>
                <w:color w:val="000000"/>
              </w:rPr>
              <w:t>bazyliki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Dominikanów</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Lublinie</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Krzysztof Emil </w:t>
            </w:r>
            <w:proofErr w:type="spellStart"/>
            <w:r w:rsidRPr="00F257EC">
              <w:rPr>
                <w:rFonts w:ascii="Times New Roman" w:hAnsi="Times New Roman" w:cs="Times New Roman"/>
                <w:color w:val="000000"/>
              </w:rPr>
              <w:t>Gombin</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137991</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Sztuka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sprzedaży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tworzy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arcydzieła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Analiza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relacji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między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sztuką</w:t>
            </w:r>
            <w:proofErr w:type="spellEnd"/>
            <w:r w:rsidRPr="00F257EC">
              <w:rPr>
                <w:rFonts w:ascii="Times New Roman" w:hAnsi="Times New Roman" w:cs="Times New Roman"/>
                <w:color w:val="000000"/>
              </w:rPr>
              <w:t xml:space="preserve">, a </w:t>
            </w:r>
            <w:proofErr w:type="spellStart"/>
            <w:r w:rsidRPr="00F257EC">
              <w:rPr>
                <w:rFonts w:ascii="Times New Roman" w:hAnsi="Times New Roman" w:cs="Times New Roman"/>
                <w:color w:val="000000"/>
              </w:rPr>
              <w:t>reklamą</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wybranych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przykładach</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proofErr w:type="gramStart"/>
            <w:r w:rsidRPr="00F257EC">
              <w:rPr>
                <w:rFonts w:ascii="Times New Roman" w:hAnsi="Times New Roman" w:cs="Times New Roman"/>
                <w:color w:val="000000"/>
              </w:rPr>
              <w:t>Małgorzata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Peroń</w:t>
            </w:r>
            <w:proofErr w:type="spellEnd"/>
            <w:proofErr w:type="gram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4,67</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137990</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Jak</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surrealizm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Salvadora</w:t>
            </w:r>
            <w:proofErr w:type="spellEnd"/>
            <w:r w:rsidRPr="00F257EC">
              <w:rPr>
                <w:rFonts w:ascii="Times New Roman" w:hAnsi="Times New Roman" w:cs="Times New Roman"/>
                <w:color w:val="000000"/>
              </w:rPr>
              <w:t xml:space="preserve"> Dali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Maxa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Ernsta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przedostał</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się</w:t>
            </w:r>
            <w:proofErr w:type="spellEnd"/>
            <w:r w:rsidRPr="00F257EC">
              <w:rPr>
                <w:rFonts w:ascii="Times New Roman" w:hAnsi="Times New Roman" w:cs="Times New Roman"/>
                <w:color w:val="000000"/>
              </w:rPr>
              <w:t xml:space="preserve"> do </w:t>
            </w:r>
            <w:proofErr w:type="spellStart"/>
            <w:r w:rsidRPr="00F257EC">
              <w:rPr>
                <w:rFonts w:ascii="Times New Roman" w:hAnsi="Times New Roman" w:cs="Times New Roman"/>
                <w:color w:val="000000"/>
              </w:rPr>
              <w:t>świata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mody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przykładach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kreacji</w:t>
            </w:r>
            <w:proofErr w:type="spellEnd"/>
            <w:r w:rsidRPr="00F257EC">
              <w:rPr>
                <w:rFonts w:ascii="Times New Roman" w:hAnsi="Times New Roman" w:cs="Times New Roman"/>
                <w:color w:val="000000"/>
              </w:rPr>
              <w:t xml:space="preserve"> Elsy Schiaparelli </w:t>
            </w:r>
            <w:proofErr w:type="spellStart"/>
            <w:r w:rsidRPr="00F257EC">
              <w:rPr>
                <w:rFonts w:ascii="Times New Roman" w:hAnsi="Times New Roman" w:cs="Times New Roman"/>
                <w:color w:val="000000"/>
              </w:rPr>
              <w:t>oraz</w:t>
            </w:r>
            <w:proofErr w:type="spellEnd"/>
            <w:r w:rsidRPr="00F257EC">
              <w:rPr>
                <w:rFonts w:ascii="Times New Roman" w:hAnsi="Times New Roman" w:cs="Times New Roman"/>
                <w:color w:val="000000"/>
              </w:rPr>
              <w:t xml:space="preserve"> Alexandra </w:t>
            </w:r>
            <w:proofErr w:type="spellStart"/>
            <w:r w:rsidRPr="00F257EC">
              <w:rPr>
                <w:rFonts w:ascii="Times New Roman" w:hAnsi="Times New Roman" w:cs="Times New Roman"/>
                <w:color w:val="000000"/>
              </w:rPr>
              <w:t>McQueena</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137992</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Laboratorium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pamięci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ślady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dawnych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Piask</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Luterskich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Studium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przypadku</w:t>
            </w:r>
            <w:proofErr w:type="spellEnd"/>
            <w:r w:rsidRPr="00F257EC">
              <w:rPr>
                <w:rFonts w:ascii="Times New Roman" w:hAnsi="Times New Roman" w:cs="Times New Roman"/>
                <w:color w:val="000000"/>
              </w:rPr>
              <w:t>.</w:t>
            </w: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proofErr w:type="gramStart"/>
            <w:r w:rsidRPr="00F257EC">
              <w:rPr>
                <w:rFonts w:ascii="Times New Roman" w:hAnsi="Times New Roman" w:cs="Times New Roman"/>
                <w:color w:val="000000"/>
              </w:rPr>
              <w:t>Małgorzata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Peroń</w:t>
            </w:r>
            <w:proofErr w:type="spellEnd"/>
            <w:proofErr w:type="gram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137993</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Inspiracja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czy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zawłaszczenie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Analiza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porównawcza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wybranych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prac</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Zdzisława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Beksińskiego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Jarosława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Kubickiego</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3,33</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3,5</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136093</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Sztuka</w:t>
            </w:r>
            <w:proofErr w:type="spellEnd"/>
            <w:r w:rsidRPr="00F257EC">
              <w:rPr>
                <w:rFonts w:ascii="Times New Roman" w:hAnsi="Times New Roman" w:cs="Times New Roman"/>
                <w:color w:val="000000"/>
              </w:rPr>
              <w:t xml:space="preserve"> w Auschwitz-Birkenau — </w:t>
            </w:r>
            <w:proofErr w:type="spellStart"/>
            <w:r w:rsidRPr="00F257EC">
              <w:rPr>
                <w:rFonts w:ascii="Times New Roman" w:hAnsi="Times New Roman" w:cs="Times New Roman"/>
                <w:color w:val="000000"/>
              </w:rPr>
              <w:t>obrazy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więźniów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Przedstawienia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indywidualne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zbiorowe</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proofErr w:type="gramStart"/>
            <w:r w:rsidRPr="00F257EC">
              <w:rPr>
                <w:rFonts w:ascii="Times New Roman" w:hAnsi="Times New Roman" w:cs="Times New Roman"/>
                <w:color w:val="000000"/>
              </w:rPr>
              <w:t>Małgorzata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Peroń</w:t>
            </w:r>
            <w:proofErr w:type="spellEnd"/>
            <w:proofErr w:type="gram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4,66</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124945</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Sztuka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idei</w:t>
            </w:r>
            <w:proofErr w:type="spellEnd"/>
            <w:r w:rsidRPr="00F257EC">
              <w:rPr>
                <w:rFonts w:ascii="Times New Roman" w:hAnsi="Times New Roman" w:cs="Times New Roman"/>
                <w:color w:val="000000"/>
              </w:rPr>
              <w:t xml:space="preserve"> - </w:t>
            </w:r>
            <w:proofErr w:type="spellStart"/>
            <w:r w:rsidRPr="00F257EC">
              <w:rPr>
                <w:rFonts w:ascii="Times New Roman" w:hAnsi="Times New Roman" w:cs="Times New Roman"/>
                <w:color w:val="000000"/>
              </w:rPr>
              <w:t>idee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sztuki</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kolekcji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Lubelskiego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Towarzystwa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Zachęty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Sztuk</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Pięknych</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4,33</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137994</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Lira da braccio w </w:t>
            </w:r>
            <w:proofErr w:type="spellStart"/>
            <w:r w:rsidRPr="00F257EC">
              <w:rPr>
                <w:rFonts w:ascii="Times New Roman" w:hAnsi="Times New Roman" w:cs="Times New Roman"/>
                <w:color w:val="000000"/>
              </w:rPr>
              <w:t>renesansowym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malarstwie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mitologicznym</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Anna Maria </w:t>
            </w:r>
            <w:proofErr w:type="spellStart"/>
            <w:r w:rsidRPr="00F257EC">
              <w:rPr>
                <w:rFonts w:ascii="Times New Roman" w:hAnsi="Times New Roman" w:cs="Times New Roman"/>
                <w:color w:val="000000"/>
              </w:rPr>
              <w:t>Głowa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4,39</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139446</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Alexandre </w:t>
            </w:r>
            <w:proofErr w:type="spellStart"/>
            <w:r w:rsidRPr="00F257EC">
              <w:rPr>
                <w:rFonts w:ascii="Times New Roman" w:hAnsi="Times New Roman" w:cs="Times New Roman"/>
                <w:color w:val="000000"/>
              </w:rPr>
              <w:t>Benois-Historyk</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Sztuki</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proofErr w:type="gramStart"/>
            <w:r w:rsidRPr="00F257EC">
              <w:rPr>
                <w:rFonts w:ascii="Times New Roman" w:hAnsi="Times New Roman" w:cs="Times New Roman"/>
                <w:color w:val="000000"/>
              </w:rPr>
              <w:t>Małgorzata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Peroń</w:t>
            </w:r>
            <w:proofErr w:type="spellEnd"/>
            <w:proofErr w:type="gram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136268</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w:t>
            </w:r>
            <w:proofErr w:type="spellStart"/>
            <w:r w:rsidRPr="00F257EC">
              <w:rPr>
                <w:rFonts w:ascii="Times New Roman" w:hAnsi="Times New Roman" w:cs="Times New Roman"/>
                <w:color w:val="000000"/>
              </w:rPr>
              <w:t>Sztuczne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fiołki</w:t>
            </w:r>
            <w:proofErr w:type="spellEnd"/>
            <w:r w:rsidRPr="00F257EC">
              <w:rPr>
                <w:rFonts w:ascii="Times New Roman" w:hAnsi="Times New Roman" w:cs="Times New Roman"/>
                <w:color w:val="000000"/>
              </w:rPr>
              <w:t xml:space="preserve">" — </w:t>
            </w:r>
            <w:proofErr w:type="spellStart"/>
            <w:r w:rsidRPr="00F257EC">
              <w:rPr>
                <w:rFonts w:ascii="Times New Roman" w:hAnsi="Times New Roman" w:cs="Times New Roman"/>
                <w:color w:val="000000"/>
              </w:rPr>
              <w:t>sztuka</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sieci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Studium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przypadku</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proofErr w:type="gramStart"/>
            <w:r w:rsidRPr="00F257EC">
              <w:rPr>
                <w:rFonts w:ascii="Times New Roman" w:hAnsi="Times New Roman" w:cs="Times New Roman"/>
                <w:color w:val="000000"/>
              </w:rPr>
              <w:t>Małgorzata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Peroń</w:t>
            </w:r>
            <w:proofErr w:type="spellEnd"/>
            <w:proofErr w:type="gram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4,25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138008</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Dekoracja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architektoniczna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kamienic</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ormiańskich</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Zamościu</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Anna Maria </w:t>
            </w:r>
            <w:proofErr w:type="spellStart"/>
            <w:r w:rsidRPr="00F257EC">
              <w:rPr>
                <w:rFonts w:ascii="Times New Roman" w:hAnsi="Times New Roman" w:cs="Times New Roman"/>
                <w:color w:val="000000"/>
              </w:rPr>
              <w:t>Głowa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proofErr w:type="gramStart"/>
            <w:r w:rsidRPr="00F257EC">
              <w:rPr>
                <w:rFonts w:ascii="Times New Roman" w:hAnsi="Times New Roman" w:cs="Times New Roman"/>
                <w:color w:val="000000"/>
              </w:rPr>
              <w:t>Małgorzata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Kierczuk</w:t>
            </w:r>
            <w:proofErr w:type="gramEnd"/>
            <w:r w:rsidRPr="00F257EC">
              <w:rPr>
                <w:rFonts w:ascii="Times New Roman" w:hAnsi="Times New Roman" w:cs="Times New Roman"/>
                <w:color w:val="000000"/>
              </w:rPr>
              <w:t>-Macieszko</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lastRenderedPageBreak/>
              <w:t>137997</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Program </w:t>
            </w:r>
            <w:proofErr w:type="spellStart"/>
            <w:r w:rsidRPr="00F257EC">
              <w:rPr>
                <w:rFonts w:ascii="Times New Roman" w:hAnsi="Times New Roman" w:cs="Times New Roman"/>
                <w:color w:val="000000"/>
              </w:rPr>
              <w:t>ikonograficzny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ołtarza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głównego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Bazyliki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Katedralnej</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Wniebowzięcia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Najświętszej</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Maryi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Panny</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Kielcach</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Anna Maria </w:t>
            </w:r>
            <w:proofErr w:type="spellStart"/>
            <w:r w:rsidRPr="00F257EC">
              <w:rPr>
                <w:rFonts w:ascii="Times New Roman" w:hAnsi="Times New Roman" w:cs="Times New Roman"/>
                <w:color w:val="000000"/>
              </w:rPr>
              <w:t>Głowa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3,66</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103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137998</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Tradycja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antyczna</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ogrodach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renesansowych</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Anna Maria </w:t>
            </w:r>
            <w:proofErr w:type="spellStart"/>
            <w:r w:rsidRPr="00F257EC">
              <w:rPr>
                <w:rFonts w:ascii="Times New Roman" w:hAnsi="Times New Roman" w:cs="Times New Roman"/>
                <w:color w:val="000000"/>
              </w:rPr>
              <w:t>Głowa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bl>
    <w:p w:rsidR="00F851B0" w:rsidRPr="00F257EC" w:rsidRDefault="00F851B0" w:rsidP="00F851B0">
      <w:pPr>
        <w:pStyle w:val="Standard"/>
        <w:rPr>
          <w:rFonts w:ascii="Times New Roman" w:hAnsi="Times New Roman"/>
          <w:sz w:val="24"/>
          <w:szCs w:val="24"/>
        </w:rPr>
      </w:pPr>
    </w:p>
    <w:p w:rsidR="00F851B0" w:rsidRPr="00F257EC" w:rsidRDefault="00F851B0" w:rsidP="00F851B0">
      <w:pPr>
        <w:pStyle w:val="Standard"/>
        <w:rPr>
          <w:rFonts w:ascii="Times New Roman" w:hAnsi="Times New Roman"/>
          <w:sz w:val="24"/>
          <w:szCs w:val="24"/>
        </w:rPr>
      </w:pPr>
    </w:p>
    <w:p w:rsidR="00F851B0" w:rsidRPr="00F257EC" w:rsidRDefault="00F851B0" w:rsidP="00F851B0">
      <w:pPr>
        <w:pStyle w:val="Standard"/>
        <w:rPr>
          <w:rFonts w:ascii="Times New Roman" w:hAnsi="Times New Roman"/>
          <w:sz w:val="24"/>
          <w:szCs w:val="24"/>
        </w:rPr>
      </w:pPr>
    </w:p>
    <w:p w:rsidR="00F851B0" w:rsidRPr="00F257EC" w:rsidRDefault="00F851B0" w:rsidP="00F851B0">
      <w:pPr>
        <w:pStyle w:val="Standard"/>
        <w:rPr>
          <w:rFonts w:ascii="Times New Roman" w:hAnsi="Times New Roman"/>
          <w:sz w:val="24"/>
          <w:szCs w:val="24"/>
        </w:rPr>
      </w:pPr>
    </w:p>
    <w:p w:rsidR="003164F8" w:rsidRPr="00F257EC" w:rsidRDefault="003164F8" w:rsidP="00F851B0">
      <w:pPr>
        <w:pStyle w:val="Standard"/>
        <w:rPr>
          <w:rFonts w:ascii="Times New Roman" w:hAnsi="Times New Roman"/>
          <w:sz w:val="24"/>
          <w:szCs w:val="24"/>
        </w:rPr>
      </w:pPr>
    </w:p>
    <w:p w:rsidR="00F851B0" w:rsidRPr="00F257EC" w:rsidRDefault="00F851B0" w:rsidP="00F851B0">
      <w:pPr>
        <w:pStyle w:val="Standard"/>
        <w:rPr>
          <w:rFonts w:ascii="Times New Roman" w:hAnsi="Times New Roman"/>
          <w:sz w:val="24"/>
          <w:szCs w:val="24"/>
        </w:rPr>
      </w:pPr>
    </w:p>
    <w:tbl>
      <w:tblPr>
        <w:tblW w:w="10594" w:type="dxa"/>
        <w:tblInd w:w="-534" w:type="dxa"/>
        <w:tblLayout w:type="fixed"/>
        <w:tblCellMar>
          <w:left w:w="10" w:type="dxa"/>
          <w:right w:w="10" w:type="dxa"/>
        </w:tblCellMar>
        <w:tblLook w:val="04A0" w:firstRow="1" w:lastRow="0" w:firstColumn="1" w:lastColumn="0" w:noHBand="0" w:noVBand="1"/>
      </w:tblPr>
      <w:tblGrid>
        <w:gridCol w:w="852"/>
        <w:gridCol w:w="2496"/>
        <w:gridCol w:w="624"/>
        <w:gridCol w:w="1560"/>
        <w:gridCol w:w="1440"/>
        <w:gridCol w:w="1188"/>
        <w:gridCol w:w="1596"/>
        <w:gridCol w:w="838"/>
      </w:tblGrid>
      <w:tr w:rsidR="00F851B0" w:rsidRPr="00F257EC" w:rsidTr="00F851B0">
        <w:tc>
          <w:tcPr>
            <w:tcW w:w="10594"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b/>
                <w:bCs/>
                <w:color w:val="000000"/>
              </w:rPr>
            </w:pPr>
            <w:proofErr w:type="spellStart"/>
            <w:r w:rsidRPr="00F257EC">
              <w:rPr>
                <w:rFonts w:ascii="Times New Roman" w:hAnsi="Times New Roman" w:cs="Times New Roman"/>
                <w:b/>
                <w:bCs/>
                <w:color w:val="000000"/>
              </w:rPr>
              <w:t>Studia</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stacjonarne</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drugiego</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stopnia</w:t>
            </w:r>
            <w:proofErr w:type="spellEnd"/>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Nr </w:t>
            </w:r>
            <w:proofErr w:type="spellStart"/>
            <w:r w:rsidRPr="00F257EC">
              <w:rPr>
                <w:rFonts w:ascii="Times New Roman" w:hAnsi="Times New Roman" w:cs="Times New Roman"/>
                <w:color w:val="000000"/>
              </w:rPr>
              <w:t>albumu</w:t>
            </w:r>
            <w:proofErr w:type="spellEnd"/>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pracy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dyplomowej</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Rok</w:t>
            </w:r>
            <w:proofErr w:type="spellEnd"/>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w:t>
            </w:r>
            <w:proofErr w:type="spellStart"/>
            <w:r w:rsidRPr="00F257EC">
              <w:rPr>
                <w:rFonts w:ascii="Times New Roman" w:hAnsi="Times New Roman" w:cs="Times New Roman"/>
                <w:color w:val="000000"/>
              </w:rPr>
              <w:t>stopień</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naukowy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imię</w:t>
            </w:r>
            <w:proofErr w:type="spellEnd"/>
          </w:p>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nazwisko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opiekuna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w:t>
            </w:r>
            <w:proofErr w:type="spellStart"/>
            <w:r w:rsidRPr="00F257EC">
              <w:rPr>
                <w:rFonts w:ascii="Times New Roman" w:hAnsi="Times New Roman" w:cs="Times New Roman"/>
                <w:color w:val="000000"/>
              </w:rPr>
              <w:t>stopień</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naukowy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imię</w:t>
            </w:r>
            <w:proofErr w:type="spellEnd"/>
          </w:p>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nazwisko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recenzenta</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pracy</w:t>
            </w:r>
            <w:proofErr w:type="spellEnd"/>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egzaminu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dyplomowego</w:t>
            </w:r>
            <w:proofErr w:type="spellEnd"/>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dyplomie</w:t>
            </w:r>
            <w:proofErr w:type="spellEnd"/>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119418</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Ogrody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nowożytnej</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Europy</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filmie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kostiumowym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wybranych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przykładach</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Bożena</w:t>
            </w:r>
            <w:proofErr w:type="spellEnd"/>
            <w:r w:rsidRPr="00F257EC">
              <w:rPr>
                <w:rFonts w:ascii="Times New Roman" w:hAnsi="Times New Roman" w:cs="Times New Roman"/>
                <w:color w:val="000000"/>
              </w:rPr>
              <w:t xml:space="preserve"> Maria </w:t>
            </w:r>
            <w:proofErr w:type="spellStart"/>
            <w:r w:rsidRPr="00F257EC">
              <w:rPr>
                <w:rFonts w:ascii="Times New Roman" w:hAnsi="Times New Roman" w:cs="Times New Roman"/>
                <w:color w:val="000000"/>
              </w:rPr>
              <w:t>Kuklińska</w:t>
            </w:r>
            <w:proofErr w:type="spellEnd"/>
            <w:r w:rsidRPr="00F257EC">
              <w:rPr>
                <w:rFonts w:ascii="Times New Roman" w:hAnsi="Times New Roman" w:cs="Times New Roman"/>
                <w:color w:val="000000"/>
              </w:rPr>
              <w:t xml:space="preserve"> prof. KUL</w:t>
            </w:r>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Aneta</w:t>
            </w:r>
            <w:proofErr w:type="spellEnd"/>
            <w:r w:rsidRPr="00F257EC">
              <w:rPr>
                <w:rFonts w:ascii="Times New Roman" w:hAnsi="Times New Roman" w:cs="Times New Roman"/>
                <w:color w:val="000000"/>
              </w:rPr>
              <w:t xml:space="preserve"> Dorota </w:t>
            </w:r>
            <w:proofErr w:type="spellStart"/>
            <w:r w:rsidRPr="00F257EC">
              <w:rPr>
                <w:rFonts w:ascii="Times New Roman" w:hAnsi="Times New Roman" w:cs="Times New Roman"/>
                <w:color w:val="000000"/>
              </w:rPr>
              <w:t>Kramiszewska</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4,83</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142156</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Motyw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Chrystusa</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kinie</w:t>
            </w:r>
            <w:proofErr w:type="spellEnd"/>
            <w:r w:rsidRPr="00F257EC">
              <w:rPr>
                <w:rFonts w:ascii="Times New Roman" w:hAnsi="Times New Roman" w:cs="Times New Roman"/>
                <w:color w:val="000000"/>
              </w:rPr>
              <w:t xml:space="preserve"> science-fiction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wybranych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przykładach</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prof. </w:t>
            </w: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Lechosław</w:t>
            </w:r>
            <w:proofErr w:type="spellEnd"/>
            <w:r w:rsidRPr="00F257EC">
              <w:rPr>
                <w:rFonts w:ascii="Times New Roman" w:hAnsi="Times New Roman" w:cs="Times New Roman"/>
                <w:color w:val="000000"/>
              </w:rPr>
              <w:t xml:space="preserve"> Jan </w:t>
            </w:r>
            <w:proofErr w:type="spellStart"/>
            <w:r w:rsidRPr="00F257EC">
              <w:rPr>
                <w:rFonts w:ascii="Times New Roman" w:hAnsi="Times New Roman" w:cs="Times New Roman"/>
                <w:color w:val="000000"/>
              </w:rPr>
              <w:t>Lameński</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prof. </w:t>
            </w: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Lechosław</w:t>
            </w:r>
            <w:proofErr w:type="spellEnd"/>
            <w:r w:rsidRPr="00F257EC">
              <w:rPr>
                <w:rFonts w:ascii="Times New Roman" w:hAnsi="Times New Roman" w:cs="Times New Roman"/>
                <w:color w:val="000000"/>
              </w:rPr>
              <w:t xml:space="preserve"> Jan </w:t>
            </w:r>
            <w:proofErr w:type="spellStart"/>
            <w:r w:rsidRPr="00F257EC">
              <w:rPr>
                <w:rFonts w:ascii="Times New Roman" w:hAnsi="Times New Roman" w:cs="Times New Roman"/>
                <w:color w:val="000000"/>
              </w:rPr>
              <w:t>Lameński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132214</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Aspekty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obyczajowe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moralne</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holenderskich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martwych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naturach</w:t>
            </w:r>
            <w:proofErr w:type="spellEnd"/>
            <w:r w:rsidRPr="00F257EC">
              <w:rPr>
                <w:rFonts w:ascii="Times New Roman" w:hAnsi="Times New Roman" w:cs="Times New Roman"/>
                <w:color w:val="000000"/>
              </w:rPr>
              <w:t xml:space="preserve"> w XVII w.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wybranych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przykładach</w:t>
            </w:r>
            <w:proofErr w:type="spellEnd"/>
            <w:r w:rsidRPr="00F257EC">
              <w:rPr>
                <w:rFonts w:ascii="Times New Roman" w:hAnsi="Times New Roman" w:cs="Times New Roman"/>
                <w:color w:val="000000"/>
              </w:rPr>
              <w:t xml:space="preserve"> ze </w:t>
            </w:r>
            <w:proofErr w:type="spellStart"/>
            <w:r w:rsidRPr="00F257EC">
              <w:rPr>
                <w:rFonts w:ascii="Times New Roman" w:hAnsi="Times New Roman" w:cs="Times New Roman"/>
                <w:color w:val="000000"/>
              </w:rPr>
              <w:t>zbiorów</w:t>
            </w:r>
            <w:proofErr w:type="spellEnd"/>
            <w:r w:rsidRPr="00F257EC">
              <w:rPr>
                <w:rFonts w:ascii="Times New Roman" w:hAnsi="Times New Roman" w:cs="Times New Roman"/>
                <w:color w:val="000000"/>
              </w:rPr>
              <w:t xml:space="preserve"> polskich</w:t>
            </w: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Bożena</w:t>
            </w:r>
            <w:proofErr w:type="spellEnd"/>
            <w:r w:rsidRPr="00F257EC">
              <w:rPr>
                <w:rFonts w:ascii="Times New Roman" w:hAnsi="Times New Roman" w:cs="Times New Roman"/>
                <w:color w:val="000000"/>
              </w:rPr>
              <w:t xml:space="preserve"> Maria </w:t>
            </w:r>
            <w:proofErr w:type="spellStart"/>
            <w:r w:rsidRPr="00F257EC">
              <w:rPr>
                <w:rFonts w:ascii="Times New Roman" w:hAnsi="Times New Roman" w:cs="Times New Roman"/>
                <w:color w:val="000000"/>
              </w:rPr>
              <w:t>Kuklińska</w:t>
            </w:r>
            <w:proofErr w:type="spellEnd"/>
            <w:r w:rsidRPr="00F257EC">
              <w:rPr>
                <w:rFonts w:ascii="Times New Roman" w:hAnsi="Times New Roman" w:cs="Times New Roman"/>
                <w:color w:val="000000"/>
              </w:rPr>
              <w:t xml:space="preserve"> prof. KUL</w:t>
            </w:r>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Aneta</w:t>
            </w:r>
            <w:proofErr w:type="spellEnd"/>
            <w:r w:rsidRPr="00F257EC">
              <w:rPr>
                <w:rFonts w:ascii="Times New Roman" w:hAnsi="Times New Roman" w:cs="Times New Roman"/>
                <w:color w:val="000000"/>
              </w:rPr>
              <w:t xml:space="preserve"> Dorota </w:t>
            </w:r>
            <w:proofErr w:type="spellStart"/>
            <w:r w:rsidRPr="00F257EC">
              <w:rPr>
                <w:rFonts w:ascii="Times New Roman" w:hAnsi="Times New Roman" w:cs="Times New Roman"/>
                <w:color w:val="000000"/>
              </w:rPr>
              <w:t>Kramiszewska</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142158</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Plastyka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figuralna</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kulturze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lendzielskiej</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Bożena</w:t>
            </w:r>
            <w:proofErr w:type="spellEnd"/>
            <w:r w:rsidRPr="00F257EC">
              <w:rPr>
                <w:rFonts w:ascii="Times New Roman" w:hAnsi="Times New Roman" w:cs="Times New Roman"/>
                <w:color w:val="000000"/>
              </w:rPr>
              <w:t xml:space="preserve"> Regina </w:t>
            </w:r>
            <w:proofErr w:type="spellStart"/>
            <w:r w:rsidRPr="00F257EC">
              <w:rPr>
                <w:rFonts w:ascii="Times New Roman" w:hAnsi="Times New Roman" w:cs="Times New Roman"/>
                <w:color w:val="000000"/>
              </w:rPr>
              <w:t>Iwaszkiewicz-Wronikowska</w:t>
            </w:r>
            <w:proofErr w:type="spellEnd"/>
            <w:r w:rsidRPr="00F257EC">
              <w:rPr>
                <w:rFonts w:ascii="Times New Roman" w:hAnsi="Times New Roman" w:cs="Times New Roman"/>
                <w:color w:val="000000"/>
              </w:rPr>
              <w:t xml:space="preserve"> prof. KUL</w:t>
            </w:r>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Anna Maria </w:t>
            </w:r>
            <w:proofErr w:type="spellStart"/>
            <w:r w:rsidRPr="00F257EC">
              <w:rPr>
                <w:rFonts w:ascii="Times New Roman" w:hAnsi="Times New Roman" w:cs="Times New Roman"/>
                <w:color w:val="000000"/>
              </w:rPr>
              <w:t>Głowa</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127114</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Kobieta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której</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atrybutem</w:t>
            </w:r>
            <w:proofErr w:type="spellEnd"/>
            <w:r w:rsidRPr="00F257EC">
              <w:rPr>
                <w:rFonts w:ascii="Times New Roman" w:hAnsi="Times New Roman" w:cs="Times New Roman"/>
                <w:color w:val="000000"/>
              </w:rPr>
              <w:t xml:space="preserve"> jest </w:t>
            </w:r>
            <w:proofErr w:type="spellStart"/>
            <w:r w:rsidRPr="00F257EC">
              <w:rPr>
                <w:rFonts w:ascii="Times New Roman" w:hAnsi="Times New Roman" w:cs="Times New Roman"/>
                <w:color w:val="000000"/>
              </w:rPr>
              <w:t>księga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Analiza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ikonograficzna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przedstawień</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Św</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nauczająca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Maryję</w:t>
            </w:r>
            <w:proofErr w:type="spellEnd"/>
            <w:r w:rsidRPr="00F257EC">
              <w:rPr>
                <w:rFonts w:ascii="Times New Roman" w:hAnsi="Times New Roman" w:cs="Times New Roman"/>
                <w:color w:val="000000"/>
              </w:rPr>
              <w:t>".</w:t>
            </w: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Aneta</w:t>
            </w:r>
            <w:proofErr w:type="spellEnd"/>
            <w:r w:rsidRPr="00F257EC">
              <w:rPr>
                <w:rFonts w:ascii="Times New Roman" w:hAnsi="Times New Roman" w:cs="Times New Roman"/>
                <w:color w:val="000000"/>
              </w:rPr>
              <w:t xml:space="preserve"> Dorota </w:t>
            </w:r>
            <w:proofErr w:type="spellStart"/>
            <w:r w:rsidRPr="00F257EC">
              <w:rPr>
                <w:rFonts w:ascii="Times New Roman" w:hAnsi="Times New Roman" w:cs="Times New Roman"/>
                <w:color w:val="000000"/>
              </w:rPr>
              <w:t>Kramiszewska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Bożena</w:t>
            </w:r>
            <w:proofErr w:type="spellEnd"/>
            <w:r w:rsidRPr="00F257EC">
              <w:rPr>
                <w:rFonts w:ascii="Times New Roman" w:hAnsi="Times New Roman" w:cs="Times New Roman"/>
                <w:color w:val="000000"/>
              </w:rPr>
              <w:t xml:space="preserve"> Maria </w:t>
            </w:r>
            <w:proofErr w:type="spellStart"/>
            <w:r w:rsidRPr="00F257EC">
              <w:rPr>
                <w:rFonts w:ascii="Times New Roman" w:hAnsi="Times New Roman" w:cs="Times New Roman"/>
                <w:color w:val="000000"/>
              </w:rPr>
              <w:t>Kuklińska</w:t>
            </w:r>
            <w:proofErr w:type="spellEnd"/>
            <w:r w:rsidRPr="00F257EC">
              <w:rPr>
                <w:rFonts w:ascii="Times New Roman" w:hAnsi="Times New Roman" w:cs="Times New Roman"/>
                <w:color w:val="000000"/>
              </w:rPr>
              <w:t xml:space="preserve"> prof. KUL</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132219</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Tendencje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stylistyczne</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twórczości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grupy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Rheinischer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Expressionismus</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jej</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miejsce</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ówczesnym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niemieckim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malarstwie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ekspresjonistycznym</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prof. </w:t>
            </w: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Lechosław</w:t>
            </w:r>
            <w:proofErr w:type="spellEnd"/>
            <w:r w:rsidRPr="00F257EC">
              <w:rPr>
                <w:rFonts w:ascii="Times New Roman" w:hAnsi="Times New Roman" w:cs="Times New Roman"/>
                <w:color w:val="000000"/>
              </w:rPr>
              <w:t xml:space="preserve"> Jan </w:t>
            </w:r>
            <w:proofErr w:type="spellStart"/>
            <w:r w:rsidRPr="00F257EC">
              <w:rPr>
                <w:rFonts w:ascii="Times New Roman" w:hAnsi="Times New Roman" w:cs="Times New Roman"/>
                <w:color w:val="000000"/>
              </w:rPr>
              <w:t>Lameński</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3,25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4,67</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lastRenderedPageBreak/>
              <w:t>133678</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Luigi Veronesi: </w:t>
            </w:r>
            <w:proofErr w:type="spellStart"/>
            <w:r w:rsidRPr="00F257EC">
              <w:rPr>
                <w:rFonts w:ascii="Times New Roman" w:hAnsi="Times New Roman" w:cs="Times New Roman"/>
                <w:color w:val="000000"/>
              </w:rPr>
              <w:t>życie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twórczość</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prof. </w:t>
            </w: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Lechosław</w:t>
            </w:r>
            <w:proofErr w:type="spellEnd"/>
            <w:r w:rsidRPr="00F257EC">
              <w:rPr>
                <w:rFonts w:ascii="Times New Roman" w:hAnsi="Times New Roman" w:cs="Times New Roman"/>
                <w:color w:val="000000"/>
              </w:rPr>
              <w:t xml:space="preserve"> Jan </w:t>
            </w:r>
            <w:proofErr w:type="spellStart"/>
            <w:r w:rsidRPr="00F257EC">
              <w:rPr>
                <w:rFonts w:ascii="Times New Roman" w:hAnsi="Times New Roman" w:cs="Times New Roman"/>
                <w:color w:val="000000"/>
              </w:rPr>
              <w:t>Lameński</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132223</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Dziewiętnastowieczna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fotografia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rzeźby</w:t>
            </w:r>
            <w:proofErr w:type="spellEnd"/>
            <w:r w:rsidRPr="00F257EC">
              <w:rPr>
                <w:rFonts w:ascii="Times New Roman" w:hAnsi="Times New Roman" w:cs="Times New Roman"/>
                <w:color w:val="000000"/>
              </w:rPr>
              <w:t xml:space="preserve"> - </w:t>
            </w:r>
            <w:proofErr w:type="spellStart"/>
            <w:r w:rsidRPr="00F257EC">
              <w:rPr>
                <w:rFonts w:ascii="Times New Roman" w:hAnsi="Times New Roman" w:cs="Times New Roman"/>
                <w:color w:val="000000"/>
              </w:rPr>
              <w:t>studium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przypadku</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prof. </w:t>
            </w: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Lechosław</w:t>
            </w:r>
            <w:proofErr w:type="spellEnd"/>
            <w:r w:rsidRPr="00F257EC">
              <w:rPr>
                <w:rFonts w:ascii="Times New Roman" w:hAnsi="Times New Roman" w:cs="Times New Roman"/>
                <w:color w:val="000000"/>
              </w:rPr>
              <w:t xml:space="preserve"> Jan </w:t>
            </w:r>
            <w:proofErr w:type="spellStart"/>
            <w:r w:rsidRPr="00F257EC">
              <w:rPr>
                <w:rFonts w:ascii="Times New Roman" w:hAnsi="Times New Roman" w:cs="Times New Roman"/>
                <w:color w:val="000000"/>
              </w:rPr>
              <w:t>Lameński</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4,33</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132240</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Polska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Szkoła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Ilustracji</w:t>
            </w:r>
            <w:proofErr w:type="spellEnd"/>
            <w:r w:rsidRPr="00F257EC">
              <w:rPr>
                <w:rFonts w:ascii="Times New Roman" w:hAnsi="Times New Roman" w:cs="Times New Roman"/>
                <w:color w:val="000000"/>
              </w:rPr>
              <w:t xml:space="preserve"> - </w:t>
            </w:r>
            <w:proofErr w:type="spellStart"/>
            <w:r w:rsidRPr="00F257EC">
              <w:rPr>
                <w:rFonts w:ascii="Times New Roman" w:hAnsi="Times New Roman" w:cs="Times New Roman"/>
                <w:color w:val="000000"/>
              </w:rPr>
              <w:t>lata</w:t>
            </w:r>
            <w:proofErr w:type="spellEnd"/>
            <w:r w:rsidRPr="00F257EC">
              <w:rPr>
                <w:rFonts w:ascii="Times New Roman" w:hAnsi="Times New Roman" w:cs="Times New Roman"/>
                <w:color w:val="000000"/>
              </w:rPr>
              <w:t xml:space="preserve"> 70.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80.</w:t>
            </w: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prof. </w:t>
            </w: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Lechosław</w:t>
            </w:r>
            <w:proofErr w:type="spellEnd"/>
            <w:r w:rsidRPr="00F257EC">
              <w:rPr>
                <w:rFonts w:ascii="Times New Roman" w:hAnsi="Times New Roman" w:cs="Times New Roman"/>
                <w:color w:val="000000"/>
              </w:rPr>
              <w:t xml:space="preserve"> Jan </w:t>
            </w:r>
            <w:proofErr w:type="spellStart"/>
            <w:r w:rsidRPr="00F257EC">
              <w:rPr>
                <w:rFonts w:ascii="Times New Roman" w:hAnsi="Times New Roman" w:cs="Times New Roman"/>
                <w:color w:val="000000"/>
              </w:rPr>
              <w:t>Lameński</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125176</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Monografia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pałacu</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Różance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nad</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Bugiem</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Irena Maria </w:t>
            </w:r>
            <w:proofErr w:type="spellStart"/>
            <w:r w:rsidRPr="00F257EC">
              <w:rPr>
                <w:rFonts w:ascii="Times New Roman" w:hAnsi="Times New Roman" w:cs="Times New Roman"/>
                <w:color w:val="000000"/>
              </w:rPr>
              <w:t>Rolska</w:t>
            </w:r>
            <w:proofErr w:type="spellEnd"/>
            <w:r w:rsidRPr="00F257EC">
              <w:rPr>
                <w:rFonts w:ascii="Times New Roman" w:hAnsi="Times New Roman" w:cs="Times New Roman"/>
                <w:color w:val="000000"/>
              </w:rPr>
              <w:t xml:space="preserve"> prof. KUL</w:t>
            </w:r>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142497</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Cielesność</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namiętność</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twórczości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Zdzisława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Beksińskiego</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prof. </w:t>
            </w: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Lechosław</w:t>
            </w:r>
            <w:proofErr w:type="spellEnd"/>
            <w:r w:rsidRPr="00F257EC">
              <w:rPr>
                <w:rFonts w:ascii="Times New Roman" w:hAnsi="Times New Roman" w:cs="Times New Roman"/>
                <w:color w:val="000000"/>
              </w:rPr>
              <w:t xml:space="preserve"> Jan </w:t>
            </w:r>
            <w:proofErr w:type="spellStart"/>
            <w:r w:rsidRPr="00F257EC">
              <w:rPr>
                <w:rFonts w:ascii="Times New Roman" w:hAnsi="Times New Roman" w:cs="Times New Roman"/>
                <w:color w:val="000000"/>
              </w:rPr>
              <w:t>Lameński</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128469</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Przedstawienia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Triumfu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św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Benedykta</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sztuce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nowożytnej</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Wozy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triumfalne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jako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topos</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ikonografii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hagiograficznej</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2016/17</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Aneta</w:t>
            </w:r>
            <w:proofErr w:type="spellEnd"/>
            <w:r w:rsidRPr="00F257EC">
              <w:rPr>
                <w:rFonts w:ascii="Times New Roman" w:hAnsi="Times New Roman" w:cs="Times New Roman"/>
                <w:color w:val="000000"/>
              </w:rPr>
              <w:t xml:space="preserve"> Dorota </w:t>
            </w:r>
            <w:proofErr w:type="spellStart"/>
            <w:r w:rsidRPr="00F257EC">
              <w:rPr>
                <w:rFonts w:ascii="Times New Roman" w:hAnsi="Times New Roman" w:cs="Times New Roman"/>
                <w:color w:val="000000"/>
              </w:rPr>
              <w:t>Kramiszewska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Bożena</w:t>
            </w:r>
            <w:proofErr w:type="spellEnd"/>
            <w:r w:rsidRPr="00F257EC">
              <w:rPr>
                <w:rFonts w:ascii="Times New Roman" w:hAnsi="Times New Roman" w:cs="Times New Roman"/>
                <w:color w:val="000000"/>
              </w:rPr>
              <w:t xml:space="preserve"> Maria </w:t>
            </w:r>
            <w:proofErr w:type="spellStart"/>
            <w:r w:rsidRPr="00F257EC">
              <w:rPr>
                <w:rFonts w:ascii="Times New Roman" w:hAnsi="Times New Roman" w:cs="Times New Roman"/>
                <w:color w:val="000000"/>
              </w:rPr>
              <w:t>Kuklińska</w:t>
            </w:r>
            <w:proofErr w:type="spellEnd"/>
            <w:r w:rsidRPr="00F257EC">
              <w:rPr>
                <w:rFonts w:ascii="Times New Roman" w:hAnsi="Times New Roman" w:cs="Times New Roman"/>
                <w:color w:val="000000"/>
              </w:rPr>
              <w:t xml:space="preserve"> prof. KUL</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bl>
    <w:p w:rsidR="00F851B0" w:rsidRPr="00F257EC" w:rsidRDefault="00F851B0" w:rsidP="00F851B0">
      <w:pPr>
        <w:pStyle w:val="Standard"/>
        <w:rPr>
          <w:rFonts w:ascii="Times New Roman" w:hAnsi="Times New Roman"/>
          <w:sz w:val="24"/>
          <w:szCs w:val="24"/>
        </w:rPr>
      </w:pPr>
    </w:p>
    <w:tbl>
      <w:tblPr>
        <w:tblW w:w="10594" w:type="dxa"/>
        <w:tblInd w:w="-534" w:type="dxa"/>
        <w:tblLayout w:type="fixed"/>
        <w:tblCellMar>
          <w:left w:w="10" w:type="dxa"/>
          <w:right w:w="10" w:type="dxa"/>
        </w:tblCellMar>
        <w:tblLook w:val="04A0" w:firstRow="1" w:lastRow="0" w:firstColumn="1" w:lastColumn="0" w:noHBand="0" w:noVBand="1"/>
      </w:tblPr>
      <w:tblGrid>
        <w:gridCol w:w="852"/>
        <w:gridCol w:w="2496"/>
        <w:gridCol w:w="624"/>
        <w:gridCol w:w="1560"/>
        <w:gridCol w:w="1440"/>
        <w:gridCol w:w="1188"/>
        <w:gridCol w:w="1596"/>
        <w:gridCol w:w="838"/>
      </w:tblGrid>
      <w:tr w:rsidR="00F851B0" w:rsidRPr="00F257EC" w:rsidTr="00F851B0">
        <w:tc>
          <w:tcPr>
            <w:tcW w:w="10594"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b/>
                <w:bCs/>
                <w:color w:val="000000"/>
              </w:rPr>
            </w:pPr>
            <w:proofErr w:type="spellStart"/>
            <w:r w:rsidRPr="00F257EC">
              <w:rPr>
                <w:rFonts w:ascii="Times New Roman" w:hAnsi="Times New Roman" w:cs="Times New Roman"/>
                <w:b/>
                <w:bCs/>
                <w:color w:val="000000"/>
              </w:rPr>
              <w:t>Studia</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stacjonarne</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pierwszego</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stopnia</w:t>
            </w:r>
            <w:proofErr w:type="spellEnd"/>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Nr </w:t>
            </w:r>
            <w:proofErr w:type="spellStart"/>
            <w:r w:rsidRPr="00F257EC">
              <w:rPr>
                <w:rFonts w:ascii="Times New Roman" w:hAnsi="Times New Roman" w:cs="Times New Roman"/>
                <w:color w:val="000000"/>
              </w:rPr>
              <w:t>albumu</w:t>
            </w:r>
            <w:proofErr w:type="spellEnd"/>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pracy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dyplomowej</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Rok</w:t>
            </w:r>
            <w:proofErr w:type="spellEnd"/>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w:t>
            </w:r>
            <w:proofErr w:type="spellStart"/>
            <w:r w:rsidRPr="00F257EC">
              <w:rPr>
                <w:rFonts w:ascii="Times New Roman" w:hAnsi="Times New Roman" w:cs="Times New Roman"/>
                <w:color w:val="000000"/>
              </w:rPr>
              <w:t>stopień</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naukowy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imię</w:t>
            </w:r>
            <w:proofErr w:type="spellEnd"/>
          </w:p>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nazwisko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opiekuna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w:t>
            </w:r>
            <w:proofErr w:type="spellStart"/>
            <w:r w:rsidRPr="00F257EC">
              <w:rPr>
                <w:rFonts w:ascii="Times New Roman" w:hAnsi="Times New Roman" w:cs="Times New Roman"/>
                <w:color w:val="000000"/>
              </w:rPr>
              <w:t>stopień</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naukowy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imię</w:t>
            </w:r>
            <w:proofErr w:type="spellEnd"/>
          </w:p>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nazwisko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recenzenta</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pracy</w:t>
            </w:r>
            <w:proofErr w:type="spellEnd"/>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egzaminu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dyplomowego</w:t>
            </w:r>
            <w:proofErr w:type="spellEnd"/>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w:t>
            </w:r>
            <w:proofErr w:type="spellEnd"/>
          </w:p>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mie</w:t>
            </w:r>
            <w:proofErr w:type="spellEnd"/>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138002</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Tradycja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antyczna</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martwych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naturach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Caravaggia</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Anna Maria </w:t>
            </w:r>
            <w:proofErr w:type="spellStart"/>
            <w:r w:rsidRPr="00F257EC">
              <w:rPr>
                <w:rFonts w:ascii="Times New Roman" w:hAnsi="Times New Roman" w:cs="Times New Roman"/>
                <w:color w:val="000000"/>
              </w:rPr>
              <w:t>Głowa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Jowita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Ewa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Patyra</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4,67</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142162</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Zabytki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Puław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łamach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Przyjaciela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Ludu</w:t>
            </w:r>
            <w:proofErr w:type="spellEnd"/>
            <w:r w:rsidRPr="00F257EC">
              <w:rPr>
                <w:rFonts w:ascii="Times New Roman" w:hAnsi="Times New Roman" w:cs="Times New Roman"/>
                <w:color w:val="000000"/>
              </w:rPr>
              <w:t>" (1834-1849)</w:t>
            </w: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Krzysztof Emil </w:t>
            </w:r>
            <w:proofErr w:type="spellStart"/>
            <w:r w:rsidRPr="00F257EC">
              <w:rPr>
                <w:rFonts w:ascii="Times New Roman" w:hAnsi="Times New Roman" w:cs="Times New Roman"/>
                <w:color w:val="000000"/>
              </w:rPr>
              <w:t>Gombin</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4,33</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138004</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The </w:t>
            </w:r>
            <w:proofErr w:type="spellStart"/>
            <w:r w:rsidRPr="00F257EC">
              <w:rPr>
                <w:rFonts w:ascii="Times New Roman" w:hAnsi="Times New Roman" w:cs="Times New Roman"/>
                <w:color w:val="000000"/>
              </w:rPr>
              <w:t>Krasnals</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kontra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Wilhelem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Sasnal</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Przemyślana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strategia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ataku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symbol </w:t>
            </w:r>
            <w:proofErr w:type="spellStart"/>
            <w:r w:rsidRPr="00F257EC">
              <w:rPr>
                <w:rFonts w:ascii="Times New Roman" w:hAnsi="Times New Roman" w:cs="Times New Roman"/>
                <w:color w:val="000000"/>
              </w:rPr>
              <w:t>sukcesu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czy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wyraz</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oburzenia</w:t>
            </w:r>
            <w:proofErr w:type="spellEnd"/>
            <w:r w:rsidRPr="00F257EC">
              <w:rPr>
                <w:rFonts w:ascii="Times New Roman" w:hAnsi="Times New Roman" w:cs="Times New Roman"/>
                <w:color w:val="000000"/>
              </w:rPr>
              <w:t>?</w:t>
            </w: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3,25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142163</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Rozwój</w:t>
            </w:r>
            <w:proofErr w:type="spellEnd"/>
            <w:r w:rsidRPr="00F257EC">
              <w:rPr>
                <w:rFonts w:ascii="Times New Roman" w:hAnsi="Times New Roman" w:cs="Times New Roman"/>
                <w:color w:val="000000"/>
              </w:rPr>
              <w:t xml:space="preserve"> Street </w:t>
            </w:r>
            <w:proofErr w:type="spellStart"/>
            <w:r w:rsidRPr="00F257EC">
              <w:rPr>
                <w:rFonts w:ascii="Times New Roman" w:hAnsi="Times New Roman" w:cs="Times New Roman"/>
                <w:color w:val="000000"/>
              </w:rPr>
              <w:t>Artu</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Lublinie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podstawie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działalności</w:t>
            </w:r>
            <w:proofErr w:type="spellEnd"/>
            <w:r w:rsidRPr="00F257EC">
              <w:rPr>
                <w:rFonts w:ascii="Times New Roman" w:hAnsi="Times New Roman" w:cs="Times New Roman"/>
                <w:color w:val="000000"/>
              </w:rPr>
              <w:t xml:space="preserve"> Brain Damage Gallery</w:t>
            </w: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3,25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142150</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Sanguszkowie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pędzla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Juliusza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Kossaka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Portrety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konne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Eustachego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Erazma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Władysława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Hieronima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Sanguszków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Analiza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dzieł</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Krzysztof Emil </w:t>
            </w:r>
            <w:proofErr w:type="spellStart"/>
            <w:r w:rsidRPr="00F257EC">
              <w:rPr>
                <w:rFonts w:ascii="Times New Roman" w:hAnsi="Times New Roman" w:cs="Times New Roman"/>
                <w:color w:val="000000"/>
              </w:rPr>
              <w:t>Gombin</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4,25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142151</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"From Life" - </w:t>
            </w:r>
            <w:proofErr w:type="spellStart"/>
            <w:r w:rsidRPr="00F257EC">
              <w:rPr>
                <w:rFonts w:ascii="Times New Roman" w:hAnsi="Times New Roman" w:cs="Times New Roman"/>
                <w:color w:val="000000"/>
              </w:rPr>
              <w:t>Kobiece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spojrzenie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jako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lastRenderedPageBreak/>
              <w:t>nadrzędny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czynnik</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sztuce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Julii</w:t>
            </w:r>
            <w:proofErr w:type="spellEnd"/>
            <w:r w:rsidRPr="00F257EC">
              <w:rPr>
                <w:rFonts w:ascii="Times New Roman" w:hAnsi="Times New Roman" w:cs="Times New Roman"/>
                <w:color w:val="000000"/>
              </w:rPr>
              <w:t xml:space="preserve"> Margaret Cameron</w:t>
            </w: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lastRenderedPageBreak/>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lastRenderedPageBreak/>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lastRenderedPageBreak/>
              <w:t>4</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4,67</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142152</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Portret</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koronacyjny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Stanisława</w:t>
            </w:r>
            <w:proofErr w:type="spellEnd"/>
            <w:r w:rsidRPr="00F257EC">
              <w:rPr>
                <w:rFonts w:ascii="Times New Roman" w:hAnsi="Times New Roman" w:cs="Times New Roman"/>
                <w:color w:val="000000"/>
              </w:rPr>
              <w:t xml:space="preserve"> Augusta ze </w:t>
            </w:r>
            <w:proofErr w:type="spellStart"/>
            <w:r w:rsidRPr="00F257EC">
              <w:rPr>
                <w:rFonts w:ascii="Times New Roman" w:hAnsi="Times New Roman" w:cs="Times New Roman"/>
                <w:color w:val="000000"/>
              </w:rPr>
              <w:t>zbiorów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Muzeum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Lubelskiego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tle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innych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portretów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króla</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Krzysztof Emil </w:t>
            </w:r>
            <w:proofErr w:type="spellStart"/>
            <w:r w:rsidRPr="00F257EC">
              <w:rPr>
                <w:rFonts w:ascii="Times New Roman" w:hAnsi="Times New Roman" w:cs="Times New Roman"/>
                <w:color w:val="000000"/>
              </w:rPr>
              <w:t>Gombin</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4,67</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137935</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Geneza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funkcja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tzw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portretów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fajumskich</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Anna Maria </w:t>
            </w:r>
            <w:proofErr w:type="spellStart"/>
            <w:r w:rsidRPr="00F257EC">
              <w:rPr>
                <w:rFonts w:ascii="Times New Roman" w:hAnsi="Times New Roman" w:cs="Times New Roman"/>
                <w:color w:val="000000"/>
              </w:rPr>
              <w:t>Głowa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Jowita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Ewa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Patyra</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142164</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Tkaniny</w:t>
            </w:r>
            <w:proofErr w:type="spellEnd"/>
            <w:r w:rsidRPr="00F257EC">
              <w:rPr>
                <w:rFonts w:ascii="Times New Roman" w:hAnsi="Times New Roman" w:cs="Times New Roman"/>
                <w:color w:val="000000"/>
              </w:rPr>
              <w:t xml:space="preserve"> ze </w:t>
            </w:r>
            <w:proofErr w:type="spellStart"/>
            <w:r w:rsidRPr="00F257EC">
              <w:rPr>
                <w:rFonts w:ascii="Times New Roman" w:hAnsi="Times New Roman" w:cs="Times New Roman"/>
                <w:color w:val="000000"/>
              </w:rPr>
              <w:t>scenami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dworskimi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scѐnes</w:t>
            </w:r>
            <w:proofErr w:type="spellEnd"/>
            <w:r w:rsidRPr="00F257EC">
              <w:rPr>
                <w:rFonts w:ascii="Times New Roman" w:hAnsi="Times New Roman" w:cs="Times New Roman"/>
                <w:color w:val="000000"/>
              </w:rPr>
              <w:t xml:space="preserve"> de roman) z </w:t>
            </w:r>
            <w:proofErr w:type="spellStart"/>
            <w:r w:rsidRPr="00F257EC">
              <w:rPr>
                <w:rFonts w:ascii="Times New Roman" w:hAnsi="Times New Roman" w:cs="Times New Roman"/>
                <w:color w:val="000000"/>
              </w:rPr>
              <w:t>Muzeum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Sztuki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Dekoracyjnej</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Paryżu</w:t>
            </w:r>
            <w:proofErr w:type="spellEnd"/>
            <w:r w:rsidRPr="00F257EC">
              <w:rPr>
                <w:rFonts w:ascii="Times New Roman" w:hAnsi="Times New Roman" w:cs="Times New Roman"/>
                <w:color w:val="000000"/>
              </w:rPr>
              <w:t xml:space="preserve"> - </w:t>
            </w:r>
            <w:proofErr w:type="spellStart"/>
            <w:r w:rsidRPr="00F257EC">
              <w:rPr>
                <w:rFonts w:ascii="Times New Roman" w:hAnsi="Times New Roman" w:cs="Times New Roman"/>
                <w:color w:val="000000"/>
              </w:rPr>
              <w:t>wczesny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przykład</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tapiserii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gotyckich</w:t>
            </w:r>
            <w:proofErr w:type="spellEnd"/>
            <w:r w:rsidRPr="00F257EC">
              <w:rPr>
                <w:rFonts w:ascii="Times New Roman" w:hAnsi="Times New Roman" w:cs="Times New Roman"/>
                <w:color w:val="000000"/>
              </w:rPr>
              <w:t xml:space="preserve"> o </w:t>
            </w:r>
            <w:proofErr w:type="spellStart"/>
            <w:r w:rsidRPr="00F257EC">
              <w:rPr>
                <w:rFonts w:ascii="Times New Roman" w:hAnsi="Times New Roman" w:cs="Times New Roman"/>
                <w:color w:val="000000"/>
              </w:rPr>
              <w:t>tematyce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świeckiej</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Jowita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Ewa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Patyra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Bożena</w:t>
            </w:r>
            <w:proofErr w:type="spellEnd"/>
            <w:r w:rsidRPr="00F257EC">
              <w:rPr>
                <w:rFonts w:ascii="Times New Roman" w:hAnsi="Times New Roman" w:cs="Times New Roman"/>
                <w:color w:val="000000"/>
              </w:rPr>
              <w:t xml:space="preserve"> Maria </w:t>
            </w:r>
            <w:proofErr w:type="spellStart"/>
            <w:r w:rsidRPr="00F257EC">
              <w:rPr>
                <w:rFonts w:ascii="Times New Roman" w:hAnsi="Times New Roman" w:cs="Times New Roman"/>
                <w:color w:val="000000"/>
              </w:rPr>
              <w:t>Kuklińska</w:t>
            </w:r>
            <w:proofErr w:type="spellEnd"/>
            <w:r w:rsidRPr="00F257EC">
              <w:rPr>
                <w:rFonts w:ascii="Times New Roman" w:hAnsi="Times New Roman" w:cs="Times New Roman"/>
                <w:color w:val="000000"/>
              </w:rPr>
              <w:t xml:space="preserve"> prof. KUL</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4,25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4,67</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138193</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Norwidowska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koncepcja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pracy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twórczej</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recepcji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Józefa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Czapskiego</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4,35</w:t>
            </w:r>
          </w:p>
        </w:tc>
      </w:tr>
    </w:tbl>
    <w:p w:rsidR="00F851B0" w:rsidRPr="00F257EC" w:rsidRDefault="00F851B0" w:rsidP="00F851B0">
      <w:pPr>
        <w:pStyle w:val="Standard"/>
        <w:rPr>
          <w:rFonts w:ascii="Times New Roman" w:hAnsi="Times New Roman"/>
          <w:sz w:val="24"/>
          <w:szCs w:val="24"/>
        </w:rPr>
      </w:pPr>
    </w:p>
    <w:tbl>
      <w:tblPr>
        <w:tblW w:w="10594" w:type="dxa"/>
        <w:tblInd w:w="-534" w:type="dxa"/>
        <w:tblLayout w:type="fixed"/>
        <w:tblCellMar>
          <w:left w:w="10" w:type="dxa"/>
          <w:right w:w="10" w:type="dxa"/>
        </w:tblCellMar>
        <w:tblLook w:val="04A0" w:firstRow="1" w:lastRow="0" w:firstColumn="1" w:lastColumn="0" w:noHBand="0" w:noVBand="1"/>
      </w:tblPr>
      <w:tblGrid>
        <w:gridCol w:w="852"/>
        <w:gridCol w:w="2496"/>
        <w:gridCol w:w="624"/>
        <w:gridCol w:w="1560"/>
        <w:gridCol w:w="1440"/>
        <w:gridCol w:w="1188"/>
        <w:gridCol w:w="1596"/>
        <w:gridCol w:w="838"/>
      </w:tblGrid>
      <w:tr w:rsidR="00F851B0" w:rsidRPr="00F257EC" w:rsidTr="00F851B0">
        <w:tc>
          <w:tcPr>
            <w:tcW w:w="10594"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b/>
                <w:bCs/>
                <w:color w:val="000000"/>
              </w:rPr>
            </w:pPr>
            <w:proofErr w:type="spellStart"/>
            <w:r w:rsidRPr="00F257EC">
              <w:rPr>
                <w:rFonts w:ascii="Times New Roman" w:hAnsi="Times New Roman" w:cs="Times New Roman"/>
                <w:b/>
                <w:bCs/>
                <w:color w:val="000000"/>
              </w:rPr>
              <w:t>Studia</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stacjonarne</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drugiego</w:t>
            </w:r>
            <w:proofErr w:type="spellEnd"/>
            <w:r w:rsidRPr="00F257EC">
              <w:rPr>
                <w:rFonts w:ascii="Times New Roman" w:hAnsi="Times New Roman" w:cs="Times New Roman"/>
                <w:b/>
                <w:bCs/>
                <w:color w:val="000000"/>
              </w:rPr>
              <w:t xml:space="preserve"> </w:t>
            </w:r>
            <w:proofErr w:type="spellStart"/>
            <w:r w:rsidRPr="00F257EC">
              <w:rPr>
                <w:rFonts w:ascii="Times New Roman" w:hAnsi="Times New Roman" w:cs="Times New Roman"/>
                <w:b/>
                <w:bCs/>
                <w:color w:val="000000"/>
              </w:rPr>
              <w:t>stopnia</w:t>
            </w:r>
            <w:proofErr w:type="spellEnd"/>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Nr </w:t>
            </w:r>
            <w:proofErr w:type="spellStart"/>
            <w:r w:rsidRPr="00F257EC">
              <w:rPr>
                <w:rFonts w:ascii="Times New Roman" w:hAnsi="Times New Roman" w:cs="Times New Roman"/>
                <w:color w:val="000000"/>
              </w:rPr>
              <w:t>albumu</w:t>
            </w:r>
            <w:proofErr w:type="spellEnd"/>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pracy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dyplomowej</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Rok</w:t>
            </w:r>
            <w:proofErr w:type="spellEnd"/>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w:t>
            </w:r>
            <w:proofErr w:type="spellStart"/>
            <w:r w:rsidRPr="00F257EC">
              <w:rPr>
                <w:rFonts w:ascii="Times New Roman" w:hAnsi="Times New Roman" w:cs="Times New Roman"/>
                <w:color w:val="000000"/>
              </w:rPr>
              <w:t>stopień</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naukowy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imię</w:t>
            </w:r>
            <w:proofErr w:type="spellEnd"/>
          </w:p>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nazwisko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opiekuna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Tytuł</w:t>
            </w:r>
            <w:proofErr w:type="spellEnd"/>
            <w:r w:rsidRPr="00F257EC">
              <w:rPr>
                <w:rFonts w:ascii="Times New Roman" w:hAnsi="Times New Roman" w:cs="Times New Roman"/>
                <w:color w:val="000000"/>
              </w:rPr>
              <w:t>/</w:t>
            </w:r>
            <w:proofErr w:type="spellStart"/>
            <w:r w:rsidRPr="00F257EC">
              <w:rPr>
                <w:rFonts w:ascii="Times New Roman" w:hAnsi="Times New Roman" w:cs="Times New Roman"/>
                <w:color w:val="000000"/>
              </w:rPr>
              <w:t>stopień</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naukowy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imię</w:t>
            </w:r>
            <w:proofErr w:type="spellEnd"/>
          </w:p>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nazwisko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recenzenta</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pracy</w:t>
            </w:r>
            <w:proofErr w:type="spellEnd"/>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egzaminu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dyplomowego</w:t>
            </w:r>
            <w:proofErr w:type="spellEnd"/>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Ocena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dyplomie</w:t>
            </w:r>
            <w:proofErr w:type="spellEnd"/>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134959</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Monografia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kościoła</w:t>
            </w:r>
            <w:proofErr w:type="spellEnd"/>
            <w:r w:rsidRPr="00F257EC">
              <w:rPr>
                <w:rFonts w:ascii="Times New Roman" w:hAnsi="Times New Roman" w:cs="Times New Roman"/>
                <w:color w:val="000000"/>
              </w:rPr>
              <w:t xml:space="preserve"> pod </w:t>
            </w:r>
            <w:proofErr w:type="spellStart"/>
            <w:r w:rsidRPr="00F257EC">
              <w:rPr>
                <w:rFonts w:ascii="Times New Roman" w:hAnsi="Times New Roman" w:cs="Times New Roman"/>
                <w:color w:val="000000"/>
              </w:rPr>
              <w:t>wezwaniem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Najświętszej</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Maryi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Panny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Królowej</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Różańca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Świętego</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Boronowie</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Krzysztof Emil </w:t>
            </w:r>
            <w:proofErr w:type="spellStart"/>
            <w:r w:rsidRPr="00F257EC">
              <w:rPr>
                <w:rFonts w:ascii="Times New Roman" w:hAnsi="Times New Roman" w:cs="Times New Roman"/>
                <w:color w:val="000000"/>
              </w:rPr>
              <w:t>Gombin</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4,25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134960</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Antyfona</w:t>
            </w:r>
            <w:proofErr w:type="spellEnd"/>
            <w:r w:rsidRPr="00F257EC">
              <w:rPr>
                <w:rFonts w:ascii="Times New Roman" w:hAnsi="Times New Roman" w:cs="Times New Roman"/>
                <w:color w:val="000000"/>
              </w:rPr>
              <w:t xml:space="preserve"> Salve Regina w </w:t>
            </w:r>
            <w:proofErr w:type="spellStart"/>
            <w:r w:rsidRPr="00F257EC">
              <w:rPr>
                <w:rFonts w:ascii="Times New Roman" w:hAnsi="Times New Roman" w:cs="Times New Roman"/>
                <w:color w:val="000000"/>
              </w:rPr>
              <w:t>serii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rycin</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Antona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Wierixa</w:t>
            </w:r>
            <w:proofErr w:type="spellEnd"/>
            <w:r w:rsidRPr="00F257EC">
              <w:rPr>
                <w:rFonts w:ascii="Times New Roman" w:hAnsi="Times New Roman" w:cs="Times New Roman"/>
                <w:color w:val="000000"/>
              </w:rPr>
              <w:t xml:space="preserve"> z 1598 </w:t>
            </w:r>
            <w:proofErr w:type="spellStart"/>
            <w:r w:rsidRPr="00F257EC">
              <w:rPr>
                <w:rFonts w:ascii="Times New Roman" w:hAnsi="Times New Roman" w:cs="Times New Roman"/>
                <w:color w:val="000000"/>
              </w:rPr>
              <w:t>roku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jako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wyraz</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kultu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Matki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Bożej</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epoce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potrydenckiej</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Aneta</w:t>
            </w:r>
            <w:proofErr w:type="spellEnd"/>
            <w:r w:rsidRPr="00F257EC">
              <w:rPr>
                <w:rFonts w:ascii="Times New Roman" w:hAnsi="Times New Roman" w:cs="Times New Roman"/>
                <w:color w:val="000000"/>
              </w:rPr>
              <w:t xml:space="preserve"> Dorota </w:t>
            </w:r>
            <w:proofErr w:type="spellStart"/>
            <w:r w:rsidRPr="00F257EC">
              <w:rPr>
                <w:rFonts w:ascii="Times New Roman" w:hAnsi="Times New Roman" w:cs="Times New Roman"/>
                <w:color w:val="000000"/>
              </w:rPr>
              <w:t>Kramiszewska</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Bożena</w:t>
            </w:r>
            <w:proofErr w:type="spellEnd"/>
            <w:r w:rsidRPr="00F257EC">
              <w:rPr>
                <w:rFonts w:ascii="Times New Roman" w:hAnsi="Times New Roman" w:cs="Times New Roman"/>
                <w:color w:val="000000"/>
              </w:rPr>
              <w:t xml:space="preserve"> Maria </w:t>
            </w:r>
            <w:proofErr w:type="spellStart"/>
            <w:r w:rsidRPr="00F257EC">
              <w:rPr>
                <w:rFonts w:ascii="Times New Roman" w:hAnsi="Times New Roman" w:cs="Times New Roman"/>
                <w:color w:val="000000"/>
              </w:rPr>
              <w:t>Kuklińska</w:t>
            </w:r>
            <w:proofErr w:type="spellEnd"/>
            <w:r w:rsidRPr="00F257EC">
              <w:rPr>
                <w:rFonts w:ascii="Times New Roman" w:hAnsi="Times New Roman" w:cs="Times New Roman"/>
                <w:color w:val="000000"/>
              </w:rPr>
              <w:t xml:space="preserve"> prof. KUL</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134971</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Monografia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sanktuarium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św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Wojciecha</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Bielinach</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Krzysztof Emil </w:t>
            </w:r>
            <w:proofErr w:type="spellStart"/>
            <w:r w:rsidRPr="00F257EC">
              <w:rPr>
                <w:rFonts w:ascii="Times New Roman" w:hAnsi="Times New Roman" w:cs="Times New Roman"/>
                <w:color w:val="000000"/>
              </w:rPr>
              <w:t>Gombin</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145111</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Polska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Sztuka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czeski</w:t>
            </w:r>
            <w:proofErr w:type="spellEnd"/>
            <w:r w:rsidRPr="00F257EC">
              <w:rPr>
                <w:rFonts w:ascii="Times New Roman" w:hAnsi="Times New Roman" w:cs="Times New Roman"/>
                <w:color w:val="000000"/>
              </w:rPr>
              <w:t xml:space="preserve"> "Manes"-</w:t>
            </w:r>
            <w:proofErr w:type="spellStart"/>
            <w:r w:rsidRPr="00F257EC">
              <w:rPr>
                <w:rFonts w:ascii="Times New Roman" w:hAnsi="Times New Roman" w:cs="Times New Roman"/>
                <w:color w:val="000000"/>
              </w:rPr>
              <w:t>porównanie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strategii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działań</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latach</w:t>
            </w:r>
            <w:proofErr w:type="spellEnd"/>
            <w:r w:rsidRPr="00F257EC">
              <w:rPr>
                <w:rFonts w:ascii="Times New Roman" w:hAnsi="Times New Roman" w:cs="Times New Roman"/>
                <w:color w:val="000000"/>
              </w:rPr>
              <w:t xml:space="preserve"> 1897-1914.</w:t>
            </w: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Dorota </w:t>
            </w:r>
            <w:proofErr w:type="spellStart"/>
            <w:r w:rsidRPr="00F257EC">
              <w:rPr>
                <w:rFonts w:ascii="Times New Roman" w:hAnsi="Times New Roman" w:cs="Times New Roman"/>
                <w:color w:val="000000"/>
              </w:rPr>
              <w:t>Grażyna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Kudelska</w:t>
            </w:r>
            <w:proofErr w:type="spellEnd"/>
            <w:r w:rsidRPr="00F257EC">
              <w:rPr>
                <w:rFonts w:ascii="Times New Roman" w:hAnsi="Times New Roman" w:cs="Times New Roman"/>
                <w:color w:val="000000"/>
              </w:rPr>
              <w:t xml:space="preserve"> prof. KUL</w:t>
            </w:r>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4,17</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rPr>
          <w:trHeight w:val="1395"/>
        </w:trPr>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112635</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Wpływ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Orientu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malarstwo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polskie</w:t>
            </w:r>
            <w:proofErr w:type="spellEnd"/>
            <w:r w:rsidRPr="00F257EC">
              <w:rPr>
                <w:rFonts w:ascii="Times New Roman" w:hAnsi="Times New Roman" w:cs="Times New Roman"/>
                <w:color w:val="000000"/>
              </w:rPr>
              <w:t xml:space="preserve"> od 2 </w:t>
            </w:r>
            <w:proofErr w:type="spellStart"/>
            <w:r w:rsidRPr="00F257EC">
              <w:rPr>
                <w:rFonts w:ascii="Times New Roman" w:hAnsi="Times New Roman" w:cs="Times New Roman"/>
                <w:color w:val="000000"/>
              </w:rPr>
              <w:t>poł.XIX</w:t>
            </w:r>
            <w:proofErr w:type="spellEnd"/>
            <w:r w:rsidRPr="00F257EC">
              <w:rPr>
                <w:rFonts w:ascii="Times New Roman" w:hAnsi="Times New Roman" w:cs="Times New Roman"/>
                <w:color w:val="000000"/>
              </w:rPr>
              <w:t xml:space="preserve"> w. </w:t>
            </w:r>
            <w:proofErr w:type="gramStart"/>
            <w:r w:rsidRPr="00F257EC">
              <w:rPr>
                <w:rFonts w:ascii="Times New Roman" w:hAnsi="Times New Roman" w:cs="Times New Roman"/>
                <w:color w:val="000000"/>
              </w:rPr>
              <w:t>do</w:t>
            </w:r>
            <w:proofErr w:type="gram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lat</w:t>
            </w:r>
            <w:proofErr w:type="spellEnd"/>
            <w:r w:rsidRPr="00F257EC">
              <w:rPr>
                <w:rFonts w:ascii="Times New Roman" w:hAnsi="Times New Roman" w:cs="Times New Roman"/>
                <w:color w:val="000000"/>
              </w:rPr>
              <w:t xml:space="preserve"> 20. XX w.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wybranych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przykładach</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prof. </w:t>
            </w: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Lechosław</w:t>
            </w:r>
            <w:proofErr w:type="spellEnd"/>
            <w:r w:rsidRPr="00F257EC">
              <w:rPr>
                <w:rFonts w:ascii="Times New Roman" w:hAnsi="Times New Roman" w:cs="Times New Roman"/>
                <w:color w:val="000000"/>
              </w:rPr>
              <w:t xml:space="preserve"> Jan </w:t>
            </w:r>
            <w:proofErr w:type="spellStart"/>
            <w:r w:rsidRPr="00F257EC">
              <w:rPr>
                <w:rFonts w:ascii="Times New Roman" w:hAnsi="Times New Roman" w:cs="Times New Roman"/>
                <w:color w:val="000000"/>
              </w:rPr>
              <w:t>Lameński</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3,25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3,67</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lastRenderedPageBreak/>
              <w:t>134973</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Gra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wstępna</w:t>
            </w:r>
            <w:proofErr w:type="spellEnd"/>
            <w:r w:rsidRPr="00F257EC">
              <w:rPr>
                <w:rFonts w:ascii="Times New Roman" w:hAnsi="Times New Roman" w:cs="Times New Roman"/>
                <w:color w:val="000000"/>
              </w:rPr>
              <w:t xml:space="preserve"> - </w:t>
            </w:r>
            <w:proofErr w:type="spellStart"/>
            <w:r w:rsidRPr="00F257EC">
              <w:rPr>
                <w:rFonts w:ascii="Times New Roman" w:hAnsi="Times New Roman" w:cs="Times New Roman"/>
                <w:color w:val="000000"/>
              </w:rPr>
              <w:t>analiza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próba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interpretacji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opraw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graficznych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płyt</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zespołu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Voo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Voo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wykonanych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przez</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Jarosława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Koziarę</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latach</w:t>
            </w:r>
            <w:proofErr w:type="spellEnd"/>
            <w:r w:rsidRPr="00F257EC">
              <w:rPr>
                <w:rFonts w:ascii="Times New Roman" w:hAnsi="Times New Roman" w:cs="Times New Roman"/>
                <w:color w:val="000000"/>
              </w:rPr>
              <w:t xml:space="preserve"> 1994-2017</w:t>
            </w:r>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prof. </w:t>
            </w: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Lechosław</w:t>
            </w:r>
            <w:proofErr w:type="spellEnd"/>
            <w:r w:rsidRPr="00F257EC">
              <w:rPr>
                <w:rFonts w:ascii="Times New Roman" w:hAnsi="Times New Roman" w:cs="Times New Roman"/>
                <w:color w:val="000000"/>
              </w:rPr>
              <w:t xml:space="preserve"> Jan </w:t>
            </w:r>
            <w:proofErr w:type="spellStart"/>
            <w:r w:rsidRPr="00F257EC">
              <w:rPr>
                <w:rFonts w:ascii="Times New Roman" w:hAnsi="Times New Roman" w:cs="Times New Roman"/>
                <w:color w:val="000000"/>
              </w:rPr>
              <w:t>Lameński</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134964</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Monografia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kościoła</w:t>
            </w:r>
            <w:proofErr w:type="spellEnd"/>
            <w:r w:rsidRPr="00F257EC">
              <w:rPr>
                <w:rFonts w:ascii="Times New Roman" w:hAnsi="Times New Roman" w:cs="Times New Roman"/>
                <w:color w:val="000000"/>
              </w:rPr>
              <w:t xml:space="preserve"> pod </w:t>
            </w:r>
            <w:proofErr w:type="spellStart"/>
            <w:r w:rsidRPr="00F257EC">
              <w:rPr>
                <w:rFonts w:ascii="Times New Roman" w:hAnsi="Times New Roman" w:cs="Times New Roman"/>
                <w:color w:val="000000"/>
              </w:rPr>
              <w:t>wezwaniem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Matki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Boskiej</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Bolesnej</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Mariańskim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Porzeczu</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Krzysztof Emil </w:t>
            </w:r>
            <w:proofErr w:type="spellStart"/>
            <w:r w:rsidRPr="00F257EC">
              <w:rPr>
                <w:rFonts w:ascii="Times New Roman" w:hAnsi="Times New Roman" w:cs="Times New Roman"/>
                <w:color w:val="000000"/>
              </w:rPr>
              <w:t>Gombin</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125105</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w:t>
            </w:r>
            <w:proofErr w:type="spellStart"/>
            <w:r w:rsidRPr="00F257EC">
              <w:rPr>
                <w:rFonts w:ascii="Times New Roman" w:hAnsi="Times New Roman" w:cs="Times New Roman"/>
                <w:color w:val="000000"/>
              </w:rPr>
              <w:t>Wizja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św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Teresy</w:t>
            </w:r>
            <w:proofErr w:type="spellEnd"/>
            <w:r w:rsidRPr="00F257EC">
              <w:rPr>
                <w:rFonts w:ascii="Times New Roman" w:hAnsi="Times New Roman" w:cs="Times New Roman"/>
                <w:color w:val="000000"/>
              </w:rPr>
              <w:t xml:space="preserve">" z </w:t>
            </w:r>
            <w:proofErr w:type="spellStart"/>
            <w:r w:rsidRPr="00F257EC">
              <w:rPr>
                <w:rFonts w:ascii="Times New Roman" w:hAnsi="Times New Roman" w:cs="Times New Roman"/>
                <w:color w:val="000000"/>
              </w:rPr>
              <w:t>kościoła</w:t>
            </w:r>
            <w:proofErr w:type="spellEnd"/>
            <w:r w:rsidRPr="00F257EC">
              <w:rPr>
                <w:rFonts w:ascii="Times New Roman" w:hAnsi="Times New Roman" w:cs="Times New Roman"/>
                <w:color w:val="000000"/>
              </w:rPr>
              <w:t xml:space="preserve"> pw. </w:t>
            </w:r>
            <w:proofErr w:type="spellStart"/>
            <w:r w:rsidRPr="00F257EC">
              <w:rPr>
                <w:rFonts w:ascii="Times New Roman" w:hAnsi="Times New Roman" w:cs="Times New Roman"/>
                <w:color w:val="000000"/>
              </w:rPr>
              <w:t>św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Józefa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Oblubieńca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Najświętrzej</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Maryi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Panny</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Lublinie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jako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malarskie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zobrazowanie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mistycznych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doświadczeń</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hiszpańskiej</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karmelitanki</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Bożena</w:t>
            </w:r>
            <w:proofErr w:type="spellEnd"/>
            <w:r w:rsidRPr="00F257EC">
              <w:rPr>
                <w:rFonts w:ascii="Times New Roman" w:hAnsi="Times New Roman" w:cs="Times New Roman"/>
                <w:color w:val="000000"/>
              </w:rPr>
              <w:t xml:space="preserve"> Maria </w:t>
            </w:r>
            <w:proofErr w:type="spellStart"/>
            <w:r w:rsidRPr="00F257EC">
              <w:rPr>
                <w:rFonts w:ascii="Times New Roman" w:hAnsi="Times New Roman" w:cs="Times New Roman"/>
                <w:color w:val="000000"/>
              </w:rPr>
              <w:t>Kuklińska</w:t>
            </w:r>
            <w:proofErr w:type="spellEnd"/>
            <w:r w:rsidRPr="00F257EC">
              <w:rPr>
                <w:rFonts w:ascii="Times New Roman" w:hAnsi="Times New Roman" w:cs="Times New Roman"/>
                <w:color w:val="000000"/>
              </w:rPr>
              <w:t xml:space="preserve"> prof. KUL</w:t>
            </w:r>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Aneta</w:t>
            </w:r>
            <w:proofErr w:type="spellEnd"/>
            <w:r w:rsidRPr="00F257EC">
              <w:rPr>
                <w:rFonts w:ascii="Times New Roman" w:hAnsi="Times New Roman" w:cs="Times New Roman"/>
                <w:color w:val="000000"/>
              </w:rPr>
              <w:t xml:space="preserve"> Dorota </w:t>
            </w:r>
            <w:proofErr w:type="spellStart"/>
            <w:r w:rsidRPr="00F257EC">
              <w:rPr>
                <w:rFonts w:ascii="Times New Roman" w:hAnsi="Times New Roman" w:cs="Times New Roman"/>
                <w:color w:val="000000"/>
              </w:rPr>
              <w:t>Kramiszewska</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4,25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142161</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Włoscy</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Futuryści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wobec</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społeczeństwa</w:t>
            </w:r>
            <w:proofErr w:type="spellEnd"/>
            <w:r w:rsidRPr="00F257EC">
              <w:rPr>
                <w:rFonts w:ascii="Times New Roman" w:hAnsi="Times New Roman" w:cs="Times New Roman"/>
                <w:color w:val="000000"/>
              </w:rPr>
              <w:t xml:space="preserve"> - </w:t>
            </w:r>
            <w:proofErr w:type="spellStart"/>
            <w:r w:rsidRPr="00F257EC">
              <w:rPr>
                <w:rFonts w:ascii="Times New Roman" w:hAnsi="Times New Roman" w:cs="Times New Roman"/>
                <w:color w:val="000000"/>
              </w:rPr>
              <w:t>teoria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działania</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Dorota </w:t>
            </w:r>
            <w:proofErr w:type="spellStart"/>
            <w:r w:rsidRPr="00F257EC">
              <w:rPr>
                <w:rFonts w:ascii="Times New Roman" w:hAnsi="Times New Roman" w:cs="Times New Roman"/>
                <w:color w:val="000000"/>
              </w:rPr>
              <w:t>Grażyna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Kudelska</w:t>
            </w:r>
            <w:proofErr w:type="spellEnd"/>
            <w:r w:rsidRPr="00F257EC">
              <w:rPr>
                <w:rFonts w:ascii="Times New Roman" w:hAnsi="Times New Roman" w:cs="Times New Roman"/>
                <w:color w:val="000000"/>
              </w:rPr>
              <w:t xml:space="preserve"> prof. KUL</w:t>
            </w:r>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gramStart"/>
            <w:r w:rsidRPr="00F257EC">
              <w:rPr>
                <w:rFonts w:ascii="Times New Roman" w:hAnsi="Times New Roman" w:cs="Times New Roman"/>
                <w:color w:val="000000"/>
              </w:rPr>
              <w:t xml:space="preserve">Marcin  </w:t>
            </w:r>
            <w:proofErr w:type="spellStart"/>
            <w:r w:rsidRPr="00F257EC">
              <w:rPr>
                <w:rFonts w:ascii="Times New Roman" w:hAnsi="Times New Roman" w:cs="Times New Roman"/>
                <w:color w:val="000000"/>
              </w:rPr>
              <w:t>Pastwa</w:t>
            </w:r>
            <w:proofErr w:type="spellEnd"/>
            <w:proofErr w:type="gram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4,17</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135091</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Funkcja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oka</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kontekście</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teorii</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widzenia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według</w:t>
            </w:r>
            <w:proofErr w:type="spellEnd"/>
            <w:r w:rsidRPr="00F257EC">
              <w:rPr>
                <w:rFonts w:ascii="Times New Roman" w:hAnsi="Times New Roman" w:cs="Times New Roman"/>
                <w:color w:val="000000"/>
              </w:rPr>
              <w:t xml:space="preserve"> E. H. </w:t>
            </w:r>
            <w:proofErr w:type="spellStart"/>
            <w:r w:rsidRPr="00F257EC">
              <w:rPr>
                <w:rFonts w:ascii="Times New Roman" w:hAnsi="Times New Roman" w:cs="Times New Roman"/>
                <w:color w:val="000000"/>
              </w:rPr>
              <w:t>Gombricha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wybranych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przykładach</w:t>
            </w:r>
            <w:proofErr w:type="spellEnd"/>
            <w:r w:rsidRPr="00F257EC">
              <w:rPr>
                <w:rFonts w:ascii="Times New Roman" w:hAnsi="Times New Roman" w:cs="Times New Roman"/>
                <w:color w:val="000000"/>
              </w:rPr>
              <w:t xml:space="preserve"> malarstwa XV </w:t>
            </w:r>
            <w:proofErr w:type="spellStart"/>
            <w:r w:rsidRPr="00F257EC">
              <w:rPr>
                <w:rFonts w:ascii="Times New Roman" w:hAnsi="Times New Roman" w:cs="Times New Roman"/>
                <w:color w:val="000000"/>
              </w:rPr>
              <w:t>wieku</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 xml:space="preserve">prof. </w:t>
            </w: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w:t>
            </w:r>
            <w:proofErr w:type="spellStart"/>
            <w:r w:rsidRPr="00F257EC">
              <w:rPr>
                <w:rFonts w:ascii="Times New Roman" w:hAnsi="Times New Roman" w:cs="Times New Roman"/>
                <w:color w:val="000000"/>
              </w:rPr>
              <w:t>Urszula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Małgorzata</w:t>
            </w:r>
            <w:proofErr w:type="spellEnd"/>
            <w:r w:rsidRPr="00F257EC">
              <w:rPr>
                <w:rFonts w:ascii="Times New Roman" w:hAnsi="Times New Roman" w:cs="Times New Roman"/>
                <w:color w:val="000000"/>
              </w:rPr>
              <w:t xml:space="preserve"> Mazurczak</w:t>
            </w:r>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Krzysztof Emil </w:t>
            </w:r>
            <w:proofErr w:type="spellStart"/>
            <w:r w:rsidRPr="00F257EC">
              <w:rPr>
                <w:rFonts w:ascii="Times New Roman" w:hAnsi="Times New Roman" w:cs="Times New Roman"/>
                <w:color w:val="000000"/>
              </w:rPr>
              <w:t>Gombin</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4,75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134966</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Monografia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kościoła</w:t>
            </w:r>
            <w:proofErr w:type="spellEnd"/>
            <w:r w:rsidRPr="00F257EC">
              <w:rPr>
                <w:rFonts w:ascii="Times New Roman" w:hAnsi="Times New Roman" w:cs="Times New Roman"/>
                <w:color w:val="000000"/>
              </w:rPr>
              <w:t xml:space="preserve"> pod </w:t>
            </w:r>
            <w:proofErr w:type="spellStart"/>
            <w:r w:rsidRPr="00F257EC">
              <w:rPr>
                <w:rFonts w:ascii="Times New Roman" w:hAnsi="Times New Roman" w:cs="Times New Roman"/>
                <w:color w:val="000000"/>
              </w:rPr>
              <w:t>wezwaniem</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św</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Marcina</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Krasiczynie</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Krzysztof Emil </w:t>
            </w:r>
            <w:proofErr w:type="spellStart"/>
            <w:r w:rsidRPr="00F257EC">
              <w:rPr>
                <w:rFonts w:ascii="Times New Roman" w:hAnsi="Times New Roman" w:cs="Times New Roman"/>
                <w:color w:val="000000"/>
              </w:rPr>
              <w:t>Gombin</w:t>
            </w:r>
            <w:proofErr w:type="spellEnd"/>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Krzysztof Kamil </w:t>
            </w:r>
            <w:proofErr w:type="spellStart"/>
            <w:r w:rsidRPr="00F257EC">
              <w:rPr>
                <w:rFonts w:ascii="Times New Roman" w:hAnsi="Times New Roman" w:cs="Times New Roman"/>
                <w:color w:val="000000"/>
              </w:rPr>
              <w:t>Przylicki</w:t>
            </w:r>
            <w:proofErr w:type="spellEnd"/>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5</w:t>
            </w:r>
          </w:p>
        </w:tc>
      </w:tr>
      <w:tr w:rsidR="00F851B0" w:rsidRPr="00F257EC" w:rsidTr="00F851B0">
        <w:tc>
          <w:tcPr>
            <w:tcW w:w="852"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134968</w:t>
            </w:r>
          </w:p>
        </w:tc>
        <w:tc>
          <w:tcPr>
            <w:tcW w:w="24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Groteska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jako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poetyka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polskiego</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plakatu</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filmowego</w:t>
            </w:r>
            <w:proofErr w:type="spellEnd"/>
            <w:r w:rsidRPr="00F257EC">
              <w:rPr>
                <w:rFonts w:ascii="Times New Roman" w:hAnsi="Times New Roman" w:cs="Times New Roman"/>
                <w:color w:val="000000"/>
              </w:rPr>
              <w:t xml:space="preserve"> w </w:t>
            </w:r>
            <w:proofErr w:type="spellStart"/>
            <w:r w:rsidRPr="00F257EC">
              <w:rPr>
                <w:rFonts w:ascii="Times New Roman" w:hAnsi="Times New Roman" w:cs="Times New Roman"/>
                <w:color w:val="000000"/>
              </w:rPr>
              <w:t>latach</w:t>
            </w:r>
            <w:proofErr w:type="spellEnd"/>
            <w:r w:rsidRPr="00F257EC">
              <w:rPr>
                <w:rFonts w:ascii="Times New Roman" w:hAnsi="Times New Roman" w:cs="Times New Roman"/>
                <w:color w:val="000000"/>
              </w:rPr>
              <w:t xml:space="preserve"> 1965-1990 </w:t>
            </w:r>
            <w:proofErr w:type="spellStart"/>
            <w:r w:rsidRPr="00F257EC">
              <w:rPr>
                <w:rFonts w:ascii="Times New Roman" w:hAnsi="Times New Roman" w:cs="Times New Roman"/>
                <w:color w:val="000000"/>
              </w:rPr>
              <w:t>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wybranych</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przykładach</w:t>
            </w:r>
            <w:proofErr w:type="spellEnd"/>
          </w:p>
        </w:tc>
        <w:tc>
          <w:tcPr>
            <w:tcW w:w="624"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2017/18</w:t>
            </w:r>
          </w:p>
        </w:tc>
        <w:tc>
          <w:tcPr>
            <w:tcW w:w="156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hab. Dorota </w:t>
            </w:r>
            <w:proofErr w:type="spellStart"/>
            <w:r w:rsidRPr="00F257EC">
              <w:rPr>
                <w:rFonts w:ascii="Times New Roman" w:hAnsi="Times New Roman" w:cs="Times New Roman"/>
                <w:color w:val="000000"/>
              </w:rPr>
              <w:t>Grażyna</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Kudelska</w:t>
            </w:r>
            <w:proofErr w:type="spellEnd"/>
            <w:r w:rsidRPr="00F257EC">
              <w:rPr>
                <w:rFonts w:ascii="Times New Roman" w:hAnsi="Times New Roman" w:cs="Times New Roman"/>
                <w:color w:val="000000"/>
              </w:rPr>
              <w:t xml:space="preserve"> prof. KUL</w:t>
            </w:r>
          </w:p>
        </w:tc>
        <w:tc>
          <w:tcPr>
            <w:tcW w:w="1440"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proofErr w:type="spellStart"/>
            <w:r w:rsidRPr="00F257EC">
              <w:rPr>
                <w:rFonts w:ascii="Times New Roman" w:hAnsi="Times New Roman" w:cs="Times New Roman"/>
                <w:color w:val="000000"/>
              </w:rPr>
              <w:t>dr</w:t>
            </w:r>
            <w:proofErr w:type="spellEnd"/>
            <w:r w:rsidRPr="00F257EC">
              <w:rPr>
                <w:rFonts w:ascii="Times New Roman" w:hAnsi="Times New Roman" w:cs="Times New Roman"/>
                <w:color w:val="000000"/>
              </w:rPr>
              <w:t xml:space="preserve"> </w:t>
            </w:r>
            <w:proofErr w:type="spellStart"/>
            <w:r w:rsidRPr="00F257EC">
              <w:rPr>
                <w:rFonts w:ascii="Times New Roman" w:hAnsi="Times New Roman" w:cs="Times New Roman"/>
                <w:color w:val="000000"/>
              </w:rPr>
              <w:t>Elżbieta</w:t>
            </w:r>
            <w:proofErr w:type="spellEnd"/>
            <w:r w:rsidRPr="00F257EC">
              <w:rPr>
                <w:rFonts w:ascii="Times New Roman" w:hAnsi="Times New Roman" w:cs="Times New Roman"/>
                <w:color w:val="000000"/>
              </w:rPr>
              <w:t xml:space="preserve"> Anna </w:t>
            </w:r>
            <w:proofErr w:type="spellStart"/>
            <w:r w:rsidRPr="00F257EC">
              <w:rPr>
                <w:rFonts w:ascii="Times New Roman" w:hAnsi="Times New Roman" w:cs="Times New Roman"/>
                <w:color w:val="000000"/>
              </w:rPr>
              <w:t>Błotnicka</w:t>
            </w:r>
            <w:proofErr w:type="spellEnd"/>
            <w:r w:rsidRPr="00F257EC">
              <w:rPr>
                <w:rFonts w:ascii="Times New Roman" w:hAnsi="Times New Roman" w:cs="Times New Roman"/>
                <w:color w:val="000000"/>
              </w:rPr>
              <w:t>-Mazur</w:t>
            </w:r>
          </w:p>
        </w:tc>
        <w:tc>
          <w:tcPr>
            <w:tcW w:w="1188"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w:t>
            </w:r>
          </w:p>
        </w:tc>
        <w:tc>
          <w:tcPr>
            <w:tcW w:w="1596" w:type="dxa"/>
            <w:tcBorders>
              <w:left w:val="single" w:sz="4" w:space="0" w:color="000000"/>
              <w:bottom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c>
          <w:tcPr>
            <w:tcW w:w="8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51B0" w:rsidRPr="00F257EC" w:rsidRDefault="00F851B0" w:rsidP="00F851B0">
            <w:pPr>
              <w:pStyle w:val="TableContents"/>
              <w:jc w:val="center"/>
              <w:rPr>
                <w:rFonts w:ascii="Times New Roman" w:hAnsi="Times New Roman" w:cs="Times New Roman"/>
                <w:color w:val="000000"/>
              </w:rPr>
            </w:pPr>
            <w:r w:rsidRPr="00F257EC">
              <w:rPr>
                <w:rFonts w:ascii="Times New Roman" w:hAnsi="Times New Roman" w:cs="Times New Roman"/>
                <w:color w:val="000000"/>
              </w:rPr>
              <w:t>4,5</w:t>
            </w:r>
          </w:p>
        </w:tc>
      </w:tr>
    </w:tbl>
    <w:p w:rsidR="00055E4F" w:rsidRPr="00F257EC" w:rsidRDefault="00055E4F" w:rsidP="00F851B0">
      <w:pPr>
        <w:spacing w:after="120"/>
        <w:rPr>
          <w:szCs w:val="24"/>
        </w:rPr>
      </w:pPr>
    </w:p>
    <w:p w:rsidR="00F851B0" w:rsidRPr="00F257EC" w:rsidRDefault="00F851B0" w:rsidP="00A04167">
      <w:pPr>
        <w:spacing w:line="360" w:lineRule="auto"/>
        <w:jc w:val="left"/>
        <w:rPr>
          <w:szCs w:val="24"/>
        </w:rPr>
      </w:pPr>
    </w:p>
    <w:sectPr w:rsidR="00F851B0" w:rsidRPr="00F257EC" w:rsidSect="00961324">
      <w:footerReference w:type="default" r:id="rId159"/>
      <w:pgSz w:w="12240" w:h="20160" w:code="5"/>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568" w:rsidRDefault="00372568" w:rsidP="00D877DA">
      <w:pPr>
        <w:spacing w:line="240" w:lineRule="auto"/>
      </w:pPr>
      <w:r>
        <w:separator/>
      </w:r>
    </w:p>
  </w:endnote>
  <w:endnote w:type="continuationSeparator" w:id="0">
    <w:p w:rsidR="00372568" w:rsidRDefault="00372568" w:rsidP="00D87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Arial">
    <w:altName w:val="Arial"/>
    <w:charset w:val="00"/>
    <w:family w:val="swiss"/>
    <w:pitch w:val="variable"/>
  </w:font>
  <w:font w:name="ヒラギノ角ゴ Pro W3">
    <w:charset w:val="00"/>
    <w:family w:val="roman"/>
    <w:pitch w:val="default"/>
  </w:font>
  <w:font w:name="Arial Narrow">
    <w:panose1 w:val="020B0606020202030204"/>
    <w:charset w:val="EE"/>
    <w:family w:val="swiss"/>
    <w:pitch w:val="variable"/>
    <w:sig w:usb0="00000287" w:usb1="00000800" w:usb2="00000000" w:usb3="00000000" w:csb0="0000009F" w:csb1="00000000"/>
  </w:font>
  <w:font w:name="SimSun, 宋体">
    <w:charset w:val="00"/>
    <w:family w:val="auto"/>
    <w:pitch w:val="variable"/>
  </w:font>
  <w:font w:name="AGaramondPro-Bold">
    <w:altName w:val="Times New Roman"/>
    <w:charset w:val="EE"/>
    <w:family w:val="roman"/>
    <w:pitch w:val="default"/>
    <w:sig w:usb0="00000003" w:usb1="00000000" w:usb2="00000000" w:usb3="00000000" w:csb0="00000001" w:csb1="00000000"/>
  </w:font>
  <w:font w:name="PilGi">
    <w:charset w:val="81"/>
    <w:family w:val="auto"/>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276587"/>
      <w:docPartObj>
        <w:docPartGallery w:val="Page Numbers (Bottom of Page)"/>
        <w:docPartUnique/>
      </w:docPartObj>
    </w:sdtPr>
    <w:sdtEndPr/>
    <w:sdtContent>
      <w:p w:rsidR="00961324" w:rsidRDefault="00961324">
        <w:pPr>
          <w:pStyle w:val="Stopka"/>
          <w:jc w:val="right"/>
        </w:pPr>
        <w:r>
          <w:fldChar w:fldCharType="begin"/>
        </w:r>
        <w:r>
          <w:instrText>PAGE   \* MERGEFORMAT</w:instrText>
        </w:r>
        <w:r>
          <w:fldChar w:fldCharType="separate"/>
        </w:r>
        <w:r>
          <w:t>2</w:t>
        </w:r>
        <w:r>
          <w:fldChar w:fldCharType="end"/>
        </w:r>
      </w:p>
    </w:sdtContent>
  </w:sdt>
  <w:p w:rsidR="00961324" w:rsidRDefault="009613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568" w:rsidRDefault="00372568" w:rsidP="00D877DA">
      <w:pPr>
        <w:spacing w:line="240" w:lineRule="auto"/>
      </w:pPr>
      <w:r>
        <w:separator/>
      </w:r>
    </w:p>
  </w:footnote>
  <w:footnote w:type="continuationSeparator" w:id="0">
    <w:p w:rsidR="00372568" w:rsidRDefault="00372568" w:rsidP="00D877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382AFA4"/>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B9682E"/>
    <w:multiLevelType w:val="hybridMultilevel"/>
    <w:tmpl w:val="78B41740"/>
    <w:lvl w:ilvl="0" w:tplc="5748E798">
      <w:start w:val="1"/>
      <w:numFmt w:val="decimal"/>
      <w:lvlText w:val="%1."/>
      <w:lvlJc w:val="left"/>
      <w:pPr>
        <w:ind w:left="927" w:hanging="360"/>
      </w:pPr>
      <w:rPr>
        <w:rFonts w:hint="default"/>
        <w: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27C6C83"/>
    <w:multiLevelType w:val="hybridMultilevel"/>
    <w:tmpl w:val="E6829C2E"/>
    <w:lvl w:ilvl="0" w:tplc="523C2F5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903B65"/>
    <w:multiLevelType w:val="hybridMultilevel"/>
    <w:tmpl w:val="78B41740"/>
    <w:lvl w:ilvl="0" w:tplc="5748E798">
      <w:start w:val="1"/>
      <w:numFmt w:val="decimal"/>
      <w:lvlText w:val="%1."/>
      <w:lvlJc w:val="left"/>
      <w:pPr>
        <w:ind w:left="927" w:hanging="360"/>
      </w:pPr>
      <w:rPr>
        <w:rFonts w:hint="default"/>
        <w: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DC36ABD"/>
    <w:multiLevelType w:val="hybridMultilevel"/>
    <w:tmpl w:val="58A64696"/>
    <w:lvl w:ilvl="0" w:tplc="36B89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0B01AD"/>
    <w:multiLevelType w:val="hybridMultilevel"/>
    <w:tmpl w:val="6F46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61AF8"/>
    <w:multiLevelType w:val="hybridMultilevel"/>
    <w:tmpl w:val="C9962D44"/>
    <w:lvl w:ilvl="0" w:tplc="36B89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DD47B4"/>
    <w:multiLevelType w:val="hybridMultilevel"/>
    <w:tmpl w:val="0246B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4B3151"/>
    <w:multiLevelType w:val="multilevel"/>
    <w:tmpl w:val="6F2085F8"/>
    <w:lvl w:ilvl="0">
      <w:start w:val="1"/>
      <w:numFmt w:val="upperRoman"/>
      <w:lvlText w:val="%1."/>
      <w:lvlJc w:val="left"/>
      <w:pPr>
        <w:ind w:left="283" w:hanging="283"/>
      </w:pPr>
    </w:lvl>
    <w:lvl w:ilvl="1">
      <w:start w:val="1"/>
      <w:numFmt w:val="decimal"/>
      <w:lvlText w:val="%2."/>
      <w:lvlJc w:val="left"/>
      <w:pPr>
        <w:ind w:left="567" w:hanging="283"/>
      </w:pPr>
    </w:lvl>
    <w:lvl w:ilvl="2">
      <w:start w:val="1"/>
      <w:numFmt w:val="upperLetter"/>
      <w:lvlText w:val="%3)"/>
      <w:lvlJc w:val="left"/>
      <w:pPr>
        <w:ind w:left="850" w:hanging="283"/>
      </w:pPr>
      <w:rPr>
        <w:rFonts w:ascii="Calibri" w:hAnsi="Calibri" w:cs="Calibri"/>
        <w:b/>
        <w:bCs/>
        <w:sz w:val="22"/>
        <w:szCs w:val="22"/>
      </w:rPr>
    </w:lvl>
    <w:lvl w:ilvl="3">
      <w:start w:val="1"/>
      <w:numFmt w:val="bullet"/>
      <w:lvlText w:val=""/>
      <w:lvlJc w:val="left"/>
      <w:pPr>
        <w:ind w:left="1134" w:hanging="283"/>
      </w:pPr>
      <w:rPr>
        <w:rFonts w:ascii="Symbol" w:hAnsi="Symbol" w:cs="Times New Roman" w:hint="default"/>
      </w:r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2" w15:restartNumberingAfterBreak="0">
    <w:nsid w:val="5C573EAE"/>
    <w:multiLevelType w:val="hybridMultilevel"/>
    <w:tmpl w:val="91DE7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B96485"/>
    <w:multiLevelType w:val="hybridMultilevel"/>
    <w:tmpl w:val="2BF822BE"/>
    <w:lvl w:ilvl="0" w:tplc="0CEAE11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4" w15:restartNumberingAfterBreak="0">
    <w:nsid w:val="665B79BB"/>
    <w:multiLevelType w:val="multilevel"/>
    <w:tmpl w:val="A1DE2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3C2FE1"/>
    <w:multiLevelType w:val="multilevel"/>
    <w:tmpl w:val="2A8C8962"/>
    <w:styleLink w:val="WW8Num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6" w15:restartNumberingAfterBreak="0">
    <w:nsid w:val="73D3393A"/>
    <w:multiLevelType w:val="hybridMultilevel"/>
    <w:tmpl w:val="556C8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8277F2"/>
    <w:multiLevelType w:val="hybridMultilevel"/>
    <w:tmpl w:val="A7D07CB6"/>
    <w:lvl w:ilvl="0" w:tplc="49E674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E54325F"/>
    <w:multiLevelType w:val="multilevel"/>
    <w:tmpl w:val="6986AD4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17"/>
  </w:num>
  <w:num w:numId="5">
    <w:abstractNumId w:val="12"/>
  </w:num>
  <w:num w:numId="6">
    <w:abstractNumId w:val="18"/>
  </w:num>
  <w:num w:numId="7">
    <w:abstractNumId w:val="1"/>
  </w:num>
  <w:num w:numId="8">
    <w:abstractNumId w:val="3"/>
  </w:num>
  <w:num w:numId="9">
    <w:abstractNumId w:val="2"/>
  </w:num>
  <w:num w:numId="10">
    <w:abstractNumId w:val="14"/>
  </w:num>
  <w:num w:numId="11">
    <w:abstractNumId w:val="7"/>
  </w:num>
  <w:num w:numId="12">
    <w:abstractNumId w:val="9"/>
  </w:num>
  <w:num w:numId="13">
    <w:abstractNumId w:val="13"/>
  </w:num>
  <w:num w:numId="14">
    <w:abstractNumId w:val="10"/>
  </w:num>
  <w:num w:numId="15">
    <w:abstractNumId w:val="6"/>
  </w:num>
  <w:num w:numId="16">
    <w:abstractNumId w:val="4"/>
  </w:num>
  <w:num w:numId="17">
    <w:abstractNumId w:val="0"/>
  </w:num>
  <w:num w:numId="18">
    <w:abstractNumId w:val="8"/>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DA"/>
    <w:rsid w:val="0000244D"/>
    <w:rsid w:val="00020E4F"/>
    <w:rsid w:val="00041099"/>
    <w:rsid w:val="00053D30"/>
    <w:rsid w:val="00055BBF"/>
    <w:rsid w:val="00055E4F"/>
    <w:rsid w:val="00066EA0"/>
    <w:rsid w:val="000759E3"/>
    <w:rsid w:val="00092879"/>
    <w:rsid w:val="000D1B23"/>
    <w:rsid w:val="000D612C"/>
    <w:rsid w:val="000E12AD"/>
    <w:rsid w:val="000E18CE"/>
    <w:rsid w:val="000E3180"/>
    <w:rsid w:val="00101926"/>
    <w:rsid w:val="00104E1D"/>
    <w:rsid w:val="00131B86"/>
    <w:rsid w:val="00154BF1"/>
    <w:rsid w:val="00170B8A"/>
    <w:rsid w:val="0018529A"/>
    <w:rsid w:val="00195923"/>
    <w:rsid w:val="001A60A2"/>
    <w:rsid w:val="001B4824"/>
    <w:rsid w:val="001B60D1"/>
    <w:rsid w:val="001D4E43"/>
    <w:rsid w:val="001E6106"/>
    <w:rsid w:val="001F1886"/>
    <w:rsid w:val="001F4528"/>
    <w:rsid w:val="0020081D"/>
    <w:rsid w:val="00201C39"/>
    <w:rsid w:val="00220921"/>
    <w:rsid w:val="00247248"/>
    <w:rsid w:val="00247578"/>
    <w:rsid w:val="00271BC6"/>
    <w:rsid w:val="00281129"/>
    <w:rsid w:val="00297924"/>
    <w:rsid w:val="00297A80"/>
    <w:rsid w:val="002A0459"/>
    <w:rsid w:val="002C1AA7"/>
    <w:rsid w:val="002D1651"/>
    <w:rsid w:val="002E2571"/>
    <w:rsid w:val="002E56B4"/>
    <w:rsid w:val="002F0D95"/>
    <w:rsid w:val="003063D8"/>
    <w:rsid w:val="00307A41"/>
    <w:rsid w:val="00311FC2"/>
    <w:rsid w:val="003164F8"/>
    <w:rsid w:val="003477BA"/>
    <w:rsid w:val="003623CC"/>
    <w:rsid w:val="003659B1"/>
    <w:rsid w:val="00366352"/>
    <w:rsid w:val="00367B82"/>
    <w:rsid w:val="003717DB"/>
    <w:rsid w:val="00372568"/>
    <w:rsid w:val="003749EE"/>
    <w:rsid w:val="00387A76"/>
    <w:rsid w:val="00395948"/>
    <w:rsid w:val="003A10F8"/>
    <w:rsid w:val="003A56FC"/>
    <w:rsid w:val="003B2968"/>
    <w:rsid w:val="003B40D2"/>
    <w:rsid w:val="003D7ECB"/>
    <w:rsid w:val="003F1CF4"/>
    <w:rsid w:val="003F3431"/>
    <w:rsid w:val="003F46AC"/>
    <w:rsid w:val="00402489"/>
    <w:rsid w:val="0040728E"/>
    <w:rsid w:val="00420EB4"/>
    <w:rsid w:val="00426C33"/>
    <w:rsid w:val="004374D1"/>
    <w:rsid w:val="0044560E"/>
    <w:rsid w:val="00465D62"/>
    <w:rsid w:val="004718F1"/>
    <w:rsid w:val="00477A0E"/>
    <w:rsid w:val="00493AFC"/>
    <w:rsid w:val="004A0B60"/>
    <w:rsid w:val="004B582E"/>
    <w:rsid w:val="004C1608"/>
    <w:rsid w:val="004E6C46"/>
    <w:rsid w:val="005019F2"/>
    <w:rsid w:val="0050679B"/>
    <w:rsid w:val="00512D59"/>
    <w:rsid w:val="00520B64"/>
    <w:rsid w:val="00521F6B"/>
    <w:rsid w:val="005511C3"/>
    <w:rsid w:val="00552691"/>
    <w:rsid w:val="00567D08"/>
    <w:rsid w:val="00576F27"/>
    <w:rsid w:val="005822E0"/>
    <w:rsid w:val="00594DA8"/>
    <w:rsid w:val="005A2E0B"/>
    <w:rsid w:val="005B566D"/>
    <w:rsid w:val="005B750F"/>
    <w:rsid w:val="005D7F7C"/>
    <w:rsid w:val="005E5B57"/>
    <w:rsid w:val="005E5EE4"/>
    <w:rsid w:val="006178E6"/>
    <w:rsid w:val="00630178"/>
    <w:rsid w:val="00640472"/>
    <w:rsid w:val="00673060"/>
    <w:rsid w:val="006743CC"/>
    <w:rsid w:val="00694930"/>
    <w:rsid w:val="006A14CC"/>
    <w:rsid w:val="006C05C8"/>
    <w:rsid w:val="006C1605"/>
    <w:rsid w:val="006F2F87"/>
    <w:rsid w:val="006F5742"/>
    <w:rsid w:val="00737BB1"/>
    <w:rsid w:val="00740B6B"/>
    <w:rsid w:val="00743348"/>
    <w:rsid w:val="00743BBB"/>
    <w:rsid w:val="007446EF"/>
    <w:rsid w:val="00751EFE"/>
    <w:rsid w:val="00760626"/>
    <w:rsid w:val="00766C3D"/>
    <w:rsid w:val="00771E6E"/>
    <w:rsid w:val="0078100B"/>
    <w:rsid w:val="007870D9"/>
    <w:rsid w:val="007A0B00"/>
    <w:rsid w:val="007A2DA8"/>
    <w:rsid w:val="007D2ACA"/>
    <w:rsid w:val="007D303F"/>
    <w:rsid w:val="007D669F"/>
    <w:rsid w:val="007E583A"/>
    <w:rsid w:val="00814992"/>
    <w:rsid w:val="00825F00"/>
    <w:rsid w:val="008455B5"/>
    <w:rsid w:val="008474BF"/>
    <w:rsid w:val="00862EEC"/>
    <w:rsid w:val="00866B33"/>
    <w:rsid w:val="00867B41"/>
    <w:rsid w:val="0087479B"/>
    <w:rsid w:val="00891D2D"/>
    <w:rsid w:val="008B53A5"/>
    <w:rsid w:val="008C2DFD"/>
    <w:rsid w:val="008C7B60"/>
    <w:rsid w:val="008D1EB7"/>
    <w:rsid w:val="008E6246"/>
    <w:rsid w:val="008F0A90"/>
    <w:rsid w:val="00901636"/>
    <w:rsid w:val="00902146"/>
    <w:rsid w:val="00904445"/>
    <w:rsid w:val="00904E43"/>
    <w:rsid w:val="009110F9"/>
    <w:rsid w:val="009115F8"/>
    <w:rsid w:val="009128AD"/>
    <w:rsid w:val="0091495E"/>
    <w:rsid w:val="00923BBC"/>
    <w:rsid w:val="00923E6B"/>
    <w:rsid w:val="00936BF0"/>
    <w:rsid w:val="009449DE"/>
    <w:rsid w:val="00955299"/>
    <w:rsid w:val="00955586"/>
    <w:rsid w:val="00961324"/>
    <w:rsid w:val="00962D66"/>
    <w:rsid w:val="0096635B"/>
    <w:rsid w:val="00972FCA"/>
    <w:rsid w:val="009A512A"/>
    <w:rsid w:val="009A5DAE"/>
    <w:rsid w:val="009B0A92"/>
    <w:rsid w:val="009B3C02"/>
    <w:rsid w:val="009C0DC1"/>
    <w:rsid w:val="009C3CB7"/>
    <w:rsid w:val="009C6A71"/>
    <w:rsid w:val="009C77BD"/>
    <w:rsid w:val="009D62B6"/>
    <w:rsid w:val="009E37AD"/>
    <w:rsid w:val="009E40E0"/>
    <w:rsid w:val="009E6123"/>
    <w:rsid w:val="009E7BD0"/>
    <w:rsid w:val="009F31B6"/>
    <w:rsid w:val="009F7B31"/>
    <w:rsid w:val="00A0319A"/>
    <w:rsid w:val="00A032D1"/>
    <w:rsid w:val="00A04167"/>
    <w:rsid w:val="00A236CC"/>
    <w:rsid w:val="00A25CB2"/>
    <w:rsid w:val="00A33D9E"/>
    <w:rsid w:val="00A45AFE"/>
    <w:rsid w:val="00A47685"/>
    <w:rsid w:val="00A56D41"/>
    <w:rsid w:val="00A62DA1"/>
    <w:rsid w:val="00A63AEF"/>
    <w:rsid w:val="00A6604C"/>
    <w:rsid w:val="00A70ED1"/>
    <w:rsid w:val="00A92271"/>
    <w:rsid w:val="00A95686"/>
    <w:rsid w:val="00AA4096"/>
    <w:rsid w:val="00AB250A"/>
    <w:rsid w:val="00AB2D76"/>
    <w:rsid w:val="00AD37E2"/>
    <w:rsid w:val="00AE2807"/>
    <w:rsid w:val="00AF01BC"/>
    <w:rsid w:val="00AF0736"/>
    <w:rsid w:val="00AF2984"/>
    <w:rsid w:val="00B20870"/>
    <w:rsid w:val="00B22544"/>
    <w:rsid w:val="00B3232D"/>
    <w:rsid w:val="00B42F9B"/>
    <w:rsid w:val="00B45497"/>
    <w:rsid w:val="00B47F94"/>
    <w:rsid w:val="00B6010B"/>
    <w:rsid w:val="00B63559"/>
    <w:rsid w:val="00B71125"/>
    <w:rsid w:val="00BA0907"/>
    <w:rsid w:val="00BA5B2E"/>
    <w:rsid w:val="00BB3690"/>
    <w:rsid w:val="00BC1D60"/>
    <w:rsid w:val="00BC6EB6"/>
    <w:rsid w:val="00BD0E24"/>
    <w:rsid w:val="00C14259"/>
    <w:rsid w:val="00C15DCB"/>
    <w:rsid w:val="00C24CDF"/>
    <w:rsid w:val="00C259B7"/>
    <w:rsid w:val="00C311DE"/>
    <w:rsid w:val="00C42FFA"/>
    <w:rsid w:val="00C43F55"/>
    <w:rsid w:val="00C4798C"/>
    <w:rsid w:val="00C67E16"/>
    <w:rsid w:val="00C84AB1"/>
    <w:rsid w:val="00C8751C"/>
    <w:rsid w:val="00CB1AE7"/>
    <w:rsid w:val="00CB4E49"/>
    <w:rsid w:val="00CC2150"/>
    <w:rsid w:val="00CC44C4"/>
    <w:rsid w:val="00CE12E2"/>
    <w:rsid w:val="00CE3369"/>
    <w:rsid w:val="00CF125D"/>
    <w:rsid w:val="00D21F8A"/>
    <w:rsid w:val="00D4267F"/>
    <w:rsid w:val="00D44CD1"/>
    <w:rsid w:val="00D45E57"/>
    <w:rsid w:val="00D47C83"/>
    <w:rsid w:val="00D63B2E"/>
    <w:rsid w:val="00D82552"/>
    <w:rsid w:val="00D877DA"/>
    <w:rsid w:val="00D94D50"/>
    <w:rsid w:val="00D965AD"/>
    <w:rsid w:val="00DA26D5"/>
    <w:rsid w:val="00DA5BD0"/>
    <w:rsid w:val="00DB6905"/>
    <w:rsid w:val="00DC2CC9"/>
    <w:rsid w:val="00DD2EBC"/>
    <w:rsid w:val="00DD57CC"/>
    <w:rsid w:val="00DE04EC"/>
    <w:rsid w:val="00DE2205"/>
    <w:rsid w:val="00DF258D"/>
    <w:rsid w:val="00DF39DA"/>
    <w:rsid w:val="00E11F23"/>
    <w:rsid w:val="00E25431"/>
    <w:rsid w:val="00E40093"/>
    <w:rsid w:val="00E410FB"/>
    <w:rsid w:val="00E43B6C"/>
    <w:rsid w:val="00E46683"/>
    <w:rsid w:val="00E57593"/>
    <w:rsid w:val="00E875AE"/>
    <w:rsid w:val="00EA2DCE"/>
    <w:rsid w:val="00EA52E9"/>
    <w:rsid w:val="00EB1697"/>
    <w:rsid w:val="00EE10F7"/>
    <w:rsid w:val="00EE382D"/>
    <w:rsid w:val="00EE3986"/>
    <w:rsid w:val="00EF38E8"/>
    <w:rsid w:val="00F047A9"/>
    <w:rsid w:val="00F15BC0"/>
    <w:rsid w:val="00F23505"/>
    <w:rsid w:val="00F257EC"/>
    <w:rsid w:val="00F26098"/>
    <w:rsid w:val="00F5173C"/>
    <w:rsid w:val="00F52BB1"/>
    <w:rsid w:val="00F55C2F"/>
    <w:rsid w:val="00F5634D"/>
    <w:rsid w:val="00F57199"/>
    <w:rsid w:val="00F63A2A"/>
    <w:rsid w:val="00F720C1"/>
    <w:rsid w:val="00F741FF"/>
    <w:rsid w:val="00F75CFD"/>
    <w:rsid w:val="00F851B0"/>
    <w:rsid w:val="00FA0EEB"/>
    <w:rsid w:val="00FA6E6A"/>
    <w:rsid w:val="00FC25FD"/>
    <w:rsid w:val="00FC5BB1"/>
    <w:rsid w:val="00FD4BBD"/>
    <w:rsid w:val="00FF1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3C5C"/>
  <w15:chartTrackingRefBased/>
  <w15:docId w15:val="{6491CD47-BA0F-43E3-BFFA-53DEF7F0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7DA"/>
    <w:pPr>
      <w:spacing w:line="276" w:lineRule="auto"/>
      <w:jc w:val="both"/>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D877DA"/>
    <w:pPr>
      <w:keepNext/>
      <w:spacing w:before="240" w:after="240"/>
      <w:outlineLvl w:val="0"/>
    </w:pPr>
    <w:rPr>
      <w:rFonts w:cs="Arial"/>
      <w:b/>
      <w:bCs/>
      <w:kern w:val="32"/>
      <w:szCs w:val="32"/>
    </w:rPr>
  </w:style>
  <w:style w:type="paragraph" w:styleId="Nagwek2">
    <w:name w:val="heading 2"/>
    <w:basedOn w:val="Normalny"/>
    <w:next w:val="Normalny"/>
    <w:link w:val="Nagwek2Znak"/>
    <w:uiPriority w:val="9"/>
    <w:unhideWhenUsed/>
    <w:qFormat/>
    <w:rsid w:val="00D877DA"/>
    <w:pPr>
      <w:keepNext/>
      <w:keepLines/>
      <w:spacing w:before="120" w:after="120"/>
      <w:outlineLvl w:val="1"/>
    </w:pPr>
    <w:rPr>
      <w:b/>
      <w:szCs w:val="26"/>
    </w:rPr>
  </w:style>
  <w:style w:type="paragraph" w:styleId="Nagwek3">
    <w:name w:val="heading 3"/>
    <w:basedOn w:val="Normalny"/>
    <w:next w:val="Normalny"/>
    <w:link w:val="Nagwek3Znak"/>
    <w:uiPriority w:val="9"/>
    <w:semiHidden/>
    <w:unhideWhenUsed/>
    <w:qFormat/>
    <w:rsid w:val="00D877DA"/>
    <w:pPr>
      <w:keepNext/>
      <w:jc w:val="center"/>
      <w:outlineLvl w:val="2"/>
    </w:pPr>
    <w:rPr>
      <w:b/>
      <w:bCs/>
    </w:rPr>
  </w:style>
  <w:style w:type="paragraph" w:styleId="Nagwek4">
    <w:name w:val="heading 4"/>
    <w:basedOn w:val="Normalny"/>
    <w:next w:val="Normalny"/>
    <w:link w:val="Nagwek4Znak"/>
    <w:uiPriority w:val="9"/>
    <w:semiHidden/>
    <w:unhideWhenUsed/>
    <w:qFormat/>
    <w:rsid w:val="007446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77DA"/>
    <w:rPr>
      <w:rFonts w:ascii="Times New Roman" w:eastAsia="Times New Roman" w:hAnsi="Times New Roman" w:cs="Arial"/>
      <w:b/>
      <w:bCs/>
      <w:kern w:val="32"/>
      <w:sz w:val="24"/>
      <w:szCs w:val="32"/>
      <w:lang w:eastAsia="pl-PL"/>
    </w:rPr>
  </w:style>
  <w:style w:type="character" w:customStyle="1" w:styleId="Nagwek2Znak">
    <w:name w:val="Nagłówek 2 Znak"/>
    <w:basedOn w:val="Domylnaczcionkaakapitu"/>
    <w:link w:val="Nagwek2"/>
    <w:uiPriority w:val="9"/>
    <w:rsid w:val="00D877DA"/>
    <w:rPr>
      <w:rFonts w:ascii="Times New Roman" w:eastAsia="Times New Roman" w:hAnsi="Times New Roman" w:cs="Times New Roman"/>
      <w:b/>
      <w:sz w:val="24"/>
      <w:szCs w:val="26"/>
      <w:lang w:eastAsia="pl-PL"/>
    </w:rPr>
  </w:style>
  <w:style w:type="character" w:customStyle="1" w:styleId="Nagwek3Znak">
    <w:name w:val="Nagłówek 3 Znak"/>
    <w:basedOn w:val="Domylnaczcionkaakapitu"/>
    <w:link w:val="Nagwek3"/>
    <w:uiPriority w:val="9"/>
    <w:semiHidden/>
    <w:rsid w:val="00D877DA"/>
    <w:rPr>
      <w:rFonts w:ascii="Times New Roman" w:eastAsia="Times New Roman" w:hAnsi="Times New Roman" w:cs="Times New Roman"/>
      <w:b/>
      <w:bCs/>
      <w:sz w:val="24"/>
      <w:szCs w:val="20"/>
      <w:lang w:eastAsia="pl-PL"/>
    </w:rPr>
  </w:style>
  <w:style w:type="character" w:styleId="Hipercze">
    <w:name w:val="Hyperlink"/>
    <w:uiPriority w:val="99"/>
    <w:unhideWhenUsed/>
    <w:rsid w:val="00D877DA"/>
    <w:rPr>
      <w:rFonts w:ascii="Times New Roman" w:hAnsi="Times New Roman" w:cs="Times New Roman" w:hint="default"/>
      <w:color w:val="0563C1"/>
      <w:u w:val="single"/>
    </w:rPr>
  </w:style>
  <w:style w:type="character" w:styleId="Uwydatnienie">
    <w:name w:val="Emphasis"/>
    <w:uiPriority w:val="20"/>
    <w:qFormat/>
    <w:rsid w:val="00D877DA"/>
    <w:rPr>
      <w:rFonts w:ascii="Consolas" w:hAnsi="Consolas" w:cs="Times New Roman" w:hint="default"/>
      <w:i/>
      <w:iCs/>
      <w:sz w:val="21"/>
      <w:szCs w:val="21"/>
    </w:rPr>
  </w:style>
  <w:style w:type="paragraph" w:customStyle="1" w:styleId="msonormal0">
    <w:name w:val="msonormal"/>
    <w:basedOn w:val="Normalny"/>
    <w:uiPriority w:val="99"/>
    <w:rsid w:val="00D877DA"/>
    <w:pPr>
      <w:spacing w:before="100" w:beforeAutospacing="1" w:after="119"/>
    </w:pPr>
    <w:rPr>
      <w:szCs w:val="24"/>
    </w:rPr>
  </w:style>
  <w:style w:type="paragraph" w:styleId="Tekstpodstawowy">
    <w:name w:val="Body Text"/>
    <w:basedOn w:val="Normalny"/>
    <w:link w:val="TekstpodstawowyZnak"/>
    <w:uiPriority w:val="99"/>
    <w:semiHidden/>
    <w:unhideWhenUsed/>
    <w:rsid w:val="00D877DA"/>
    <w:pPr>
      <w:spacing w:after="120"/>
    </w:pPr>
  </w:style>
  <w:style w:type="character" w:customStyle="1" w:styleId="TekstpodstawowyZnak">
    <w:name w:val="Tekst podstawowy Znak"/>
    <w:basedOn w:val="Domylnaczcionkaakapitu"/>
    <w:link w:val="Tekstpodstawowy"/>
    <w:uiPriority w:val="99"/>
    <w:semiHidden/>
    <w:rsid w:val="00D877DA"/>
    <w:rPr>
      <w:rFonts w:ascii="Times New Roman" w:eastAsia="Times New Roman" w:hAnsi="Times New Roman" w:cs="Times New Roman"/>
      <w:sz w:val="24"/>
      <w:szCs w:val="20"/>
      <w:lang w:eastAsia="pl-PL"/>
    </w:rPr>
  </w:style>
  <w:style w:type="paragraph" w:styleId="Spistreci1">
    <w:name w:val="toc 1"/>
    <w:basedOn w:val="Normalny"/>
    <w:next w:val="Tekstpodstawowy"/>
    <w:autoRedefine/>
    <w:uiPriority w:val="39"/>
    <w:unhideWhenUsed/>
    <w:rsid w:val="00D877DA"/>
    <w:pPr>
      <w:tabs>
        <w:tab w:val="right" w:leader="dot" w:pos="9060"/>
      </w:tabs>
      <w:spacing w:before="120" w:after="120" w:line="240" w:lineRule="auto"/>
      <w:ind w:left="851" w:hanging="851"/>
      <w:jc w:val="left"/>
    </w:pPr>
    <w:rPr>
      <w:rFonts w:cs="Calibri"/>
      <w:bCs/>
    </w:rPr>
  </w:style>
  <w:style w:type="paragraph" w:styleId="Spistreci2">
    <w:name w:val="toc 2"/>
    <w:basedOn w:val="Tekstpodstawowy"/>
    <w:next w:val="Tekstpodstawowy"/>
    <w:autoRedefine/>
    <w:uiPriority w:val="39"/>
    <w:semiHidden/>
    <w:unhideWhenUsed/>
    <w:rsid w:val="00D877DA"/>
    <w:pPr>
      <w:tabs>
        <w:tab w:val="right" w:leader="dot" w:pos="9060"/>
      </w:tabs>
      <w:spacing w:before="120" w:line="240" w:lineRule="auto"/>
      <w:ind w:left="1645" w:hanging="1361"/>
      <w:jc w:val="left"/>
    </w:pPr>
    <w:rPr>
      <w:rFonts w:cs="Calibri"/>
      <w:iCs/>
    </w:rPr>
  </w:style>
  <w:style w:type="paragraph" w:styleId="Tekstprzypisudolnego">
    <w:name w:val="footnote text"/>
    <w:basedOn w:val="Normalny"/>
    <w:link w:val="TekstprzypisudolnegoZnak"/>
    <w:uiPriority w:val="99"/>
    <w:semiHidden/>
    <w:unhideWhenUsed/>
    <w:rsid w:val="00D877DA"/>
  </w:style>
  <w:style w:type="character" w:customStyle="1" w:styleId="TekstprzypisudolnegoZnak">
    <w:name w:val="Tekst przypisu dolnego Znak"/>
    <w:basedOn w:val="Domylnaczcionkaakapitu"/>
    <w:link w:val="Tekstprzypisudolnego"/>
    <w:uiPriority w:val="99"/>
    <w:semiHidden/>
    <w:rsid w:val="00D877DA"/>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semiHidden/>
    <w:unhideWhenUsed/>
    <w:rsid w:val="00D877DA"/>
  </w:style>
  <w:style w:type="character" w:customStyle="1" w:styleId="TekstkomentarzaZnak">
    <w:name w:val="Tekst komentarza Znak"/>
    <w:basedOn w:val="Domylnaczcionkaakapitu"/>
    <w:link w:val="Tekstkomentarza"/>
    <w:uiPriority w:val="99"/>
    <w:semiHidden/>
    <w:rsid w:val="00D877DA"/>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D877DA"/>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D877DA"/>
    <w:pPr>
      <w:tabs>
        <w:tab w:val="center" w:pos="4536"/>
        <w:tab w:val="right" w:pos="9072"/>
      </w:tabs>
    </w:pPr>
  </w:style>
  <w:style w:type="paragraph" w:styleId="Stopka">
    <w:name w:val="footer"/>
    <w:basedOn w:val="Normalny"/>
    <w:link w:val="StopkaZnak"/>
    <w:uiPriority w:val="99"/>
    <w:unhideWhenUsed/>
    <w:rsid w:val="00D877DA"/>
    <w:pPr>
      <w:tabs>
        <w:tab w:val="center" w:pos="4536"/>
        <w:tab w:val="right" w:pos="9072"/>
      </w:tabs>
    </w:pPr>
  </w:style>
  <w:style w:type="character" w:customStyle="1" w:styleId="StopkaZnak">
    <w:name w:val="Stopka Znak"/>
    <w:basedOn w:val="Domylnaczcionkaakapitu"/>
    <w:link w:val="Stopka"/>
    <w:uiPriority w:val="99"/>
    <w:rsid w:val="00D877DA"/>
    <w:rPr>
      <w:rFonts w:ascii="Times New Roman" w:eastAsia="Times New Roman" w:hAnsi="Times New Roman" w:cs="Times New Roman"/>
      <w:sz w:val="24"/>
      <w:szCs w:val="20"/>
      <w:lang w:eastAsia="pl-PL"/>
    </w:rPr>
  </w:style>
  <w:style w:type="character" w:customStyle="1" w:styleId="TekstprzypisukocowegoZnak">
    <w:name w:val="Tekst przypisu końcowego Znak"/>
    <w:basedOn w:val="Domylnaczcionkaakapitu"/>
    <w:link w:val="Tekstprzypisukocowego"/>
    <w:uiPriority w:val="99"/>
    <w:semiHidden/>
    <w:rsid w:val="00D877DA"/>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D877DA"/>
  </w:style>
  <w:style w:type="character" w:customStyle="1" w:styleId="Tekstpodstawowy2Znak">
    <w:name w:val="Tekst podstawowy 2 Znak"/>
    <w:basedOn w:val="Domylnaczcionkaakapitu"/>
    <w:link w:val="Tekstpodstawowy2"/>
    <w:uiPriority w:val="99"/>
    <w:semiHidden/>
    <w:rsid w:val="00D877D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D877DA"/>
    <w:pPr>
      <w:spacing w:after="120" w:line="480" w:lineRule="auto"/>
    </w:pPr>
  </w:style>
  <w:style w:type="character" w:customStyle="1" w:styleId="Tekstpodstawowy3Znak">
    <w:name w:val="Tekst podstawowy 3 Znak"/>
    <w:basedOn w:val="Domylnaczcionkaakapitu"/>
    <w:link w:val="Tekstpodstawowy3"/>
    <w:uiPriority w:val="99"/>
    <w:semiHidden/>
    <w:rsid w:val="00D877DA"/>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semiHidden/>
    <w:unhideWhenUsed/>
    <w:rsid w:val="00D877DA"/>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ZwykytekstZnak">
    <w:name w:val="Zwykły tekst Znak"/>
    <w:basedOn w:val="Domylnaczcionkaakapitu"/>
    <w:link w:val="Zwykytekst"/>
    <w:uiPriority w:val="99"/>
    <w:semiHidden/>
    <w:rsid w:val="00D877DA"/>
    <w:rPr>
      <w:rFonts w:ascii="Consolas" w:eastAsia="Times New Roman" w:hAnsi="Consolas" w:cs="Times New Roman"/>
      <w:sz w:val="21"/>
      <w:szCs w:val="21"/>
      <w:lang w:eastAsia="pl-PL"/>
    </w:rPr>
  </w:style>
  <w:style w:type="paragraph" w:styleId="Zwykytekst">
    <w:name w:val="Plain Text"/>
    <w:basedOn w:val="Normalny"/>
    <w:link w:val="ZwykytekstZnak"/>
    <w:uiPriority w:val="99"/>
    <w:semiHidden/>
    <w:unhideWhenUsed/>
    <w:rsid w:val="00D877DA"/>
    <w:rPr>
      <w:rFonts w:ascii="Consolas" w:hAnsi="Consolas"/>
      <w:sz w:val="21"/>
      <w:szCs w:val="21"/>
    </w:rPr>
  </w:style>
  <w:style w:type="character" w:customStyle="1" w:styleId="TematkomentarzaZnak">
    <w:name w:val="Temat komentarza Znak"/>
    <w:basedOn w:val="TekstkomentarzaZnak"/>
    <w:link w:val="Tematkomentarza"/>
    <w:uiPriority w:val="99"/>
    <w:semiHidden/>
    <w:rsid w:val="00D877DA"/>
    <w:rPr>
      <w:rFonts w:ascii="Times New Roman" w:eastAsia="Times New Roman" w:hAnsi="Times New Roman" w:cs="Times New Roman"/>
      <w:b/>
      <w:bCs/>
      <w:sz w:val="24"/>
      <w:szCs w:val="20"/>
      <w:lang w:eastAsia="pl-PL"/>
    </w:rPr>
  </w:style>
  <w:style w:type="paragraph" w:styleId="Tematkomentarza">
    <w:name w:val="annotation subject"/>
    <w:basedOn w:val="Tekstkomentarza"/>
    <w:next w:val="Tekstkomentarza"/>
    <w:link w:val="TematkomentarzaZnak"/>
    <w:uiPriority w:val="99"/>
    <w:semiHidden/>
    <w:unhideWhenUsed/>
    <w:rsid w:val="00D877DA"/>
    <w:rPr>
      <w:b/>
      <w:bCs/>
    </w:rPr>
  </w:style>
  <w:style w:type="character" w:customStyle="1" w:styleId="TekstdymkaZnak">
    <w:name w:val="Tekst dymka Znak"/>
    <w:basedOn w:val="Domylnaczcionkaakapitu"/>
    <w:link w:val="Tekstdymka"/>
    <w:uiPriority w:val="99"/>
    <w:semiHidden/>
    <w:rsid w:val="00D877DA"/>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D877DA"/>
    <w:rPr>
      <w:rFonts w:ascii="Tahoma" w:hAnsi="Tahoma" w:cs="Tahoma"/>
      <w:sz w:val="16"/>
      <w:szCs w:val="16"/>
    </w:rPr>
  </w:style>
  <w:style w:type="paragraph" w:styleId="Akapitzlist">
    <w:name w:val="List Paragraph"/>
    <w:basedOn w:val="Normalny"/>
    <w:uiPriority w:val="34"/>
    <w:qFormat/>
    <w:rsid w:val="00D877DA"/>
    <w:pPr>
      <w:spacing w:after="160" w:line="256" w:lineRule="auto"/>
      <w:ind w:left="720"/>
      <w:contextualSpacing/>
    </w:pPr>
    <w:rPr>
      <w:rFonts w:ascii="Calibri" w:hAnsi="Calibri"/>
      <w:sz w:val="22"/>
      <w:szCs w:val="22"/>
      <w:lang w:eastAsia="en-US"/>
    </w:rPr>
  </w:style>
  <w:style w:type="character" w:styleId="Odwoanieprzypisudolnego">
    <w:name w:val="footnote reference"/>
    <w:uiPriority w:val="99"/>
    <w:semiHidden/>
    <w:unhideWhenUsed/>
    <w:rsid w:val="00D877DA"/>
    <w:rPr>
      <w:rFonts w:ascii="Times New Roman" w:hAnsi="Times New Roman" w:cs="Times New Roman" w:hint="default"/>
      <w:vertAlign w:val="superscript"/>
    </w:rPr>
  </w:style>
  <w:style w:type="character" w:customStyle="1" w:styleId="h1">
    <w:name w:val="h1"/>
    <w:rsid w:val="00D877DA"/>
    <w:rPr>
      <w:rFonts w:ascii="Times New Roman" w:hAnsi="Times New Roman" w:cs="Times New Roman" w:hint="default"/>
    </w:rPr>
  </w:style>
  <w:style w:type="paragraph" w:customStyle="1" w:styleId="Zawartotabeli">
    <w:name w:val="Zawartość tabeli"/>
    <w:basedOn w:val="Normalny"/>
    <w:qFormat/>
    <w:rsid w:val="00D21F8A"/>
    <w:pPr>
      <w:suppressLineNumbers/>
      <w:suppressAutoHyphens/>
      <w:spacing w:line="240" w:lineRule="auto"/>
      <w:jc w:val="left"/>
    </w:pPr>
    <w:rPr>
      <w:rFonts w:ascii="Liberation Serif" w:eastAsia="SimSun" w:hAnsi="Liberation Serif" w:cs="Mangal"/>
      <w:kern w:val="2"/>
      <w:szCs w:val="24"/>
      <w:lang w:eastAsia="zh-CN" w:bidi="hi-IN"/>
    </w:rPr>
  </w:style>
  <w:style w:type="character" w:styleId="Pogrubienie">
    <w:name w:val="Strong"/>
    <w:basedOn w:val="Domylnaczcionkaakapitu"/>
    <w:qFormat/>
    <w:rsid w:val="00D21F8A"/>
    <w:rPr>
      <w:b/>
      <w:bCs/>
    </w:rPr>
  </w:style>
  <w:style w:type="paragraph" w:customStyle="1" w:styleId="Standard">
    <w:name w:val="Standard"/>
    <w:qFormat/>
    <w:rsid w:val="00760626"/>
    <w:pPr>
      <w:suppressAutoHyphens/>
      <w:autoSpaceDN w:val="0"/>
      <w:spacing w:after="200" w:line="276" w:lineRule="auto"/>
    </w:pPr>
    <w:rPr>
      <w:rFonts w:ascii="Calibri" w:eastAsia="Calibri" w:hAnsi="Calibri" w:cs="Times New Roman"/>
      <w:kern w:val="3"/>
      <w:lang w:val="en-GB" w:eastAsia="zh-CN"/>
    </w:rPr>
  </w:style>
  <w:style w:type="numbering" w:customStyle="1" w:styleId="WW8Num2">
    <w:name w:val="WW8Num2"/>
    <w:rsid w:val="00760626"/>
    <w:pPr>
      <w:numPr>
        <w:numId w:val="2"/>
      </w:numPr>
    </w:pPr>
  </w:style>
  <w:style w:type="character" w:styleId="Nierozpoznanawzmianka">
    <w:name w:val="Unresolved Mention"/>
    <w:basedOn w:val="Domylnaczcionkaakapitu"/>
    <w:uiPriority w:val="99"/>
    <w:semiHidden/>
    <w:unhideWhenUsed/>
    <w:rsid w:val="00DF39DA"/>
    <w:rPr>
      <w:color w:val="605E5C"/>
      <w:shd w:val="clear" w:color="auto" w:fill="E1DFDD"/>
    </w:rPr>
  </w:style>
  <w:style w:type="paragraph" w:styleId="NormalnyWeb">
    <w:name w:val="Normal (Web)"/>
    <w:basedOn w:val="Normalny"/>
    <w:unhideWhenUsed/>
    <w:qFormat/>
    <w:rsid w:val="00B20870"/>
    <w:pPr>
      <w:spacing w:before="100" w:beforeAutospacing="1" w:after="119" w:line="240" w:lineRule="auto"/>
      <w:jc w:val="left"/>
    </w:pPr>
    <w:rPr>
      <w:szCs w:val="24"/>
    </w:rPr>
  </w:style>
  <w:style w:type="character" w:styleId="Odwoaniedokomentarza">
    <w:name w:val="annotation reference"/>
    <w:basedOn w:val="Domylnaczcionkaakapitu"/>
    <w:uiPriority w:val="99"/>
    <w:semiHidden/>
    <w:unhideWhenUsed/>
    <w:rsid w:val="0078100B"/>
    <w:rPr>
      <w:sz w:val="16"/>
      <w:szCs w:val="16"/>
    </w:rPr>
  </w:style>
  <w:style w:type="paragraph" w:customStyle="1" w:styleId="TableContents">
    <w:name w:val="Table Contents"/>
    <w:basedOn w:val="Standard"/>
    <w:rsid w:val="00F851B0"/>
    <w:pPr>
      <w:suppressLineNumbers/>
      <w:spacing w:after="0" w:line="240" w:lineRule="auto"/>
      <w:textAlignment w:val="baseline"/>
    </w:pPr>
    <w:rPr>
      <w:rFonts w:ascii="Liberation Serif" w:eastAsia="SimSun" w:hAnsi="Liberation Serif" w:cs="Mangal"/>
      <w:sz w:val="24"/>
      <w:szCs w:val="24"/>
      <w:lang w:val="en-US" w:bidi="hi-IN"/>
    </w:rPr>
  </w:style>
  <w:style w:type="paragraph" w:customStyle="1" w:styleId="Textbody">
    <w:name w:val="Text body"/>
    <w:basedOn w:val="Normalny"/>
    <w:qFormat/>
    <w:rsid w:val="00FA6E6A"/>
    <w:pPr>
      <w:suppressAutoHyphens/>
      <w:spacing w:after="120" w:line="100" w:lineRule="atLeast"/>
      <w:jc w:val="left"/>
    </w:pPr>
    <w:rPr>
      <w:rFonts w:cs="Calibri"/>
      <w:color w:val="00000A"/>
      <w:kern w:val="2"/>
      <w:szCs w:val="24"/>
      <w:lang w:eastAsia="zh-CN"/>
    </w:rPr>
  </w:style>
  <w:style w:type="character" w:customStyle="1" w:styleId="StrongEmphasis">
    <w:name w:val="Strong Emphasis"/>
    <w:rsid w:val="003F46AC"/>
    <w:rPr>
      <w:b/>
      <w:bCs/>
    </w:rPr>
  </w:style>
  <w:style w:type="paragraph" w:customStyle="1" w:styleId="Body">
    <w:name w:val="Body"/>
    <w:qFormat/>
    <w:rsid w:val="00092879"/>
    <w:pPr>
      <w:suppressAutoHyphens/>
      <w:spacing w:line="240" w:lineRule="auto"/>
      <w:textAlignment w:val="baseline"/>
    </w:pPr>
    <w:rPr>
      <w:rFonts w:ascii="Helvetica, Arial" w:eastAsia="ヒラギノ角ゴ Pro W3" w:hAnsi="Helvetica, Arial" w:cs="Helvetica, Arial"/>
      <w:color w:val="000000"/>
      <w:sz w:val="24"/>
      <w:szCs w:val="20"/>
      <w:lang w:eastAsia="zh-CN" w:bidi="hi-IN"/>
    </w:rPr>
  </w:style>
  <w:style w:type="paragraph" w:customStyle="1" w:styleId="atable">
    <w:name w:val="atable"/>
    <w:basedOn w:val="NormalnyWeb"/>
    <w:qFormat/>
    <w:rsid w:val="00092879"/>
    <w:pPr>
      <w:suppressAutoHyphens/>
      <w:spacing w:before="0" w:beforeAutospacing="0" w:after="0" w:line="100" w:lineRule="atLeast"/>
      <w:jc w:val="center"/>
      <w:textAlignment w:val="baseline"/>
    </w:pPr>
    <w:rPr>
      <w:rFonts w:ascii="Arial Narrow" w:hAnsi="Arial Narrow" w:cs="Arial"/>
      <w:bCs/>
      <w:color w:val="00000A"/>
      <w:sz w:val="16"/>
      <w:szCs w:val="18"/>
      <w:lang w:eastAsia="zh-CN"/>
    </w:rPr>
  </w:style>
  <w:style w:type="character" w:customStyle="1" w:styleId="Nagwek4Znak">
    <w:name w:val="Nagłówek 4 Znak"/>
    <w:basedOn w:val="Domylnaczcionkaakapitu"/>
    <w:link w:val="Nagwek4"/>
    <w:uiPriority w:val="9"/>
    <w:rsid w:val="007446EF"/>
    <w:rPr>
      <w:rFonts w:asciiTheme="majorHAnsi" w:eastAsiaTheme="majorEastAsia" w:hAnsiTheme="majorHAnsi" w:cstheme="majorBidi"/>
      <w:i/>
      <w:iCs/>
      <w:color w:val="2F5496" w:themeColor="accent1" w:themeShade="BF"/>
      <w:sz w:val="24"/>
      <w:szCs w:val="20"/>
      <w:lang w:eastAsia="pl-PL"/>
    </w:rPr>
  </w:style>
  <w:style w:type="character" w:customStyle="1" w:styleId="querytermsbold1">
    <w:name w:val="query_terms_bold1"/>
    <w:basedOn w:val="Domylnaczcionkaakapitu"/>
    <w:rsid w:val="007446EF"/>
    <w:rPr>
      <w:b/>
      <w:bCs/>
    </w:rPr>
  </w:style>
  <w:style w:type="character" w:customStyle="1" w:styleId="hps">
    <w:name w:val="hps"/>
    <w:basedOn w:val="Domylnaczcionkaakapitu"/>
    <w:rsid w:val="007446EF"/>
  </w:style>
  <w:style w:type="character" w:customStyle="1" w:styleId="st1">
    <w:name w:val="st1"/>
    <w:basedOn w:val="Domylnaczcionkaakapitu"/>
    <w:rsid w:val="007446EF"/>
  </w:style>
  <w:style w:type="character" w:customStyle="1" w:styleId="apple-converted-space">
    <w:name w:val="apple-converted-space"/>
    <w:basedOn w:val="Domylnaczcionkaakapitu"/>
    <w:rsid w:val="007446EF"/>
  </w:style>
  <w:style w:type="paragraph" w:styleId="Tekstpodstawowywcity">
    <w:name w:val="Body Text Indent"/>
    <w:basedOn w:val="Normalny"/>
    <w:link w:val="TekstpodstawowywcityZnak"/>
    <w:uiPriority w:val="99"/>
    <w:semiHidden/>
    <w:unhideWhenUsed/>
    <w:rsid w:val="009E40E0"/>
    <w:pPr>
      <w:spacing w:after="120"/>
      <w:ind w:left="283"/>
    </w:pPr>
  </w:style>
  <w:style w:type="character" w:customStyle="1" w:styleId="TekstpodstawowywcityZnak">
    <w:name w:val="Tekst podstawowy wcięty Znak"/>
    <w:basedOn w:val="Domylnaczcionkaakapitu"/>
    <w:link w:val="Tekstpodstawowywcity"/>
    <w:uiPriority w:val="99"/>
    <w:semiHidden/>
    <w:rsid w:val="009E40E0"/>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98677">
      <w:bodyDiv w:val="1"/>
      <w:marLeft w:val="0"/>
      <w:marRight w:val="0"/>
      <w:marTop w:val="0"/>
      <w:marBottom w:val="0"/>
      <w:divBdr>
        <w:top w:val="none" w:sz="0" w:space="0" w:color="auto"/>
        <w:left w:val="none" w:sz="0" w:space="0" w:color="auto"/>
        <w:bottom w:val="none" w:sz="0" w:space="0" w:color="auto"/>
        <w:right w:val="none" w:sz="0" w:space="0" w:color="auto"/>
      </w:divBdr>
    </w:div>
    <w:div w:id="506141093">
      <w:bodyDiv w:val="1"/>
      <w:marLeft w:val="0"/>
      <w:marRight w:val="0"/>
      <w:marTop w:val="0"/>
      <w:marBottom w:val="0"/>
      <w:divBdr>
        <w:top w:val="none" w:sz="0" w:space="0" w:color="auto"/>
        <w:left w:val="none" w:sz="0" w:space="0" w:color="auto"/>
        <w:bottom w:val="none" w:sz="0" w:space="0" w:color="auto"/>
        <w:right w:val="none" w:sz="0" w:space="0" w:color="auto"/>
      </w:divBdr>
    </w:div>
    <w:div w:id="584726688">
      <w:bodyDiv w:val="1"/>
      <w:marLeft w:val="0"/>
      <w:marRight w:val="0"/>
      <w:marTop w:val="0"/>
      <w:marBottom w:val="0"/>
      <w:divBdr>
        <w:top w:val="none" w:sz="0" w:space="0" w:color="auto"/>
        <w:left w:val="none" w:sz="0" w:space="0" w:color="auto"/>
        <w:bottom w:val="none" w:sz="0" w:space="0" w:color="auto"/>
        <w:right w:val="none" w:sz="0" w:space="0" w:color="auto"/>
      </w:divBdr>
    </w:div>
    <w:div w:id="1300182446">
      <w:bodyDiv w:val="1"/>
      <w:marLeft w:val="0"/>
      <w:marRight w:val="0"/>
      <w:marTop w:val="0"/>
      <w:marBottom w:val="0"/>
      <w:divBdr>
        <w:top w:val="none" w:sz="0" w:space="0" w:color="auto"/>
        <w:left w:val="none" w:sz="0" w:space="0" w:color="auto"/>
        <w:bottom w:val="none" w:sz="0" w:space="0" w:color="auto"/>
        <w:right w:val="none" w:sz="0" w:space="0" w:color="auto"/>
      </w:divBdr>
    </w:div>
    <w:div w:id="1377773720">
      <w:bodyDiv w:val="1"/>
      <w:marLeft w:val="0"/>
      <w:marRight w:val="0"/>
      <w:marTop w:val="0"/>
      <w:marBottom w:val="0"/>
      <w:divBdr>
        <w:top w:val="none" w:sz="0" w:space="0" w:color="auto"/>
        <w:left w:val="none" w:sz="0" w:space="0" w:color="auto"/>
        <w:bottom w:val="none" w:sz="0" w:space="0" w:color="auto"/>
        <w:right w:val="none" w:sz="0" w:space="0" w:color="auto"/>
      </w:divBdr>
    </w:div>
    <w:div w:id="157354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8279">
          <w:marLeft w:val="0"/>
          <w:marRight w:val="0"/>
          <w:marTop w:val="0"/>
          <w:marBottom w:val="0"/>
          <w:divBdr>
            <w:top w:val="none" w:sz="0" w:space="0" w:color="auto"/>
            <w:left w:val="none" w:sz="0" w:space="0" w:color="auto"/>
            <w:bottom w:val="none" w:sz="0" w:space="0" w:color="auto"/>
            <w:right w:val="none" w:sz="0" w:space="0" w:color="auto"/>
          </w:divBdr>
        </w:div>
        <w:div w:id="1977055997">
          <w:marLeft w:val="0"/>
          <w:marRight w:val="0"/>
          <w:marTop w:val="0"/>
          <w:marBottom w:val="0"/>
          <w:divBdr>
            <w:top w:val="none" w:sz="0" w:space="0" w:color="auto"/>
            <w:left w:val="none" w:sz="0" w:space="0" w:color="auto"/>
            <w:bottom w:val="none" w:sz="0" w:space="0" w:color="auto"/>
            <w:right w:val="none" w:sz="0" w:space="0" w:color="auto"/>
          </w:divBdr>
          <w:divsChild>
            <w:div w:id="20312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5932">
      <w:bodyDiv w:val="1"/>
      <w:marLeft w:val="0"/>
      <w:marRight w:val="0"/>
      <w:marTop w:val="0"/>
      <w:marBottom w:val="0"/>
      <w:divBdr>
        <w:top w:val="none" w:sz="0" w:space="0" w:color="auto"/>
        <w:left w:val="none" w:sz="0" w:space="0" w:color="auto"/>
        <w:bottom w:val="none" w:sz="0" w:space="0" w:color="auto"/>
        <w:right w:val="none" w:sz="0" w:space="0" w:color="auto"/>
      </w:divBdr>
      <w:divsChild>
        <w:div w:id="1133863832">
          <w:marLeft w:val="0"/>
          <w:marRight w:val="0"/>
          <w:marTop w:val="0"/>
          <w:marBottom w:val="0"/>
          <w:divBdr>
            <w:top w:val="none" w:sz="0" w:space="0" w:color="auto"/>
            <w:left w:val="none" w:sz="0" w:space="0" w:color="auto"/>
            <w:bottom w:val="none" w:sz="0" w:space="0" w:color="auto"/>
            <w:right w:val="none" w:sz="0" w:space="0" w:color="auto"/>
          </w:divBdr>
        </w:div>
        <w:div w:id="1298995334">
          <w:marLeft w:val="0"/>
          <w:marRight w:val="0"/>
          <w:marTop w:val="0"/>
          <w:marBottom w:val="0"/>
          <w:divBdr>
            <w:top w:val="none" w:sz="0" w:space="0" w:color="auto"/>
            <w:left w:val="none" w:sz="0" w:space="0" w:color="auto"/>
            <w:bottom w:val="none" w:sz="0" w:space="0" w:color="auto"/>
            <w:right w:val="none" w:sz="0" w:space="0" w:color="auto"/>
          </w:divBdr>
          <w:divsChild>
            <w:div w:id="6175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4734">
      <w:bodyDiv w:val="1"/>
      <w:marLeft w:val="0"/>
      <w:marRight w:val="0"/>
      <w:marTop w:val="0"/>
      <w:marBottom w:val="0"/>
      <w:divBdr>
        <w:top w:val="none" w:sz="0" w:space="0" w:color="auto"/>
        <w:left w:val="none" w:sz="0" w:space="0" w:color="auto"/>
        <w:bottom w:val="none" w:sz="0" w:space="0" w:color="auto"/>
        <w:right w:val="none" w:sz="0" w:space="0" w:color="auto"/>
      </w:divBdr>
    </w:div>
    <w:div w:id="2067365657">
      <w:bodyDiv w:val="1"/>
      <w:marLeft w:val="0"/>
      <w:marRight w:val="0"/>
      <w:marTop w:val="0"/>
      <w:marBottom w:val="0"/>
      <w:divBdr>
        <w:top w:val="none" w:sz="0" w:space="0" w:color="auto"/>
        <w:left w:val="none" w:sz="0" w:space="0" w:color="auto"/>
        <w:bottom w:val="none" w:sz="0" w:space="0" w:color="auto"/>
        <w:right w:val="none" w:sz="0" w:space="0" w:color="auto"/>
      </w:divBdr>
    </w:div>
    <w:div w:id="21107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kul.pl/qlsale.html?op=4&amp;prid=2990" TargetMode="External"/><Relationship Id="rId117" Type="http://schemas.openxmlformats.org/officeDocument/2006/relationships/hyperlink" Target="https://e.kul.pl/qlsale.html?op=2&amp;sid=GG-243&amp;vsid=119" TargetMode="External"/><Relationship Id="rId21" Type="http://schemas.openxmlformats.org/officeDocument/2006/relationships/hyperlink" Target="https://e.kul.pl/qlsale.html?op=2&amp;sid=C-1038&amp;vsid=802" TargetMode="External"/><Relationship Id="rId42" Type="http://schemas.openxmlformats.org/officeDocument/2006/relationships/hyperlink" Target="https://e.kul.pl/qlsale.html?op=2&amp;sid=GG-245&amp;vsid=117" TargetMode="External"/><Relationship Id="rId47" Type="http://schemas.openxmlformats.org/officeDocument/2006/relationships/hyperlink" Target="https://e.kul.pl/qlsale.html?op=4&amp;prid=2208" TargetMode="External"/><Relationship Id="rId63" Type="http://schemas.openxmlformats.org/officeDocument/2006/relationships/hyperlink" Target="https://e.kul.pl/qlsale.html?op=2&amp;sid=GG-243&amp;vsid=119" TargetMode="External"/><Relationship Id="rId68" Type="http://schemas.openxmlformats.org/officeDocument/2006/relationships/hyperlink" Target="https://e.kul.pl/qlsale.html?op=4&amp;prid=636" TargetMode="External"/><Relationship Id="rId84" Type="http://schemas.openxmlformats.org/officeDocument/2006/relationships/hyperlink" Target="https://e.kul.pl/qlsale.html?op=2&amp;sid=GG-241&amp;vsid=121" TargetMode="External"/><Relationship Id="rId89" Type="http://schemas.openxmlformats.org/officeDocument/2006/relationships/hyperlink" Target="https://e.kul.pl/qlsale.html?op=4&amp;prid=36372" TargetMode="External"/><Relationship Id="rId112" Type="http://schemas.openxmlformats.org/officeDocument/2006/relationships/hyperlink" Target="https://e.kul.pl/qlsale.html?op=10&amp;zid=479459" TargetMode="External"/><Relationship Id="rId133" Type="http://schemas.openxmlformats.org/officeDocument/2006/relationships/hyperlink" Target="https://e.kul.pl/qlsale.html?op=10&amp;zid=491556" TargetMode="External"/><Relationship Id="rId138" Type="http://schemas.openxmlformats.org/officeDocument/2006/relationships/hyperlink" Target="https://e.kul.pl/qlpow.html?op=2&amp;zid=491557&amp;s_qpdyd=1" TargetMode="External"/><Relationship Id="rId154" Type="http://schemas.openxmlformats.org/officeDocument/2006/relationships/hyperlink" Target="https://e.kul.pl/qlpow.html?op=2&amp;zid=478933&amp;s_qpdyd=1" TargetMode="External"/><Relationship Id="rId159" Type="http://schemas.openxmlformats.org/officeDocument/2006/relationships/footer" Target="footer1.xml"/><Relationship Id="rId16" Type="http://schemas.openxmlformats.org/officeDocument/2006/relationships/hyperlink" Target="https://e.kul.pl/qlsale.html?op=10&amp;zid=478691" TargetMode="External"/><Relationship Id="rId107" Type="http://schemas.openxmlformats.org/officeDocument/2006/relationships/hyperlink" Target="https://e.kul.pl/qlsale.html?op=4&amp;prid=4642" TargetMode="External"/><Relationship Id="rId11" Type="http://schemas.openxmlformats.org/officeDocument/2006/relationships/hyperlink" Target="http://www.kul.pl/instytut-historii-sztuki,1156.html" TargetMode="External"/><Relationship Id="rId32" Type="http://schemas.openxmlformats.org/officeDocument/2006/relationships/hyperlink" Target="https://e.kul.pl/qlsale.html?op=4&amp;prid=1171" TargetMode="External"/><Relationship Id="rId37" Type="http://schemas.openxmlformats.org/officeDocument/2006/relationships/hyperlink" Target="https://e.kul.pl/qlsale.html?op=10&amp;zid=478536" TargetMode="External"/><Relationship Id="rId53" Type="http://schemas.openxmlformats.org/officeDocument/2006/relationships/hyperlink" Target="https://e.kul.pl/qlsale.html?op=4&amp;prid=2148" TargetMode="External"/><Relationship Id="rId58" Type="http://schemas.openxmlformats.org/officeDocument/2006/relationships/hyperlink" Target="https://e.kul.pl/qlsale.html?op=10&amp;zid=478953" TargetMode="External"/><Relationship Id="rId74" Type="http://schemas.openxmlformats.org/officeDocument/2006/relationships/hyperlink" Target="https://e.kul.pl/qlsale.html?op=4&amp;prid=4642" TargetMode="External"/><Relationship Id="rId79" Type="http://schemas.openxmlformats.org/officeDocument/2006/relationships/hyperlink" Target="https://e.kul.pl/qlsale.html?op=10&amp;zid=479362" TargetMode="External"/><Relationship Id="rId102" Type="http://schemas.openxmlformats.org/officeDocument/2006/relationships/hyperlink" Target="https://e.kul.pl/qlsale.html?op=2&amp;sid=GG-245&amp;vsid=117" TargetMode="External"/><Relationship Id="rId123" Type="http://schemas.openxmlformats.org/officeDocument/2006/relationships/hyperlink" Target="https://e.kul.pl/qlsale.html?op=2&amp;sid=GG-241&amp;vsid=121" TargetMode="External"/><Relationship Id="rId128" Type="http://schemas.openxmlformats.org/officeDocument/2006/relationships/hyperlink" Target="https://e.kul.pl/qlsale.html?op=4&amp;prid=2148" TargetMode="External"/><Relationship Id="rId144" Type="http://schemas.openxmlformats.org/officeDocument/2006/relationships/hyperlink" Target="https://pracownik.kul.pl/aleksandra.krauze/zyciorys" TargetMode="External"/><Relationship Id="rId149" Type="http://schemas.openxmlformats.org/officeDocument/2006/relationships/hyperlink" Target="https://e.kul.pl/qlpow.html?op=2&amp;zid=479355&amp;s_qpdyd=1" TargetMode="External"/><Relationship Id="rId5" Type="http://schemas.openxmlformats.org/officeDocument/2006/relationships/webSettings" Target="webSettings.xml"/><Relationship Id="rId90" Type="http://schemas.openxmlformats.org/officeDocument/2006/relationships/hyperlink" Target="https://e.kul.pl/qlsale.html?op=2&amp;sid=GG-243&amp;vsid=119" TargetMode="External"/><Relationship Id="rId95" Type="http://schemas.openxmlformats.org/officeDocument/2006/relationships/hyperlink" Target="https://e.kul.pl/qlsale.html?op=4&amp;prid=1171" TargetMode="External"/><Relationship Id="rId160" Type="http://schemas.openxmlformats.org/officeDocument/2006/relationships/fontTable" Target="fontTable.xml"/><Relationship Id="rId22" Type="http://schemas.openxmlformats.org/officeDocument/2006/relationships/hyperlink" Target="https://e.kul.pl/qlsale.html?op=10&amp;zid=493675" TargetMode="External"/><Relationship Id="rId27" Type="http://schemas.openxmlformats.org/officeDocument/2006/relationships/hyperlink" Target="https://e.kul.pl/qlsale.html?op=2&amp;sid=GG-245&amp;vsid=117" TargetMode="External"/><Relationship Id="rId43" Type="http://schemas.openxmlformats.org/officeDocument/2006/relationships/hyperlink" Target="https://e.kul.pl/qlsale.html?op=10&amp;zid=478692" TargetMode="External"/><Relationship Id="rId48" Type="http://schemas.openxmlformats.org/officeDocument/2006/relationships/hyperlink" Target="https://e.kul.pl/qlsale.html?op=2&amp;sid=GG-245&amp;vsid=117" TargetMode="External"/><Relationship Id="rId64" Type="http://schemas.openxmlformats.org/officeDocument/2006/relationships/hyperlink" Target="https://e.kul.pl/qlsale.html?op=10&amp;zid=478956" TargetMode="External"/><Relationship Id="rId69" Type="http://schemas.openxmlformats.org/officeDocument/2006/relationships/hyperlink" Target="https://e.kul.pl/qlsale.html?op=2&amp;sid=GG-241&amp;vsid=121" TargetMode="External"/><Relationship Id="rId113" Type="http://schemas.openxmlformats.org/officeDocument/2006/relationships/hyperlink" Target="https://e.kul.pl/qlsale.html?op=4&amp;prid=1436" TargetMode="External"/><Relationship Id="rId118" Type="http://schemas.openxmlformats.org/officeDocument/2006/relationships/hyperlink" Target="https://e.kul.pl/qlsale.html?op=10&amp;zid=491475" TargetMode="External"/><Relationship Id="rId134" Type="http://schemas.openxmlformats.org/officeDocument/2006/relationships/hyperlink" Target="https://e.kul.pl/qlsale.html?op=4&amp;prid=1171" TargetMode="External"/><Relationship Id="rId139" Type="http://schemas.openxmlformats.org/officeDocument/2006/relationships/hyperlink" Target="https://e.kul.pl/qlpow.html?op=2&amp;zid=478959&amp;s_qpdyd=1" TargetMode="External"/><Relationship Id="rId80" Type="http://schemas.openxmlformats.org/officeDocument/2006/relationships/hyperlink" Target="https://e.kul.pl/qlsale.html?op=4&amp;prid=2148" TargetMode="External"/><Relationship Id="rId85" Type="http://schemas.openxmlformats.org/officeDocument/2006/relationships/hyperlink" Target="https://e.kul.pl/qlsale.html?op=10&amp;zid=478695" TargetMode="External"/><Relationship Id="rId150" Type="http://schemas.openxmlformats.org/officeDocument/2006/relationships/hyperlink" Target="https://e.kul.pl/qlpow.html?op=2&amp;zid=493658&amp;s_qpdyd=1" TargetMode="External"/><Relationship Id="rId155" Type="http://schemas.openxmlformats.org/officeDocument/2006/relationships/hyperlink" Target="https://e.kul.pl/qlpow.html?op=2&amp;zid=479748&amp;s_qpdyd=1" TargetMode="External"/><Relationship Id="rId12" Type="http://schemas.openxmlformats.org/officeDocument/2006/relationships/hyperlink" Target="https://e.kul.pl/qlsale.html?op=2&amp;sid=GG-243&amp;vsid=119" TargetMode="External"/><Relationship Id="rId17" Type="http://schemas.openxmlformats.org/officeDocument/2006/relationships/hyperlink" Target="https://e.kul.pl/qlsale.html?op=4&amp;prid=7974" TargetMode="External"/><Relationship Id="rId33" Type="http://schemas.openxmlformats.org/officeDocument/2006/relationships/hyperlink" Target="https://e.kul.pl/qlsale.html?op=2&amp;sid=GG-243&amp;vsid=119" TargetMode="External"/><Relationship Id="rId38" Type="http://schemas.openxmlformats.org/officeDocument/2006/relationships/hyperlink" Target="https://e.kul.pl/qlsale.html?op=4&amp;prid=1814" TargetMode="External"/><Relationship Id="rId59" Type="http://schemas.openxmlformats.org/officeDocument/2006/relationships/hyperlink" Target="https://e.kul.pl/qlsale.html?op=4&amp;prid=1018" TargetMode="External"/><Relationship Id="rId103" Type="http://schemas.openxmlformats.org/officeDocument/2006/relationships/hyperlink" Target="https://e.kul.pl/qlsale.html?op=10&amp;zid=493655" TargetMode="External"/><Relationship Id="rId108" Type="http://schemas.openxmlformats.org/officeDocument/2006/relationships/hyperlink" Target="https://e.kul.pl/qlsale.html?op=2&amp;sid=GG-245&amp;vsid=117" TargetMode="External"/><Relationship Id="rId124" Type="http://schemas.openxmlformats.org/officeDocument/2006/relationships/hyperlink" Target="https://e.kul.pl/qlsale.html?op=10&amp;zid=480332" TargetMode="External"/><Relationship Id="rId129" Type="http://schemas.openxmlformats.org/officeDocument/2006/relationships/hyperlink" Target="https://e.kul.pl/qlsale.html?op=2&amp;sid=GG-243&amp;vsid=119" TargetMode="External"/><Relationship Id="rId20" Type="http://schemas.openxmlformats.org/officeDocument/2006/relationships/hyperlink" Target="https://e.kul.pl/qlsale.html?op=4&amp;prid=7974" TargetMode="External"/><Relationship Id="rId41" Type="http://schemas.openxmlformats.org/officeDocument/2006/relationships/hyperlink" Target="https://e.kul.pl/qlsale.html?op=4&amp;prid=1814" TargetMode="External"/><Relationship Id="rId54" Type="http://schemas.openxmlformats.org/officeDocument/2006/relationships/hyperlink" Target="https://e.kul.pl/qlsale.html?op=2&amp;sid=GG-245&amp;vsid=117" TargetMode="External"/><Relationship Id="rId62" Type="http://schemas.openxmlformats.org/officeDocument/2006/relationships/hyperlink" Target="https://e.kul.pl/qlsale.html?op=4&amp;prid=2990" TargetMode="External"/><Relationship Id="rId70" Type="http://schemas.openxmlformats.org/officeDocument/2006/relationships/hyperlink" Target="https://e.kul.pl/qlsale.html?op=10&amp;zid=478951" TargetMode="External"/><Relationship Id="rId75" Type="http://schemas.openxmlformats.org/officeDocument/2006/relationships/hyperlink" Target="https://e.kul.pl/qlsale.html?op=2&amp;sid=GG-241&amp;vsid=121" TargetMode="External"/><Relationship Id="rId83" Type="http://schemas.openxmlformats.org/officeDocument/2006/relationships/hyperlink" Target="https://e.kul.pl/qlsale.html?op=4&amp;prid=2148" TargetMode="External"/><Relationship Id="rId88" Type="http://schemas.openxmlformats.org/officeDocument/2006/relationships/hyperlink" Target="https://e.kul.pl/qlsale.html?op=10&amp;zid=480322" TargetMode="External"/><Relationship Id="rId91" Type="http://schemas.openxmlformats.org/officeDocument/2006/relationships/hyperlink" Target="https://e.kul.pl/qlsale.html?op=10&amp;zid=480323" TargetMode="External"/><Relationship Id="rId96" Type="http://schemas.openxmlformats.org/officeDocument/2006/relationships/hyperlink" Target="https://e.kul.pl/qlsale.html?op=2&amp;sid=GG-243&amp;vsid=119" TargetMode="External"/><Relationship Id="rId111" Type="http://schemas.openxmlformats.org/officeDocument/2006/relationships/hyperlink" Target="https://e.kul.pl/qlsale.html?op=2&amp;sid=GG-248&amp;vsid=114" TargetMode="External"/><Relationship Id="rId132" Type="http://schemas.openxmlformats.org/officeDocument/2006/relationships/hyperlink" Target="https://e.kul.pl/qlsale.html?op=2&amp;sid=GG-243&amp;vsid=119" TargetMode="External"/><Relationship Id="rId140" Type="http://schemas.openxmlformats.org/officeDocument/2006/relationships/hyperlink" Target="https://www.portaldaliteratura.com/editoras.php?editora=231" TargetMode="External"/><Relationship Id="rId145" Type="http://schemas.openxmlformats.org/officeDocument/2006/relationships/hyperlink" Target="https://pracownik.kul.pl/aleksandra.krauze/zyciorys" TargetMode="External"/><Relationship Id="rId153" Type="http://schemas.openxmlformats.org/officeDocument/2006/relationships/hyperlink" Target="https://e.kul.pl/qlpow.html?op=2&amp;zid=479748&amp;s_qpdyd=1"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kul.pl/qlsale.html?op=2&amp;sid=GG-245&amp;vsid=117" TargetMode="External"/><Relationship Id="rId23" Type="http://schemas.openxmlformats.org/officeDocument/2006/relationships/hyperlink" Target="https://e.kul.pl/qlsale.html?op=4&amp;prid=4332" TargetMode="External"/><Relationship Id="rId28" Type="http://schemas.openxmlformats.org/officeDocument/2006/relationships/hyperlink" Target="https://e.kul.pl/qlsale.html?op=10&amp;zid=478690" TargetMode="External"/><Relationship Id="rId36" Type="http://schemas.openxmlformats.org/officeDocument/2006/relationships/hyperlink" Target="https://e.kul.pl/qlsale.html?op=2&amp;sid=GG-241&amp;vsid=121" TargetMode="External"/><Relationship Id="rId49" Type="http://schemas.openxmlformats.org/officeDocument/2006/relationships/hyperlink" Target="https://e.kul.pl/qlsale.html?op=10&amp;zid=478933" TargetMode="External"/><Relationship Id="rId57" Type="http://schemas.openxmlformats.org/officeDocument/2006/relationships/hyperlink" Target="https://e.kul.pl/qlsale.html?op=2&amp;sid=GG-245&amp;vsid=117" TargetMode="External"/><Relationship Id="rId106" Type="http://schemas.openxmlformats.org/officeDocument/2006/relationships/hyperlink" Target="https://e.kul.pl/qlsale.html?op=10&amp;zid=491535" TargetMode="External"/><Relationship Id="rId114" Type="http://schemas.openxmlformats.org/officeDocument/2006/relationships/hyperlink" Target="https://e.kul.pl/qlsale.html?op=2&amp;sid=GG-248&amp;vsid=114" TargetMode="External"/><Relationship Id="rId119" Type="http://schemas.openxmlformats.org/officeDocument/2006/relationships/hyperlink" Target="https://e.kul.pl/qlsale.html?op=4&amp;prid=636" TargetMode="External"/><Relationship Id="rId127" Type="http://schemas.openxmlformats.org/officeDocument/2006/relationships/hyperlink" Target="https://e.kul.pl/qlsale.html?op=10&amp;zid=491557" TargetMode="External"/><Relationship Id="rId10" Type="http://schemas.openxmlformats.org/officeDocument/2006/relationships/hyperlink" Target="http://www.kul.pl/wydzial-nauk-humanistycznych,19.html" TargetMode="External"/><Relationship Id="rId31" Type="http://schemas.openxmlformats.org/officeDocument/2006/relationships/hyperlink" Target="https://e.kul.pl/qlsale.html?op=10&amp;zid=478692" TargetMode="External"/><Relationship Id="rId44" Type="http://schemas.openxmlformats.org/officeDocument/2006/relationships/hyperlink" Target="https://e.kul.pl/qlsale.html?op=4&amp;prid=1171" TargetMode="External"/><Relationship Id="rId52" Type="http://schemas.openxmlformats.org/officeDocument/2006/relationships/hyperlink" Target="https://e.kul.pl/qlsale.html?op=10&amp;zid=478935" TargetMode="External"/><Relationship Id="rId60" Type="http://schemas.openxmlformats.org/officeDocument/2006/relationships/hyperlink" Target="https://e.kul.pl/qlsale.html?op=2&amp;sid=GG-245&amp;vsid=117" TargetMode="External"/><Relationship Id="rId65" Type="http://schemas.openxmlformats.org/officeDocument/2006/relationships/hyperlink" Target="https://e.kul.pl/qlsale.html?op=4&amp;prid=36372" TargetMode="External"/><Relationship Id="rId73" Type="http://schemas.openxmlformats.org/officeDocument/2006/relationships/hyperlink" Target="https://e.kul.pl/qlsale.html?op=10&amp;zid=479363" TargetMode="External"/><Relationship Id="rId78" Type="http://schemas.openxmlformats.org/officeDocument/2006/relationships/hyperlink" Target="https://e.kul.pl/qlsale.html?op=2&amp;sid=GG-243&amp;vsid=119" TargetMode="External"/><Relationship Id="rId81" Type="http://schemas.openxmlformats.org/officeDocument/2006/relationships/hyperlink" Target="https://e.kul.pl/qlsale.html?op=2&amp;sid=GG-241&amp;vsid=121" TargetMode="External"/><Relationship Id="rId86" Type="http://schemas.openxmlformats.org/officeDocument/2006/relationships/hyperlink" Target="https://e.kul.pl/qlsale.html?op=4&amp;prid=2148" TargetMode="External"/><Relationship Id="rId94" Type="http://schemas.openxmlformats.org/officeDocument/2006/relationships/hyperlink" Target="https://e.kul.pl/qlsale.html?op=10&amp;zid=491556" TargetMode="External"/><Relationship Id="rId99" Type="http://schemas.openxmlformats.org/officeDocument/2006/relationships/hyperlink" Target="https://e.kul.pl/qlsale.html?op=2&amp;sid=GG-243&amp;vsid=119" TargetMode="External"/><Relationship Id="rId101" Type="http://schemas.openxmlformats.org/officeDocument/2006/relationships/hyperlink" Target="https://e.kul.pl/qlsale.html?op=4&amp;prid=2208" TargetMode="External"/><Relationship Id="rId122" Type="http://schemas.openxmlformats.org/officeDocument/2006/relationships/hyperlink" Target="https://e.kul.pl/qlsale.html?op=4&amp;prid=1171" TargetMode="External"/><Relationship Id="rId130" Type="http://schemas.openxmlformats.org/officeDocument/2006/relationships/hyperlink" Target="https://e.kul.pl/qlsale.html?op=10&amp;zid=480333" TargetMode="External"/><Relationship Id="rId135" Type="http://schemas.openxmlformats.org/officeDocument/2006/relationships/hyperlink" Target="https://e.kul.pl/qlpow.html?op=2&amp;zid=478694&amp;s_qpdyd=1" TargetMode="External"/><Relationship Id="rId143" Type="http://schemas.openxmlformats.org/officeDocument/2006/relationships/hyperlink" Target="https://e.kul.pl/qlpow.html?op=2&amp;zid=478944&amp;s_qpdyd=1" TargetMode="External"/><Relationship Id="rId148" Type="http://schemas.openxmlformats.org/officeDocument/2006/relationships/hyperlink" Target="https://e.kul.pl/qlpow.html?op=2&amp;zid=491553&amp;s_qpdyd=1" TargetMode="External"/><Relationship Id="rId151" Type="http://schemas.openxmlformats.org/officeDocument/2006/relationships/hyperlink" Target="https://e.kul.pl/qlpow.html?op=2&amp;zid=480396&amp;s_qpdyd=1" TargetMode="External"/><Relationship Id="rId156" Type="http://schemas.openxmlformats.org/officeDocument/2006/relationships/hyperlink" Target="http://www.belvedere.at/dokumente/downloads/go_gf_belvedere.pdf" TargetMode="External"/><Relationship Id="rId4" Type="http://schemas.openxmlformats.org/officeDocument/2006/relationships/settings" Target="settings.xml"/><Relationship Id="rId9" Type="http://schemas.openxmlformats.org/officeDocument/2006/relationships/hyperlink" Target="https://www.kul.pl/studia-licencjackie-licencjackie-i-magisterskie-w-instytucie-historii-sztuki-kul,art_1022.html" TargetMode="External"/><Relationship Id="rId13" Type="http://schemas.openxmlformats.org/officeDocument/2006/relationships/hyperlink" Target="https://e.kul.pl/qlsale.html?op=10&amp;zid=478682" TargetMode="External"/><Relationship Id="rId18" Type="http://schemas.openxmlformats.org/officeDocument/2006/relationships/hyperlink" Target="https://e.kul.pl/qlsale.html?op=2&amp;sid=GG-245&amp;vsid=117" TargetMode="External"/><Relationship Id="rId39" Type="http://schemas.openxmlformats.org/officeDocument/2006/relationships/hyperlink" Target="https://e.kul.pl/qlsale.html?op=2&amp;sid=GG-241&amp;vsid=121" TargetMode="External"/><Relationship Id="rId109" Type="http://schemas.openxmlformats.org/officeDocument/2006/relationships/hyperlink" Target="https://e.kul.pl/qlsale.html?op=10&amp;zid=493642" TargetMode="External"/><Relationship Id="rId34" Type="http://schemas.openxmlformats.org/officeDocument/2006/relationships/hyperlink" Target="https://e.kul.pl/qlsale.html?op=10&amp;zid=478680" TargetMode="External"/><Relationship Id="rId50" Type="http://schemas.openxmlformats.org/officeDocument/2006/relationships/hyperlink" Target="https://e.kul.pl/qlsale.html?op=4&amp;prid=634" TargetMode="External"/><Relationship Id="rId55" Type="http://schemas.openxmlformats.org/officeDocument/2006/relationships/hyperlink" Target="https://e.kul.pl/qlsale.html?op=10&amp;zid=478952" TargetMode="External"/><Relationship Id="rId76" Type="http://schemas.openxmlformats.org/officeDocument/2006/relationships/hyperlink" Target="https://e.kul.pl/qlsale.html?op=10&amp;zid=479361" TargetMode="External"/><Relationship Id="rId97" Type="http://schemas.openxmlformats.org/officeDocument/2006/relationships/hyperlink" Target="https://e.kul.pl/qlsale.html?op=10&amp;zid=493757" TargetMode="External"/><Relationship Id="rId104" Type="http://schemas.openxmlformats.org/officeDocument/2006/relationships/hyperlink" Target="https://e.kul.pl/qlsale.html?op=4&amp;prid=634" TargetMode="External"/><Relationship Id="rId120" Type="http://schemas.openxmlformats.org/officeDocument/2006/relationships/hyperlink" Target="https://e.kul.pl/qlsale.html?op=2&amp;sid=GG-243&amp;vsid=119" TargetMode="External"/><Relationship Id="rId125" Type="http://schemas.openxmlformats.org/officeDocument/2006/relationships/hyperlink" Target="https://e.kul.pl/qlsale.html?op=4&amp;prid=1170" TargetMode="External"/><Relationship Id="rId141" Type="http://schemas.openxmlformats.org/officeDocument/2006/relationships/hyperlink" Target="https://e.kul.pl/qlsale.html?op=10&amp;zid=479457" TargetMode="External"/><Relationship Id="rId146" Type="http://schemas.openxmlformats.org/officeDocument/2006/relationships/hyperlink" Target="https://pracownik.kul.pl/aleksandra.krauze/zyciorys" TargetMode="External"/><Relationship Id="rId7" Type="http://schemas.openxmlformats.org/officeDocument/2006/relationships/endnotes" Target="endnotes.xml"/><Relationship Id="rId71" Type="http://schemas.openxmlformats.org/officeDocument/2006/relationships/hyperlink" Target="https://e.kul.pl/qlsale.html?op=4&amp;prid=4642" TargetMode="External"/><Relationship Id="rId92" Type="http://schemas.openxmlformats.org/officeDocument/2006/relationships/hyperlink" Target="https://e.kul.pl/qlsale.html?op=4&amp;prid=36372" TargetMode="External"/><Relationship Id="rId2" Type="http://schemas.openxmlformats.org/officeDocument/2006/relationships/numbering" Target="numbering.xml"/><Relationship Id="rId29" Type="http://schemas.openxmlformats.org/officeDocument/2006/relationships/hyperlink" Target="https://e.kul.pl/qlsale.html?op=4&amp;prid=1171" TargetMode="External"/><Relationship Id="rId24" Type="http://schemas.openxmlformats.org/officeDocument/2006/relationships/hyperlink" Target="https://e.kul.pl/qlsale.html?op=2&amp;sid=GG-245&amp;vsid=117" TargetMode="External"/><Relationship Id="rId40" Type="http://schemas.openxmlformats.org/officeDocument/2006/relationships/hyperlink" Target="https://e.kul.pl/qlsale.html?op=10&amp;zid=478135" TargetMode="External"/><Relationship Id="rId45" Type="http://schemas.openxmlformats.org/officeDocument/2006/relationships/hyperlink" Target="https://e.kul.pl/qlsale.html?op=2&amp;sid=GG-243&amp;vsid=119" TargetMode="External"/><Relationship Id="rId66" Type="http://schemas.openxmlformats.org/officeDocument/2006/relationships/hyperlink" Target="https://e.kul.pl/qlsale.html?op=2&amp;sid=GG-243&amp;vsid=119" TargetMode="External"/><Relationship Id="rId87" Type="http://schemas.openxmlformats.org/officeDocument/2006/relationships/hyperlink" Target="https://e.kul.pl/qlsale.html?op=2&amp;sid=GG-243&amp;vsid=119" TargetMode="External"/><Relationship Id="rId110" Type="http://schemas.openxmlformats.org/officeDocument/2006/relationships/hyperlink" Target="https://e.kul.pl/qlsale.html?op=4&amp;prid=1814" TargetMode="External"/><Relationship Id="rId115" Type="http://schemas.openxmlformats.org/officeDocument/2006/relationships/hyperlink" Target="https://e.kul.pl/qlsale.html?op=10&amp;zid=479458" TargetMode="External"/><Relationship Id="rId131" Type="http://schemas.openxmlformats.org/officeDocument/2006/relationships/hyperlink" Target="https://e.kul.pl/qlsale.html?op=4&amp;prid=1159" TargetMode="External"/><Relationship Id="rId136" Type="http://schemas.openxmlformats.org/officeDocument/2006/relationships/hyperlink" Target="https://e.kul.pl/qlpow.html?op=2&amp;zid=478941&amp;s_qpdyd=1" TargetMode="External"/><Relationship Id="rId157" Type="http://schemas.openxmlformats.org/officeDocument/2006/relationships/hyperlink" Target="https://e.kul.pl/qldorobek.html?op=1&amp;did=124998" TargetMode="External"/><Relationship Id="rId61" Type="http://schemas.openxmlformats.org/officeDocument/2006/relationships/hyperlink" Target="https://e.kul.pl/qlsale.html?op=10&amp;zid=478955" TargetMode="External"/><Relationship Id="rId82" Type="http://schemas.openxmlformats.org/officeDocument/2006/relationships/hyperlink" Target="https://e.kul.pl/qlsale.html?op=10&amp;zid=491557" TargetMode="External"/><Relationship Id="rId152" Type="http://schemas.openxmlformats.org/officeDocument/2006/relationships/hyperlink" Target="https://e.kul.pl/qlpow.html?op=2&amp;zid=479748&amp;s_qpdyd=1" TargetMode="External"/><Relationship Id="rId19" Type="http://schemas.openxmlformats.org/officeDocument/2006/relationships/hyperlink" Target="https://e.kul.pl/qlsale.html?op=10&amp;zid=478693" TargetMode="External"/><Relationship Id="rId14" Type="http://schemas.openxmlformats.org/officeDocument/2006/relationships/hyperlink" Target="https://e.kul.pl/qlsale.html?op=4&amp;prid=2208" TargetMode="External"/><Relationship Id="rId30" Type="http://schemas.openxmlformats.org/officeDocument/2006/relationships/hyperlink" Target="https://e.kul.pl/qlsale.html?op=2&amp;sid=GG-245&amp;vsid=117" TargetMode="External"/><Relationship Id="rId35" Type="http://schemas.openxmlformats.org/officeDocument/2006/relationships/hyperlink" Target="https://e.kul.pl/qlsale.html?op=4&amp;prid=1159" TargetMode="External"/><Relationship Id="rId56" Type="http://schemas.openxmlformats.org/officeDocument/2006/relationships/hyperlink" Target="https://e.kul.pl/qlsale.html?op=4&amp;prid=1018" TargetMode="External"/><Relationship Id="rId77" Type="http://schemas.openxmlformats.org/officeDocument/2006/relationships/hyperlink" Target="https://e.kul.pl/qlsale.html?op=4&amp;prid=1170" TargetMode="External"/><Relationship Id="rId100" Type="http://schemas.openxmlformats.org/officeDocument/2006/relationships/hyperlink" Target="https://e.kul.pl/qlsale.html?op=10&amp;zid=493755" TargetMode="External"/><Relationship Id="rId105" Type="http://schemas.openxmlformats.org/officeDocument/2006/relationships/hyperlink" Target="https://e.kul.pl/qlsale.html?op=2&amp;sid=GG-241&amp;vsid=121" TargetMode="External"/><Relationship Id="rId126" Type="http://schemas.openxmlformats.org/officeDocument/2006/relationships/hyperlink" Target="https://e.kul.pl/qlsale.html?op=2&amp;sid=GG-241&amp;vsid=121" TargetMode="External"/><Relationship Id="rId147" Type="http://schemas.openxmlformats.org/officeDocument/2006/relationships/hyperlink" Target="https://pracownik.kul.pl/aleksandra.krauze/zyciorys" TargetMode="External"/><Relationship Id="rId8" Type="http://schemas.openxmlformats.org/officeDocument/2006/relationships/image" Target="media/image1.jpeg"/><Relationship Id="rId51" Type="http://schemas.openxmlformats.org/officeDocument/2006/relationships/hyperlink" Target="https://e.kul.pl/qlsale.html?op=2&amp;sid=GG-243&amp;vsid=119" TargetMode="External"/><Relationship Id="rId72" Type="http://schemas.openxmlformats.org/officeDocument/2006/relationships/hyperlink" Target="https://e.kul.pl/qlsale.html?op=2&amp;sid=GG-241&amp;vsid=121" TargetMode="External"/><Relationship Id="rId93" Type="http://schemas.openxmlformats.org/officeDocument/2006/relationships/hyperlink" Target="https://e.kul.pl/qlsale.html?op=2&amp;sid=GG-243&amp;vsid=119" TargetMode="External"/><Relationship Id="rId98" Type="http://schemas.openxmlformats.org/officeDocument/2006/relationships/hyperlink" Target="https://e.kul.pl/qlsale.html?op=4&amp;prid=257" TargetMode="External"/><Relationship Id="rId121" Type="http://schemas.openxmlformats.org/officeDocument/2006/relationships/hyperlink" Target="https://e.kul.pl/qlsale.html?op=10&amp;zid=493656" TargetMode="External"/><Relationship Id="rId142" Type="http://schemas.openxmlformats.org/officeDocument/2006/relationships/hyperlink" Target="http://www.wydawnictwokul.lublin.pl/sklep/product_info.php?products_id=3134&amp;language=pl" TargetMode="External"/><Relationship Id="rId3" Type="http://schemas.openxmlformats.org/officeDocument/2006/relationships/styles" Target="styles.xml"/><Relationship Id="rId25" Type="http://schemas.openxmlformats.org/officeDocument/2006/relationships/hyperlink" Target="https://e.kul.pl/qlsale.html?op=10&amp;zid=478689" TargetMode="External"/><Relationship Id="rId46" Type="http://schemas.openxmlformats.org/officeDocument/2006/relationships/hyperlink" Target="https://e.kul.pl/qlsale.html?op=10&amp;zid=478934" TargetMode="External"/><Relationship Id="rId67" Type="http://schemas.openxmlformats.org/officeDocument/2006/relationships/hyperlink" Target="https://e.kul.pl/qlsale.html?op=10&amp;zid=478954" TargetMode="External"/><Relationship Id="rId116" Type="http://schemas.openxmlformats.org/officeDocument/2006/relationships/hyperlink" Target="https://e.kul.pl/qlsale.html?op=4&amp;prid=1436" TargetMode="External"/><Relationship Id="rId137" Type="http://schemas.openxmlformats.org/officeDocument/2006/relationships/hyperlink" Target="https://e.kul.pl/qlpow.html?op=2&amp;zid=478694&amp;s_qpdyd=1" TargetMode="External"/><Relationship Id="rId158" Type="http://schemas.openxmlformats.org/officeDocument/2006/relationships/hyperlink" Target="https://e.kul.pl/qlpow.html?op=3&amp;s_qpdyd=4&amp;pdlist=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30B4-2AE4-4C13-8E75-7A906DFA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1</Pages>
  <Words>29811</Words>
  <Characters>178867</Characters>
  <Application>Microsoft Office Word</Application>
  <DocSecurity>0</DocSecurity>
  <Lines>1490</Lines>
  <Paragraphs>416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AK</cp:lastModifiedBy>
  <cp:revision>28</cp:revision>
  <cp:lastPrinted>2019-04-08T07:08:00Z</cp:lastPrinted>
  <dcterms:created xsi:type="dcterms:W3CDTF">2019-04-02T18:39:00Z</dcterms:created>
  <dcterms:modified xsi:type="dcterms:W3CDTF">2019-04-15T06:29:00Z</dcterms:modified>
</cp:coreProperties>
</file>