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en-GB"/>
        </w:rPr>
        <w:t>KARTA PRZEDMIOTU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Logika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Logic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różne kierunki studiów na Wydziale Nauk Humanistycznych, Wydziale Nauk Społecznych, Wydziale Nauk Ścisłych i Nauk o Zdrowiu oraz Wydziale Teologii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Filozofia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 hab. Robert Kublikowski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Forma zajęć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</w:t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bez wymagań wstępnych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Cele kształcenia dla przedmiotu </w:t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88"/>
      </w:tblGrid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C1. Zdobycie podstawowej wiedzy z zakresu semiotyki i metodologii nauk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C2. Przedstawienie mapy nauk</w:t>
            </w:r>
          </w:p>
        </w:tc>
      </w:tr>
      <w:tr>
        <w:trPr/>
        <w:tc>
          <w:tcPr>
            <w:tcW w:w="92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C3. Rozwinięcie krytycznego myślenia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zna i rozumie rolę refleksji filozoficznej w kształtowaniu kultury duchowej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bidi="ar-SA"/>
              </w:rPr>
              <w:t>W01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W_02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 podstawową wiedzę o miejscu i znaczeniu filozofii w relacji do teologii, nauk formalnych i szczegółowych oraz o specyfice przedmiotowej i metodologicznej filozofii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bidi="ar-SA"/>
              </w:rPr>
              <w:t>W02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W_03</w:t>
            </w:r>
          </w:p>
        </w:tc>
        <w:tc>
          <w:tcPr>
            <w:tcW w:w="5953" w:type="dxa"/>
            <w:tcBorders/>
          </w:tcPr>
          <w:p>
            <w:pPr>
              <w:pStyle w:val="NormalWeb"/>
              <w:widowControl w:val="false"/>
              <w:suppressAutoHyphens w:val="true"/>
              <w:spacing w:before="0" w:after="119"/>
              <w:jc w:val="both"/>
              <w:rPr>
                <w:lang w:eastAsia="en-US"/>
              </w:rPr>
            </w:pPr>
            <w:r>
              <w:rPr>
                <w:kern w:val="0"/>
                <w:lang w:val="pl-PL" w:eastAsia="en-US" w:bidi="ar-SA"/>
              </w:rPr>
              <w:t>zna i rozumie zaawansowane metody analizy i interpretacji różnych form wypowiedzi filozoficznych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GB" w:eastAsia="en-US" w:bidi="ar-SA"/>
              </w:rPr>
              <w:t>W07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potrafi wyszukiwać, analizować, oceniać, selekcjonować i użytkować informację z wykorzystaniem źródeł drukowanych i elektronicznych oraz formułować na tej podstawie sądy krytyczne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U01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posiada pogłębione umiejętności badawcze, obejmujące analizę prac innych autorów, syntezę różnych idei i poglądów, dobór metod i konstruowanie narzędzi badawczych, opracowanie i prezentację wyników, pozwalające na oryginalne rozwiązywanie złożonych problemów filozoficznych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U02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Web"/>
              <w:widowControl w:val="false"/>
              <w:suppressAutoHyphens w:val="true"/>
              <w:spacing w:lineRule="atLeast" w:line="165" w:before="0" w:after="119"/>
              <w:ind w:left="28" w:hanging="0"/>
              <w:jc w:val="both"/>
              <w:rPr>
                <w:lang w:eastAsia="en-US"/>
              </w:rPr>
            </w:pPr>
            <w:r>
              <w:rPr>
                <w:kern w:val="0"/>
                <w:lang w:val="pl-PL" w:eastAsia="en-US" w:bidi="ar-SA"/>
              </w:rPr>
              <w:t>umie dobrać właściwe narzędzia do interpretacji i analizy tekstu filozoficznego, streszcza i analizuje argumenty filozoficzne, identyfikuje ich kluczowe tezy, założenia i konsekwencje oraz proponuje własne tezy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U05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posiada kompetencję dokonania pogłębionej analizy sytuacji i problemów, potrafi samodzielnie sformułować propozycje ich rozwiązania, a także zasięgać opinii ekspertów w uzasadnionych przypadkach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K02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posiada kompetencję kierowania się etyką uczonego i uczestnictwa w życiu kulturalnym, korzystając z różnych mediów i różnych jego form, interesuje się aktualnymi wydarzeniami i trendami filozoficznymi i kulturalnymi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K04</w:t>
            </w:r>
          </w:p>
        </w:tc>
      </w:tr>
    </w:tbl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 Różne typy nauk o języku.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2. Semiotyka jako formalna nauka o języku.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3. Znak.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4. Język – definicja, podziały, funkcje i struktura.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5. Zdania,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6. Nazwy.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7. Funktory – ich definicje, podziały, struktura i funkcje.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8. Metodologia jako nauka badająca czynności językowo-poznawcze.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9. Analiza.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 Podział logiczny (klasyfikacja)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 Typologizacja.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 Pytania.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 Definicje.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 Wnioskowania, argumentacja, perswazja, manipulacja.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15. Dyskusja.</w:t>
            </w:r>
          </w:p>
        </w:tc>
      </w:tr>
    </w:tbl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sprawdziany na ćwiczeniach z zaliczeniem na ocenę oraz egzamin końcowy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Karta oceny pracy w grupie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Analiza tekstu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Obserwacja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Karta oceny pracy w grupie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Dyskusja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Obserwacja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Karta oceny pracy w grupie</w:t>
            </w:r>
          </w:p>
        </w:tc>
      </w:tr>
    </w:tbl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oceny, wagi …</w:t>
      </w:r>
    </w:p>
    <w:p>
      <w:pPr>
        <w:pStyle w:val="ListParagraph"/>
        <w:ind w:left="108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50% - obecność i aktywność na zajęciach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50% - sprawdziany i egzamin </w:t>
      </w:r>
      <w:r>
        <w:rPr>
          <w:rFonts w:cs="Times New Roman" w:ascii="Times New Roman" w:hAnsi="Times New Roman"/>
          <w:sz w:val="24"/>
          <w:szCs w:val="24"/>
        </w:rPr>
        <w:t>z omówionego materiału (ocena pozytywna z ćwiczeń uzyskana przed egzaminem)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kontaktowych z nauczycielem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wykład: 15 + ćwiczenia: 15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Liczba godzin indywidualnej pracy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Hajduk Z.,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Ogólna metodologia nauk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Lublin (różne wydania)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Kublikowski R.,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4"/>
                <w:lang w:val="pl-PL" w:eastAsia="en-US" w:bidi="ar-SA"/>
              </w:rPr>
              <w:t>Logika. Panorama tematyki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„Teologiczne Studia Siedleckie” (15) 2018, s. 314</w:t>
              <w:noBreakHyphen/>
              <w:t>341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76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7760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776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776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LibreOffice/7.0.4.2$Windows_X86_64 LibreOffice_project/dcf040e67528d9187c66b2379df5ea4407429775</Application>
  <AppVersion>15.0000</AppVersion>
  <Pages>4</Pages>
  <Words>537</Words>
  <Characters>3602</Characters>
  <CharactersWithSpaces>4003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2021-09-22T11:53:00Z</dcterms:created>
  <dc:creator>Robert</dc:creator>
  <dc:description/>
  <dc:language>pl-PL</dc:language>
  <cp:lastModifiedBy/>
  <dcterms:modified xsi:type="dcterms:W3CDTF">2022-03-21T10:33:41Z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