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9"/>
        <w:gridCol w:w="5670"/>
      </w:tblGrid>
      <w:tr>
        <w:trPr/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międzynarodowe po zimnej wojnie</w:t>
            </w:r>
          </w:p>
        </w:tc>
      </w:tr>
      <w:tr>
        <w:trPr/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International security after Cold War</w:t>
            </w:r>
          </w:p>
        </w:tc>
      </w:tr>
      <w:tr>
        <w:trPr/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</w:tr>
      <w:tr>
        <w:trPr/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</w:t>
            </w:r>
          </w:p>
        </w:tc>
      </w:tr>
      <w:tr>
        <w:trPr/>
        <w:tc>
          <w:tcPr>
            <w:tcW w:w="45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Tabela-Siatka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5659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56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Wojciech Gizicki, prof. KUL</w:t>
            </w:r>
          </w:p>
        </w:tc>
      </w:tr>
    </w:tbl>
    <w:p>
      <w:pPr>
        <w:pStyle w:val="Normal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Tabela-Siatka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4"/>
        <w:gridCol w:w="2040"/>
        <w:gridCol w:w="1703"/>
        <w:gridCol w:w="1692"/>
      </w:tblGrid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24</w:t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I-IV</w:t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7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Style w:val="Tabela-Siatka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7987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7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Podstawowa wiedza w zakresie nauk społecznych i humanistycznych</w:t>
            </w:r>
          </w:p>
        </w:tc>
      </w:tr>
    </w:tbl>
    <w:p>
      <w:pPr>
        <w:pStyle w:val="Normal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0"/>
      </w:tblGrid>
      <w:tr>
        <w:trPr/>
        <w:tc>
          <w:tcPr>
            <w:tcW w:w="10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C1- zapoznanie z problemem polityki  bezpieczeństwa, omówienie obecności zjawiska od starożytności do współczesności</w:t>
            </w:r>
          </w:p>
        </w:tc>
      </w:tr>
      <w:tr>
        <w:trPr/>
        <w:tc>
          <w:tcPr>
            <w:tcW w:w="10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– zapoznanie ze specyfiką wpływu różnych uwarunkowań na politykę bezpieczeństwa po 1989 r</w:t>
            </w:r>
          </w:p>
        </w:tc>
      </w:tr>
      <w:tr>
        <w:trPr/>
        <w:tc>
          <w:tcPr>
            <w:tcW w:w="10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C3- zaznajomienie z zagadnieniami konfliktów społecznych, narodowych i międzynarodowych oraz przeciwdziałania i tworzenia podstaw bezpieczeństwa po 1989 r.</w:t>
            </w:r>
          </w:p>
        </w:tc>
      </w:tr>
    </w:tbl>
    <w:p>
      <w:pPr>
        <w:pStyle w:val="Normal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0"/>
        <w:gridCol w:w="3277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32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1020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interdyscyplinarny charakter wiedzy z dziedziny nauk społecznych oraz powiązanych z nią dziedzin</w:t>
            </w:r>
          </w:p>
        </w:tc>
        <w:tc>
          <w:tcPr>
            <w:tcW w:w="3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znaczenie praw własności intelektualnej oraz wynikających z tego konsekwencji</w:t>
            </w:r>
          </w:p>
        </w:tc>
        <w:tc>
          <w:tcPr>
            <w:tcW w:w="3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K_W07</w:t>
            </w:r>
          </w:p>
        </w:tc>
      </w:tr>
      <w:tr>
        <w:trPr/>
        <w:tc>
          <w:tcPr>
            <w:tcW w:w="1020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analizować, diagnozować, prognozować zagadnienia odnoszące się do uwarunkowań bezpieczeństwa po 1989 r.</w:t>
            </w:r>
          </w:p>
        </w:tc>
        <w:tc>
          <w:tcPr>
            <w:tcW w:w="3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K_U01, K_U03,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K_U05, 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identyfikować zagrożenia dla uwarunkowań bezpieczeństwa po 1989 r.</w:t>
            </w:r>
          </w:p>
        </w:tc>
        <w:tc>
          <w:tcPr>
            <w:tcW w:w="3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K_U04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Potrafi przygotować pracę seminaryjną </w:t>
            </w:r>
          </w:p>
        </w:tc>
        <w:tc>
          <w:tcPr>
            <w:tcW w:w="3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  <w:tr>
        <w:trPr/>
        <w:tc>
          <w:tcPr>
            <w:tcW w:w="1020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stosowania etyki zawodowej</w:t>
            </w:r>
          </w:p>
        </w:tc>
        <w:tc>
          <w:tcPr>
            <w:tcW w:w="3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Jest świadomy znaczenia wiedzy specjalistycznej </w:t>
            </w:r>
          </w:p>
        </w:tc>
        <w:tc>
          <w:tcPr>
            <w:tcW w:w="3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720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0"/>
      </w:tblGrid>
      <w:tr>
        <w:trPr/>
        <w:tc>
          <w:tcPr>
            <w:tcW w:w="10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Omówienie zasad pisania pracy dyplomowej.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Wybór tematu.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Dyskusja nad strukturą pracy i metodami badań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Budowa bibliografii, prezentacja gotowych fragmentów pracy.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Indywidualna praca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Otwarte konsultacje podczas seminarium</w:t>
            </w:r>
          </w:p>
        </w:tc>
      </w:tr>
    </w:tbl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0"/>
        <w:gridCol w:w="3681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36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1019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seminaryjna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przedmiotu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badawcza pod kierunkiem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Zaliczenie przedmiotu 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19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19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36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/>
        <w:t>Zaliczenie – aktywność i postępy pracy, przestrzeganie wyznaczonych terminów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5662"/>
      </w:tblGrid>
      <w:tr>
        <w:trPr/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5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5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120</w:t>
            </w:r>
          </w:p>
        </w:tc>
      </w:tr>
      <w:tr>
        <w:trPr/>
        <w:tc>
          <w:tcPr>
            <w:tcW w:w="4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5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600</w:t>
            </w:r>
          </w:p>
        </w:tc>
      </w:tr>
    </w:tbl>
    <w:p>
      <w:pPr>
        <w:pStyle w:val="Normal"/>
        <w:spacing w:before="0" w:after="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0"/>
      </w:tblGrid>
      <w:tr>
        <w:trPr/>
        <w:tc>
          <w:tcPr>
            <w:tcW w:w="10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10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E. Nowak, M. Nowak, Zarys teorii bezpieczeństwa narodowego, Warszawa 2011. </w:t>
              <w:br/>
              <w:t>2. Słownik terminów z zakresu bezpieczeństwa narodowego,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Inna, zgodna z tematyką prac magisterskich.</w:t>
            </w:r>
          </w:p>
        </w:tc>
      </w:tr>
      <w:tr>
        <w:trPr/>
        <w:tc>
          <w:tcPr>
            <w:tcW w:w="10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102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Zgodna z tematyką prac magisterskich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850" w:right="850" w:header="708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6BBB-7456-42C7-88C2-0102366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LibreOffice/7.0.2.2$Windows_X86_64 LibreOffice_project/8349ace3c3162073abd90d81fd06dcfb6b36b994</Application>
  <Pages>4</Pages>
  <Words>419</Words>
  <Characters>2959</Characters>
  <CharactersWithSpaces>3254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2020-10-22T07:51:00Z</dcterms:created>
  <dc:creator>Anna Łukasiewicz</dc:creator>
  <dc:description/>
  <dc:language>pl-PL</dc:language>
  <cp:lastModifiedBy>Wojciech Gizicki</cp:lastModifiedBy>
  <cp:lastPrinted>2019-01-23T11:10:00Z</cp:lastPrinted>
  <dcterms:modified xsi:type="dcterms:W3CDTF">2021-01-14T13:25:24Z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