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Podstawy dyplomacji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Introduction to diplomacy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Kierunek studiów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Stosunki międzynarodowe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Nauki o polityce i administracji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Ambasador Andrzej Jaroszyński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II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laboratorium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zajęcia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translatorium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232"/>
        <w:gridCol w:w="6979"/>
      </w:tblGrid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W1 - zainteresowanie przedmiotem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C1 -Głównym celem jest wstępna prezentacja dyplomacji jako procesu, zespołu służby zagranicznej, oraz jako sztuki prowadzenia polityki zagranicznej.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C2- Studenci zapoznają się  z rodzajami działalności dyplomatycznej, funkcjami oraz zmianami zachodzącymi  w procesach dyplomacji. Stosunkowo dużo miejsca będzie poświęcone zewnętrznej służbie UE i formom nowej dyplomacji a także  polskiej służbie dyplomatycznej po 1989 roku.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C-3 Na wybranych przykładach rozwiązywanie problemów w oparciu o zdobytą wiedzę.</w:t>
            </w:r>
          </w:p>
        </w:tc>
      </w:tr>
    </w:tbl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98"/>
        <w:gridCol w:w="5952"/>
        <w:gridCol w:w="2162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Charakteryzuje podstawowe pojęcia z zakresu dyplomacji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K-WO1, K-WO2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Zna  główne uwarunkowania, instytucje i rodzaje działalności dyplomatycznej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K-WO3, K-WO4,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W_…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Potrafi rozpoznać i ocenić  w/w w tekstach naukowych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K-WO5, K-WO6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Potrafi przygotować w zarysie  plan  danej czynności z zakresu dyplomacji np. wizyty oficjalnej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K-UO1, K-UO2,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Potrafi prowadzić dyskusje oraz przygotować prezentację ustną lub krótką prace pisemną na jeden z w/w tematów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K-UO3, K-UO4, K-UO6, K-UO8, K-UO10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U_….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Zna zasady etykiety dyplomatycznej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K-KO1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K_...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/>
              <w:t>Zarys historii dyplomacji. Główne rodzaje dyplomacji wg narzędzi i sposobów sztuki dyplomatycznej Zadania ambasada i konsulatu. Przywileje  immunitety. Wizyty oficjalne (na przykładzie tzw. "książeczki" wizyty prez. Azerbajdzanu w Polsce w 2005 r.)Nowa dyplomacja: publiczna, wielostronna i transnarodowa. Dyplomacja mocarstwa (USA), niszowa (Australia, Norwegia), okresu transformacji (Polska)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98"/>
        <w:gridCol w:w="2696"/>
        <w:gridCol w:w="2834"/>
        <w:gridCol w:w="2583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 konwersacyjny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 / 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z tekstem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W_…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esej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U_….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w grupach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K_...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/>
        <w:t>Kryteria oceny, uwagi</w:t>
      </w:r>
    </w:p>
    <w:p>
      <w:pPr>
        <w:pStyle w:val="Normal"/>
        <w:rPr>
          <w:b/>
          <w:b/>
        </w:rPr>
      </w:pPr>
      <w:r>
        <w:rPr>
          <w:b/>
        </w:rPr>
        <w:t>Formuła zajęć:</w:t>
      </w:r>
    </w:p>
    <w:p>
      <w:pPr>
        <w:pStyle w:val="Normal"/>
        <w:rPr/>
      </w:pPr>
      <w:r>
        <w:rPr/>
        <w:t>Wykład połączony z analizą tekstów źródłowych, dyskusją nt omawiane oraz prezentacja wybranych zagadnień przez słuchaczy.</w:t>
      </w:r>
    </w:p>
    <w:p>
      <w:pPr>
        <w:pStyle w:val="Normal"/>
        <w:rPr/>
      </w:pPr>
      <w:r>
        <w:rPr>
          <w:b/>
        </w:rPr>
        <w:t>Metody oceny</w:t>
      </w:r>
      <w:r>
        <w:rPr/>
        <w:t>:  test sródsemestralny i  samodzielna praca pisemna (4 str.) lub  prezentacja  -  60%; frekwencja na zajęciach 40%.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kontaktowych z nauczycielem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105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/>
              <w:t xml:space="preserve">Małgorzata Łaskota-Micker, 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Instrumentarium przyszłego dyplomaty - pdf</w:t>
            </w:r>
          </w:p>
          <w:p>
            <w:pPr>
              <w:pStyle w:val="Normal"/>
              <w:widowControl w:val="false"/>
              <w:rPr/>
            </w:pPr>
            <w:r>
              <w:rPr/>
              <w:t>T</w:t>
            </w:r>
            <w:r>
              <w:rPr>
                <w:i/>
              </w:rPr>
              <w:t>.</w:t>
            </w:r>
            <w:r>
              <w:rPr/>
              <w:t xml:space="preserve">Orłowski  </w:t>
            </w:r>
            <w:r>
              <w:rPr>
                <w:i/>
              </w:rPr>
              <w:t>Protokół dyplomatyczny. Miedzy tradycją i nowoczesnością</w:t>
            </w:r>
            <w:r>
              <w:rPr/>
              <w:t>, 2015  (online)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Notatki z wykładów: Andrzej Jaroszyński, 2022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Julian Sutor, </w:t>
            </w:r>
            <w:r>
              <w:rPr>
                <w:i/>
              </w:rPr>
              <w:t xml:space="preserve">Leksykon dyplomacji, </w:t>
            </w:r>
            <w:r>
              <w:rPr/>
              <w:t>2017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B. Ociepka </w:t>
            </w:r>
            <w:r>
              <w:rPr>
                <w:i/>
              </w:rPr>
              <w:t>Nowa dyplomacja publiczna</w:t>
            </w:r>
            <w:r>
              <w:rPr/>
              <w:t xml:space="preserve"> 2013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Andrzej Jaroszyński,   26/03/2022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6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6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abulatory" w:customStyle="1">
    <w:name w:val="tabulatory"/>
    <w:basedOn w:val="DefaultParagraphFont"/>
    <w:uiPriority w:val="99"/>
    <w:qFormat/>
    <w:rsid w:val="00d406f6"/>
    <w:rPr>
      <w:rFonts w:cs="Times New Roman"/>
    </w:rPr>
  </w:style>
  <w:style w:type="character" w:styleId="Czeinternetowe">
    <w:name w:val="Łącze internetowe"/>
    <w:basedOn w:val="DefaultParagraphFont"/>
    <w:uiPriority w:val="99"/>
    <w:rsid w:val="00d406f6"/>
    <w:rPr>
      <w:rFonts w:cs="Times New Roman"/>
      <w:color w:val="0000FF"/>
      <w:u w:val="single"/>
    </w:rPr>
  </w:style>
  <w:style w:type="character" w:styleId="Access" w:customStyle="1">
    <w:name w:val="access"/>
    <w:basedOn w:val="DefaultParagraphFont"/>
    <w:uiPriority w:val="99"/>
    <w:qFormat/>
    <w:rsid w:val="003c65da"/>
    <w:rPr>
      <w:rFonts w:cs="Times New Roman"/>
    </w:rPr>
  </w:style>
  <w:style w:type="character" w:styleId="Luchili" w:customStyle="1">
    <w:name w:val="luc_hili"/>
    <w:basedOn w:val="DefaultParagraphFont"/>
    <w:uiPriority w:val="99"/>
    <w:qFormat/>
    <w:rsid w:val="001a5d37"/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b04272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b04272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uiPriority w:val="99"/>
    <w:qFormat/>
    <w:rsid w:val="007d0038"/>
    <w:pPr>
      <w:spacing w:lineRule="atLeast" w:line="102" w:beforeAutospacing="1" w:after="119"/>
    </w:pPr>
    <w:rPr>
      <w:rFonts w:ascii="Times New Roman" w:hAnsi="Times New Roman" w:eastAsia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d27ddc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32e4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Application>LibreOffice/7.0.4.2$Windows_X86_64 LibreOffice_project/dcf040e67528d9187c66b2379df5ea4407429775</Application>
  <AppVersion>15.0000</AppVersion>
  <Pages>4</Pages>
  <Words>471</Words>
  <Characters>3283</Characters>
  <CharactersWithSpaces>3636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2021-03-05T19:14:00Z</dcterms:created>
  <dc:creator>Anna Łukasiewicz</dc:creator>
  <dc:description/>
  <dc:language>pl-PL</dc:language>
  <cp:lastModifiedBy/>
  <cp:lastPrinted>2019-07-01T07:26:00Z</cp:lastPrinted>
  <dcterms:modified xsi:type="dcterms:W3CDTF">2022-04-12T14:24:48Z</dcterms:modified>
  <cp:revision>6</cp:revision>
  <dc:subject/>
  <dc:title>KARTA PRZEDMIOTU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