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BE1B3B" w:rsidP="0047354E">
            <w:r>
              <w:t>Media w systemie międzynarodowym</w:t>
            </w:r>
          </w:p>
        </w:tc>
      </w:tr>
      <w:tr w:rsidR="002D1A52" w:rsidRPr="0098296C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98296C" w:rsidRDefault="00FF28BE" w:rsidP="00AE43B8">
            <w:pPr>
              <w:rPr>
                <w:lang w:val="en-GB"/>
              </w:rPr>
            </w:pPr>
            <w:r w:rsidRPr="0098296C">
              <w:rPr>
                <w:lang w:val="en-GB"/>
              </w:rPr>
              <w:t>Media in the international system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32681E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07722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9C4E22" w:rsidP="002D1A52">
            <w:r>
              <w:t>Dr Agnieszka Zaręba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433642" w:rsidP="002D1A52"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433642" w:rsidP="002D1A52">
            <w:r>
              <w:t>30</w:t>
            </w:r>
          </w:p>
        </w:tc>
        <w:tc>
          <w:tcPr>
            <w:tcW w:w="2303" w:type="dxa"/>
          </w:tcPr>
          <w:p w:rsidR="003C473D" w:rsidRDefault="0098296C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100A4E" w:rsidP="002D1A52">
            <w:r w:rsidRPr="00100A4E">
              <w:t>W1- zainteresowanie przedmiotem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433642" w:rsidP="00433642">
            <w:r w:rsidRPr="0003373C">
              <w:t>C1 – zapoznanie studentów z podstawowymi relacjami pomiędzy systemami medialnym i systemem międzynarodowym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433642" w:rsidP="00433642">
            <w:r w:rsidRPr="0003373C">
              <w:t>C2 – ukazanie studentom procesu mediatyzacji podmiotów stosunków międzynarodowych</w:t>
            </w:r>
          </w:p>
        </w:tc>
      </w:tr>
      <w:tr w:rsidR="00433642" w:rsidTr="00100A4E">
        <w:tc>
          <w:tcPr>
            <w:tcW w:w="9062" w:type="dxa"/>
          </w:tcPr>
          <w:p w:rsidR="00433642" w:rsidRDefault="00433642" w:rsidP="00433642">
            <w:r w:rsidRPr="0003373C">
              <w:t>C3 – przybliżenie studentom podstawowych funkcji mediów w kontekście systemu międzynarodowego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433642" w:rsidRPr="00B02E57" w:rsidRDefault="00433642" w:rsidP="00433642">
            <w:r w:rsidRPr="00B02E57">
              <w:t xml:space="preserve">Student identyfikuje relacje pomiędzy systemem medialnym a </w:t>
            </w:r>
            <w:r>
              <w:t xml:space="preserve">systemem międzynarodowym </w:t>
            </w:r>
          </w:p>
        </w:tc>
        <w:tc>
          <w:tcPr>
            <w:tcW w:w="2138" w:type="dxa"/>
          </w:tcPr>
          <w:p w:rsidR="00433642" w:rsidRPr="00B02E57" w:rsidRDefault="0098296C" w:rsidP="00433642">
            <w:r>
              <w:t>K_W01, K_W02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433642" w:rsidRPr="00B02E57" w:rsidRDefault="00433642" w:rsidP="00433642">
            <w:r w:rsidRPr="00B02E57">
              <w:t>charaktery</w:t>
            </w:r>
            <w:r>
              <w:t>zuje instytucje medialne</w:t>
            </w:r>
          </w:p>
        </w:tc>
        <w:tc>
          <w:tcPr>
            <w:tcW w:w="2138" w:type="dxa"/>
          </w:tcPr>
          <w:p w:rsidR="00433642" w:rsidRPr="00B02E57" w:rsidRDefault="00E82FAC" w:rsidP="00433642">
            <w:r>
              <w:t>K_W03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W_03</w:t>
            </w:r>
          </w:p>
        </w:tc>
        <w:tc>
          <w:tcPr>
            <w:tcW w:w="5829" w:type="dxa"/>
          </w:tcPr>
          <w:p w:rsidR="00433642" w:rsidRDefault="00E92F90" w:rsidP="00E92F90">
            <w:r>
              <w:t xml:space="preserve">opisuje media, w kontekście ich poszczególnych działań oraz </w:t>
            </w:r>
            <w:r w:rsidR="00433642" w:rsidRPr="00B02E57">
              <w:t>wskazując elementy i oddziaływanie na stosunk</w:t>
            </w:r>
            <w:r w:rsidR="00433642">
              <w:t>i międzynarodowe</w:t>
            </w:r>
            <w:r>
              <w:t>, uwzględniając sferę etyki</w:t>
            </w:r>
          </w:p>
        </w:tc>
        <w:tc>
          <w:tcPr>
            <w:tcW w:w="2138" w:type="dxa"/>
          </w:tcPr>
          <w:p w:rsidR="00433642" w:rsidRDefault="00E82FAC" w:rsidP="00433642">
            <w:r>
              <w:t>K_W06, K_W07</w:t>
            </w:r>
            <w:r w:rsidR="00433642" w:rsidRPr="00B02E57">
              <w:t xml:space="preserve"> 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433642" w:rsidRPr="00173BB2" w:rsidRDefault="00433642" w:rsidP="00433642">
            <w:r w:rsidRPr="00173BB2">
              <w:t>podejmuje analizę elementów systemu medialnego w kontekście st</w:t>
            </w:r>
            <w:r>
              <w:t xml:space="preserve">osunków międzynarodowych </w:t>
            </w:r>
          </w:p>
        </w:tc>
        <w:tc>
          <w:tcPr>
            <w:tcW w:w="2138" w:type="dxa"/>
          </w:tcPr>
          <w:p w:rsidR="00433642" w:rsidRPr="00173BB2" w:rsidRDefault="00E92F90" w:rsidP="00433642">
            <w:r>
              <w:t>K_U07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U_02</w:t>
            </w:r>
          </w:p>
        </w:tc>
        <w:tc>
          <w:tcPr>
            <w:tcW w:w="5829" w:type="dxa"/>
          </w:tcPr>
          <w:p w:rsidR="00433642" w:rsidRPr="00173BB2" w:rsidRDefault="00433642" w:rsidP="00433642">
            <w:r w:rsidRPr="00173BB2">
              <w:t>analizuje zachowania ludzi ich w kontekście mediów oraz ich wpływ na</w:t>
            </w:r>
            <w:r>
              <w:t xml:space="preserve"> stosunki międzynarodowe </w:t>
            </w:r>
          </w:p>
        </w:tc>
        <w:tc>
          <w:tcPr>
            <w:tcW w:w="2138" w:type="dxa"/>
          </w:tcPr>
          <w:p w:rsidR="00433642" w:rsidRPr="00173BB2" w:rsidRDefault="00E92F90" w:rsidP="00433642">
            <w:r>
              <w:t>K_U10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U_03</w:t>
            </w:r>
          </w:p>
        </w:tc>
        <w:tc>
          <w:tcPr>
            <w:tcW w:w="5829" w:type="dxa"/>
          </w:tcPr>
          <w:p w:rsidR="00433642" w:rsidRDefault="00433642" w:rsidP="00433642">
            <w:r w:rsidRPr="00173BB2">
              <w:t>pozyskuje i przetwarza informacje w aspe</w:t>
            </w:r>
            <w:r>
              <w:t>kcie systemu medialnego</w:t>
            </w:r>
          </w:p>
        </w:tc>
        <w:tc>
          <w:tcPr>
            <w:tcW w:w="2138" w:type="dxa"/>
          </w:tcPr>
          <w:p w:rsidR="00433642" w:rsidRDefault="00E92F90" w:rsidP="00433642">
            <w:r>
              <w:t>K_U06, K_U07</w:t>
            </w:r>
            <w:r w:rsidR="00433642" w:rsidRPr="00173BB2">
              <w:t xml:space="preserve"> 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98296C" w:rsidP="00433642">
            <w:r>
              <w:t>jest gotów do przestrzegania etyki zawodowej</w:t>
            </w:r>
          </w:p>
        </w:tc>
        <w:tc>
          <w:tcPr>
            <w:tcW w:w="2138" w:type="dxa"/>
          </w:tcPr>
          <w:p w:rsidR="00433642" w:rsidRPr="00E011C8" w:rsidRDefault="0098296C" w:rsidP="00433642">
            <w:r>
              <w:t>K_K01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8712A2" w:rsidRPr="008712A2" w:rsidRDefault="008712A2" w:rsidP="008712A2">
            <w:pPr>
              <w:rPr>
                <w:b/>
              </w:rPr>
            </w:pPr>
            <w:r w:rsidRPr="008712A2">
              <w:rPr>
                <w:b/>
              </w:rPr>
              <w:t>- Media a stosunki międzynarodowe – wprowadzenie do tematyki zajęć (podstawowe definicje)</w:t>
            </w:r>
          </w:p>
          <w:p w:rsidR="008712A2" w:rsidRPr="008712A2" w:rsidRDefault="008712A2" w:rsidP="008712A2">
            <w:pPr>
              <w:rPr>
                <w:b/>
              </w:rPr>
            </w:pPr>
            <w:r w:rsidRPr="008712A2">
              <w:rPr>
                <w:b/>
              </w:rPr>
              <w:t>- System medialny w Polsce (struktura, podział i znaczenie mediów, funkcje mediów)</w:t>
            </w:r>
          </w:p>
          <w:p w:rsidR="008712A2" w:rsidRPr="008712A2" w:rsidRDefault="008712A2" w:rsidP="008712A2">
            <w:pPr>
              <w:rPr>
                <w:b/>
              </w:rPr>
            </w:pPr>
            <w:r w:rsidRPr="008712A2">
              <w:rPr>
                <w:b/>
              </w:rPr>
              <w:t>- Relacje między systemem medialnym a systemem międzynarodowym (</w:t>
            </w:r>
            <w:proofErr w:type="spellStart"/>
            <w:r w:rsidRPr="008712A2">
              <w:rPr>
                <w:b/>
              </w:rPr>
              <w:t>mediokracja</w:t>
            </w:r>
            <w:proofErr w:type="spellEnd"/>
            <w:r w:rsidRPr="008712A2">
              <w:rPr>
                <w:b/>
              </w:rPr>
              <w:t xml:space="preserve"> a bezpieczeństwo, polityzacja mediów, mediatyzacja polityki, tabloidyzacja polityki, paralelizm polityczny, teoria agenda-</w:t>
            </w:r>
            <w:proofErr w:type="spellStart"/>
            <w:r w:rsidRPr="008712A2">
              <w:rPr>
                <w:b/>
              </w:rPr>
              <w:t>setting</w:t>
            </w:r>
            <w:proofErr w:type="spellEnd"/>
            <w:r w:rsidRPr="008712A2">
              <w:rPr>
                <w:b/>
              </w:rPr>
              <w:t>) – relacje wewnątrz systemu medialnego</w:t>
            </w:r>
          </w:p>
          <w:p w:rsidR="008712A2" w:rsidRPr="008712A2" w:rsidRDefault="008712A2" w:rsidP="008712A2">
            <w:pPr>
              <w:rPr>
                <w:b/>
              </w:rPr>
            </w:pPr>
            <w:r w:rsidRPr="008712A2">
              <w:rPr>
                <w:b/>
              </w:rPr>
              <w:t>- Media jako kreator rzeczywistości zagrożenia</w:t>
            </w:r>
          </w:p>
          <w:p w:rsidR="008712A2" w:rsidRPr="008712A2" w:rsidRDefault="008712A2" w:rsidP="008712A2">
            <w:pPr>
              <w:rPr>
                <w:b/>
              </w:rPr>
            </w:pPr>
            <w:r w:rsidRPr="008712A2">
              <w:rPr>
                <w:b/>
              </w:rPr>
              <w:t>- Media a wojna (medialność wojen, zarządzanie mediami podczas wojen)</w:t>
            </w:r>
          </w:p>
          <w:p w:rsidR="008712A2" w:rsidRPr="008712A2" w:rsidRDefault="008712A2" w:rsidP="008712A2">
            <w:pPr>
              <w:rPr>
                <w:b/>
              </w:rPr>
            </w:pPr>
            <w:r w:rsidRPr="008712A2">
              <w:rPr>
                <w:b/>
              </w:rPr>
              <w:t xml:space="preserve">- Media a terroryzm (rola mediów społecznościowych, indywidualizacja i szybkość przekazu, rola </w:t>
            </w:r>
            <w:proofErr w:type="spellStart"/>
            <w:r w:rsidRPr="008712A2">
              <w:rPr>
                <w:b/>
              </w:rPr>
              <w:t>you</w:t>
            </w:r>
            <w:proofErr w:type="spellEnd"/>
            <w:r w:rsidRPr="008712A2">
              <w:rPr>
                <w:b/>
              </w:rPr>
              <w:t xml:space="preserve"> </w:t>
            </w:r>
            <w:proofErr w:type="spellStart"/>
            <w:r w:rsidRPr="008712A2">
              <w:rPr>
                <w:b/>
              </w:rPr>
              <w:t>tube</w:t>
            </w:r>
            <w:proofErr w:type="spellEnd"/>
            <w:r w:rsidRPr="008712A2">
              <w:rPr>
                <w:b/>
              </w:rPr>
              <w:t>, co dziennikarz powinien, a czego nie powinien pokazywać)</w:t>
            </w:r>
          </w:p>
          <w:p w:rsidR="00100A4E" w:rsidRDefault="008712A2" w:rsidP="009A353A">
            <w:pPr>
              <w:rPr>
                <w:b/>
              </w:rPr>
            </w:pPr>
            <w:r w:rsidRPr="008712A2">
              <w:rPr>
                <w:b/>
              </w:rPr>
              <w:t>- Społeczne oddziaływanie mediów (zarządzanie sytuacją kryzysową, planowanie konferencji prasowej i komunikatu dla mediów).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2A579E" w:rsidRDefault="0032681E" w:rsidP="009A353A">
            <w:r w:rsidRPr="00CA263F">
              <w:t>Dyskusja</w:t>
            </w:r>
            <w:r w:rsidR="00336637">
              <w:t xml:space="preserve">, </w:t>
            </w:r>
            <w:r w:rsidR="009A353A">
              <w:t>prezentacje multim</w:t>
            </w:r>
            <w:r w:rsidR="00551ADA">
              <w:t>edialne</w:t>
            </w:r>
            <w:r w:rsidR="0098296C">
              <w:t xml:space="preserve"> </w:t>
            </w:r>
            <w:r w:rsidR="00551ADA">
              <w:t>,</w:t>
            </w:r>
            <w:r w:rsidR="00D62AD6">
              <w:t xml:space="preserve"> </w:t>
            </w:r>
          </w:p>
        </w:tc>
        <w:tc>
          <w:tcPr>
            <w:tcW w:w="2266" w:type="dxa"/>
          </w:tcPr>
          <w:p w:rsidR="002A579E" w:rsidRDefault="0098296C" w:rsidP="002A579E">
            <w:r>
              <w:t>Zaliczenie ustne</w:t>
            </w:r>
            <w:r w:rsidR="00827D69">
              <w:t xml:space="preserve">/ </w:t>
            </w:r>
            <w:r>
              <w:t xml:space="preserve">projekt 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98296C" w:rsidTr="009A353A">
        <w:tc>
          <w:tcPr>
            <w:tcW w:w="2265" w:type="dxa"/>
          </w:tcPr>
          <w:p w:rsidR="0098296C" w:rsidRDefault="0098296C" w:rsidP="0098296C">
            <w:r>
              <w:t>W_02</w:t>
            </w:r>
          </w:p>
        </w:tc>
        <w:tc>
          <w:tcPr>
            <w:tcW w:w="2265" w:type="dxa"/>
          </w:tcPr>
          <w:p w:rsidR="0098296C" w:rsidRDefault="0098296C" w:rsidP="0098296C">
            <w:r w:rsidRPr="00876C22">
              <w:t>Praca z tekstem</w:t>
            </w:r>
            <w:r>
              <w:t xml:space="preserve"> on-line, d</w:t>
            </w:r>
            <w:r w:rsidRPr="00CA263F">
              <w:t>yskusja</w:t>
            </w:r>
            <w:r>
              <w:t xml:space="preserve">, prezentacje multimedialne  </w:t>
            </w:r>
          </w:p>
        </w:tc>
        <w:tc>
          <w:tcPr>
            <w:tcW w:w="2266" w:type="dxa"/>
          </w:tcPr>
          <w:p w:rsidR="0098296C" w:rsidRDefault="0098296C" w:rsidP="0098296C">
            <w:r w:rsidRPr="00DB7C45">
              <w:t xml:space="preserve">Zaliczenie ustne/ projekt </w:t>
            </w:r>
          </w:p>
        </w:tc>
        <w:tc>
          <w:tcPr>
            <w:tcW w:w="2266" w:type="dxa"/>
          </w:tcPr>
          <w:p w:rsidR="0098296C" w:rsidRDefault="0098296C" w:rsidP="0098296C">
            <w:r w:rsidRPr="00D07AB5">
              <w:t>Protokół</w:t>
            </w:r>
          </w:p>
        </w:tc>
      </w:tr>
      <w:tr w:rsidR="0098296C" w:rsidTr="009A353A">
        <w:tc>
          <w:tcPr>
            <w:tcW w:w="2265" w:type="dxa"/>
          </w:tcPr>
          <w:p w:rsidR="0098296C" w:rsidRDefault="0098296C" w:rsidP="0098296C">
            <w:r>
              <w:t>W_03</w:t>
            </w:r>
          </w:p>
        </w:tc>
        <w:tc>
          <w:tcPr>
            <w:tcW w:w="2265" w:type="dxa"/>
          </w:tcPr>
          <w:p w:rsidR="0098296C" w:rsidRDefault="0098296C" w:rsidP="0098296C">
            <w:r w:rsidRPr="00876C22">
              <w:t>Praca z tekstem</w:t>
            </w:r>
            <w:r>
              <w:t>, d</w:t>
            </w:r>
            <w:r w:rsidRPr="00CA263F">
              <w:t>yskusja</w:t>
            </w:r>
            <w:r>
              <w:t xml:space="preserve">, prezentacje multimedialne, </w:t>
            </w:r>
          </w:p>
        </w:tc>
        <w:tc>
          <w:tcPr>
            <w:tcW w:w="2266" w:type="dxa"/>
          </w:tcPr>
          <w:p w:rsidR="0098296C" w:rsidRDefault="0098296C" w:rsidP="0098296C">
            <w:r w:rsidRPr="00DB7C45">
              <w:t xml:space="preserve">Zaliczenie ustne/ projekt </w:t>
            </w:r>
          </w:p>
        </w:tc>
        <w:tc>
          <w:tcPr>
            <w:tcW w:w="2266" w:type="dxa"/>
          </w:tcPr>
          <w:p w:rsidR="0098296C" w:rsidRDefault="0098296C" w:rsidP="0098296C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98296C" w:rsidTr="009A353A">
        <w:tc>
          <w:tcPr>
            <w:tcW w:w="2265" w:type="dxa"/>
          </w:tcPr>
          <w:p w:rsidR="0098296C" w:rsidRDefault="0098296C" w:rsidP="0098296C">
            <w:r>
              <w:lastRenderedPageBreak/>
              <w:t>U_01</w:t>
            </w:r>
          </w:p>
        </w:tc>
        <w:tc>
          <w:tcPr>
            <w:tcW w:w="2265" w:type="dxa"/>
          </w:tcPr>
          <w:p w:rsidR="0098296C" w:rsidRDefault="0098296C" w:rsidP="0098296C">
            <w:r w:rsidRPr="00CA263F">
              <w:t>Dyskusja</w:t>
            </w:r>
            <w:r>
              <w:t>, praca w grupach</w:t>
            </w:r>
          </w:p>
        </w:tc>
        <w:tc>
          <w:tcPr>
            <w:tcW w:w="2266" w:type="dxa"/>
          </w:tcPr>
          <w:p w:rsidR="0098296C" w:rsidRDefault="0098296C" w:rsidP="0098296C">
            <w:r w:rsidRPr="006D4E9F">
              <w:t xml:space="preserve">Zaliczenie ustne/ projekt </w:t>
            </w:r>
          </w:p>
        </w:tc>
        <w:tc>
          <w:tcPr>
            <w:tcW w:w="2266" w:type="dxa"/>
          </w:tcPr>
          <w:p w:rsidR="0098296C" w:rsidRDefault="0098296C" w:rsidP="0098296C">
            <w:r w:rsidRPr="00FB7171">
              <w:t>Protokół</w:t>
            </w:r>
          </w:p>
        </w:tc>
      </w:tr>
      <w:tr w:rsidR="0098296C" w:rsidTr="009A353A">
        <w:tc>
          <w:tcPr>
            <w:tcW w:w="2265" w:type="dxa"/>
          </w:tcPr>
          <w:p w:rsidR="0098296C" w:rsidRPr="004D5C51" w:rsidRDefault="0098296C" w:rsidP="0098296C">
            <w:r>
              <w:t>U_02</w:t>
            </w:r>
          </w:p>
        </w:tc>
        <w:tc>
          <w:tcPr>
            <w:tcW w:w="2265" w:type="dxa"/>
          </w:tcPr>
          <w:p w:rsidR="0098296C" w:rsidRPr="004D5C51" w:rsidRDefault="0098296C" w:rsidP="0098296C">
            <w:r>
              <w:t xml:space="preserve">Dyskusja, </w:t>
            </w:r>
            <w:r w:rsidRPr="0098296C">
              <w:t>praca w grupach</w:t>
            </w:r>
          </w:p>
        </w:tc>
        <w:tc>
          <w:tcPr>
            <w:tcW w:w="2266" w:type="dxa"/>
          </w:tcPr>
          <w:p w:rsidR="0098296C" w:rsidRDefault="0098296C" w:rsidP="0098296C">
            <w:r w:rsidRPr="006D4E9F">
              <w:t xml:space="preserve">Zaliczenie ustne/ projekt </w:t>
            </w:r>
          </w:p>
        </w:tc>
        <w:tc>
          <w:tcPr>
            <w:tcW w:w="2266" w:type="dxa"/>
          </w:tcPr>
          <w:p w:rsidR="0098296C" w:rsidRDefault="0098296C" w:rsidP="0098296C">
            <w:r w:rsidRPr="004D5C51">
              <w:t>Protokół</w:t>
            </w:r>
          </w:p>
        </w:tc>
      </w:tr>
      <w:tr w:rsidR="0098296C" w:rsidTr="009A353A">
        <w:tc>
          <w:tcPr>
            <w:tcW w:w="2265" w:type="dxa"/>
          </w:tcPr>
          <w:p w:rsidR="0098296C" w:rsidRPr="004D5C51" w:rsidRDefault="0098296C" w:rsidP="0098296C">
            <w:r>
              <w:t>U_03</w:t>
            </w:r>
          </w:p>
        </w:tc>
        <w:tc>
          <w:tcPr>
            <w:tcW w:w="2265" w:type="dxa"/>
          </w:tcPr>
          <w:p w:rsidR="0098296C" w:rsidRPr="004D5C51" w:rsidRDefault="0098296C" w:rsidP="0098296C">
            <w:r>
              <w:t>Dyskusja, praca w grupach</w:t>
            </w:r>
          </w:p>
        </w:tc>
        <w:tc>
          <w:tcPr>
            <w:tcW w:w="2266" w:type="dxa"/>
          </w:tcPr>
          <w:p w:rsidR="0098296C" w:rsidRDefault="0098296C" w:rsidP="0098296C">
            <w:r w:rsidRPr="006D4E9F">
              <w:t xml:space="preserve">Zaliczenie ustne/ projekt </w:t>
            </w:r>
          </w:p>
        </w:tc>
        <w:tc>
          <w:tcPr>
            <w:tcW w:w="2266" w:type="dxa"/>
          </w:tcPr>
          <w:p w:rsidR="0098296C" w:rsidRDefault="0098296C" w:rsidP="0098296C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98296C" w:rsidP="009A353A">
            <w:r>
              <w:t>Dyskusja</w:t>
            </w:r>
          </w:p>
        </w:tc>
        <w:tc>
          <w:tcPr>
            <w:tcW w:w="2266" w:type="dxa"/>
          </w:tcPr>
          <w:p w:rsidR="009A353A" w:rsidRDefault="0098296C" w:rsidP="009A353A">
            <w:r>
              <w:t>Zaliczenie ustne/ projekt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 xml:space="preserve">Aktywność i obecność na zajęciach. </w:t>
      </w:r>
      <w:r w:rsidR="001354DB">
        <w:rPr>
          <w:b/>
        </w:rPr>
        <w:t>Dozwolone 1</w:t>
      </w:r>
      <w:r w:rsidR="00827D69">
        <w:rPr>
          <w:b/>
        </w:rPr>
        <w:t xml:space="preserve"> nieobecności nieusprawiedliwione. Prezentacja multime</w:t>
      </w:r>
      <w:r w:rsidR="001354DB">
        <w:rPr>
          <w:b/>
        </w:rPr>
        <w:t>dialna według określonych reguł. Każdy słuchacz prezentacji uczestniczy w jej ocenie.</w:t>
      </w:r>
      <w:r w:rsidR="00827D69">
        <w:rPr>
          <w:b/>
        </w:rPr>
        <w:t xml:space="preserve"> </w:t>
      </w:r>
      <w:r w:rsidR="001354DB">
        <w:rPr>
          <w:b/>
        </w:rPr>
        <w:t>Przygotowanie projektu (konferencji prasowej) według określonych zasad</w:t>
      </w:r>
      <w:r w:rsidR="00827D69">
        <w:rPr>
          <w:b/>
        </w:rPr>
        <w:t>.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Ocena niedostateczna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(W) - Student nie zna terminów z zakresu systemu medialnego oraz relacji z systemem międzynarodowym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(U) - Student nie potrafi zastosować podstawowych technik do przetwarzania informacji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(K) - Student nie potrafi zorganizować własnego warsztatu pracy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Ocena dostateczna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(W) - Student zna wybrane terminy z zakresu systemu medialnego oraz relacji z systemem międzynarodowym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(U) - Student potrafi zastosować niektóre techniki do przetwarzania informacji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(K) - Student rozumie potrzebę organizacji własnego warsztatu pracy, ale nie potrafi jej skutecznie zrealizować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Ocena dobra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(W) - Student zna większość terminów z zakresu systemu medialnego oraz relacji z systemem międzynarodowym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(U) - Student potrafi zastosować techniki do przetwarzania informacji oraz ich wpływ na system międzynarodowy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(K)- Student zna zasady etyczne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Ocena bardzo dobra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t>(W)- Student zna wszystkie wymagane terminy z systemu medialnego oraz relacji z systemem międzynarodowym</w:t>
      </w:r>
    </w:p>
    <w:p w:rsidR="008712A2" w:rsidRPr="008712A2" w:rsidRDefault="008712A2" w:rsidP="008712A2">
      <w:pPr>
        <w:rPr>
          <w:b/>
        </w:rPr>
      </w:pPr>
      <w:r w:rsidRPr="008712A2">
        <w:rPr>
          <w:b/>
        </w:rPr>
        <w:lastRenderedPageBreak/>
        <w:t>(U)- Student potrafi zastosować wszystkie techniki do przetwarzania informacji ich wpływ na system międzynarodowy</w:t>
      </w:r>
    </w:p>
    <w:p w:rsidR="003C473D" w:rsidRDefault="008712A2" w:rsidP="008712A2">
      <w:pPr>
        <w:rPr>
          <w:b/>
        </w:rPr>
      </w:pPr>
      <w:r w:rsidRPr="008712A2">
        <w:rPr>
          <w:b/>
        </w:rPr>
        <w:t>(K) - Student potrafi zorganizować pracę własną oraz zespołu, do którego należy oraz ma świadomość procesu samokształcenia</w:t>
      </w:r>
      <w:r w:rsidR="003C473D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8712A2" w:rsidRDefault="008712A2" w:rsidP="008712A2">
            <w:r>
              <w:t>- D. Jędrzejczyk, Media społecznościowe a polityka wewnętrzna państw, http://www.politykaglobalna.pl/2011/04/media-spolecznosciowe-a-polityka-wewnetrzna-panstw/</w:t>
            </w:r>
          </w:p>
          <w:p w:rsidR="008712A2" w:rsidRDefault="008712A2" w:rsidP="008712A2">
            <w:r>
              <w:t xml:space="preserve">- B. Węgliński, Nowe media wobec zagrożeń terroryzmem (w:) Polityczne aspekty nowych mediów, red. M. </w:t>
            </w:r>
            <w:proofErr w:type="spellStart"/>
            <w:r>
              <w:t>Jeziński</w:t>
            </w:r>
            <w:proofErr w:type="spellEnd"/>
            <w:r>
              <w:t xml:space="preserve">, A. </w:t>
            </w:r>
            <w:proofErr w:type="spellStart"/>
            <w:r>
              <w:t>Seklecka</w:t>
            </w:r>
            <w:proofErr w:type="spellEnd"/>
            <w:r>
              <w:t>, W. Peszyński, Wyd. A. Marszałek, Toruń 2010.</w:t>
            </w:r>
          </w:p>
          <w:p w:rsidR="00950787" w:rsidRPr="00C52E02" w:rsidRDefault="008712A2" w:rsidP="008712A2">
            <w:r>
              <w:t>-W. Furman, Sekrety Public Relations, Wyższa Szkoła Zarządzania w Rzeszowie, Rzeszów 2002.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950787" w:rsidRPr="008712A2" w:rsidRDefault="008712A2" w:rsidP="00551ADA">
            <w:r>
              <w:t xml:space="preserve">- B. Dobek-Ostrowska, Paralelizm polityczny jako wyznacznik polskiego modelu systemu medialnego (w:) „Stare” i „nowe” media w kontekście kampanii politycznych i sprawowania władzy, red. M.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Vall</w:t>
            </w:r>
            <w:proofErr w:type="spellEnd"/>
            <w:r>
              <w:t xml:space="preserve">, A. </w:t>
            </w:r>
            <w:proofErr w:type="spellStart"/>
            <w:r>
              <w:t>Walecka-Rynduch</w:t>
            </w:r>
            <w:proofErr w:type="spellEnd"/>
            <w:r>
              <w:t>, Krakowska Akademia im. Andrzeja Frycza Modrzewskiego, Kraków 2010, s. 19-30.</w:t>
            </w:r>
            <w:r>
              <w:br/>
              <w:t xml:space="preserve">- A. </w:t>
            </w:r>
            <w:proofErr w:type="spellStart"/>
            <w:r>
              <w:t>Drosik</w:t>
            </w:r>
            <w:proofErr w:type="spellEnd"/>
            <w:r>
              <w:t xml:space="preserve">, Rola mediów w </w:t>
            </w:r>
            <w:proofErr w:type="spellStart"/>
            <w:r>
              <w:t>crisis</w:t>
            </w:r>
            <w:proofErr w:type="spellEnd"/>
            <w:r>
              <w:t xml:space="preserve"> management w polityce, (w:) Agenda </w:t>
            </w:r>
            <w:proofErr w:type="spellStart"/>
            <w:r>
              <w:t>setting</w:t>
            </w:r>
            <w:proofErr w:type="spellEnd"/>
            <w:r>
              <w:t xml:space="preserve"> w teorii i praktyce politycznej, red. E. Nowak, Wydawnictwo Marii Curie-Skłodowskiej, Lublin 2013.</w:t>
            </w:r>
            <w:r>
              <w:br/>
              <w:t xml:space="preserve">- T. </w:t>
            </w:r>
            <w:proofErr w:type="spellStart"/>
            <w:r>
              <w:t>Goban</w:t>
            </w:r>
            <w:proofErr w:type="spellEnd"/>
            <w:r>
              <w:t>-Klas, Cywilizacja medialna, WSiP, Warszawa 2005.</w:t>
            </w:r>
            <w:r>
              <w:br/>
              <w:t xml:space="preserve">- J. Nowak, Agenda publiczna czy medialna? Problem statusu publikowanych oddolnie treści medialnych w ramach </w:t>
            </w:r>
            <w:proofErr w:type="spellStart"/>
            <w:r>
              <w:t>social</w:t>
            </w:r>
            <w:proofErr w:type="spellEnd"/>
            <w:r>
              <w:t xml:space="preserve"> media na przykładzie protestu </w:t>
            </w:r>
            <w:proofErr w:type="spellStart"/>
            <w:r>
              <w:t>adisucks</w:t>
            </w:r>
            <w:proofErr w:type="spellEnd"/>
            <w:r>
              <w:t xml:space="preserve">, (w:) Agenda </w:t>
            </w:r>
            <w:proofErr w:type="spellStart"/>
            <w:r>
              <w:t>setting</w:t>
            </w:r>
            <w:proofErr w:type="spellEnd"/>
            <w:r>
              <w:t xml:space="preserve"> w teorii i praktyce politycznej, red. E. Nowak, Wydawnictwo Marii Curie-Skłodowskiej, Lublin 2013.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32" w:rsidRDefault="00CE5032" w:rsidP="00B04272">
      <w:pPr>
        <w:spacing w:after="0" w:line="240" w:lineRule="auto"/>
      </w:pPr>
      <w:r>
        <w:separator/>
      </w:r>
    </w:p>
  </w:endnote>
  <w:endnote w:type="continuationSeparator" w:id="0">
    <w:p w:rsidR="00CE5032" w:rsidRDefault="00CE503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32" w:rsidRDefault="00CE5032" w:rsidP="00B04272">
      <w:pPr>
        <w:spacing w:after="0" w:line="240" w:lineRule="auto"/>
      </w:pPr>
      <w:r>
        <w:separator/>
      </w:r>
    </w:p>
  </w:footnote>
  <w:footnote w:type="continuationSeparator" w:id="0">
    <w:p w:rsidR="00CE5032" w:rsidRDefault="00CE503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7704F"/>
    <w:rsid w:val="00077226"/>
    <w:rsid w:val="00084ADA"/>
    <w:rsid w:val="000B3BEC"/>
    <w:rsid w:val="000C1598"/>
    <w:rsid w:val="00100A4E"/>
    <w:rsid w:val="001051F5"/>
    <w:rsid w:val="00115BF8"/>
    <w:rsid w:val="001354DB"/>
    <w:rsid w:val="001A5D37"/>
    <w:rsid w:val="001C0192"/>
    <w:rsid w:val="001C278A"/>
    <w:rsid w:val="00216EC6"/>
    <w:rsid w:val="00272816"/>
    <w:rsid w:val="002754C6"/>
    <w:rsid w:val="002778F0"/>
    <w:rsid w:val="002A579E"/>
    <w:rsid w:val="002D1A52"/>
    <w:rsid w:val="002D5191"/>
    <w:rsid w:val="002F2985"/>
    <w:rsid w:val="00304259"/>
    <w:rsid w:val="003138E7"/>
    <w:rsid w:val="00317BBA"/>
    <w:rsid w:val="0032681E"/>
    <w:rsid w:val="0033369E"/>
    <w:rsid w:val="00336637"/>
    <w:rsid w:val="003501E6"/>
    <w:rsid w:val="00372079"/>
    <w:rsid w:val="003C473D"/>
    <w:rsid w:val="003C65DA"/>
    <w:rsid w:val="003D4626"/>
    <w:rsid w:val="004051F6"/>
    <w:rsid w:val="0041093C"/>
    <w:rsid w:val="00433642"/>
    <w:rsid w:val="004467FA"/>
    <w:rsid w:val="00450FA6"/>
    <w:rsid w:val="004B6F7B"/>
    <w:rsid w:val="004E2DB4"/>
    <w:rsid w:val="004F25E6"/>
    <w:rsid w:val="004F73CF"/>
    <w:rsid w:val="00551ADA"/>
    <w:rsid w:val="00556FCA"/>
    <w:rsid w:val="00583DB9"/>
    <w:rsid w:val="005A3D71"/>
    <w:rsid w:val="005B36C1"/>
    <w:rsid w:val="006534C9"/>
    <w:rsid w:val="0066271E"/>
    <w:rsid w:val="00685044"/>
    <w:rsid w:val="006970AB"/>
    <w:rsid w:val="006D2CA2"/>
    <w:rsid w:val="0072441E"/>
    <w:rsid w:val="00732E45"/>
    <w:rsid w:val="00757261"/>
    <w:rsid w:val="007841B3"/>
    <w:rsid w:val="007A78E4"/>
    <w:rsid w:val="007D0038"/>
    <w:rsid w:val="007D6295"/>
    <w:rsid w:val="007E1A51"/>
    <w:rsid w:val="008215CC"/>
    <w:rsid w:val="00827D69"/>
    <w:rsid w:val="00827E09"/>
    <w:rsid w:val="0084018E"/>
    <w:rsid w:val="008712A2"/>
    <w:rsid w:val="008769E0"/>
    <w:rsid w:val="00876C22"/>
    <w:rsid w:val="008E2C5B"/>
    <w:rsid w:val="008E4017"/>
    <w:rsid w:val="008E6F86"/>
    <w:rsid w:val="009168BF"/>
    <w:rsid w:val="00933F07"/>
    <w:rsid w:val="00950787"/>
    <w:rsid w:val="0096175E"/>
    <w:rsid w:val="0098296C"/>
    <w:rsid w:val="009A353A"/>
    <w:rsid w:val="009C4E22"/>
    <w:rsid w:val="009D424F"/>
    <w:rsid w:val="009E4001"/>
    <w:rsid w:val="00A40520"/>
    <w:rsid w:val="00A5036D"/>
    <w:rsid w:val="00AD0F5C"/>
    <w:rsid w:val="00B04272"/>
    <w:rsid w:val="00BB2BAC"/>
    <w:rsid w:val="00BC20C8"/>
    <w:rsid w:val="00BC4DCB"/>
    <w:rsid w:val="00BD58F9"/>
    <w:rsid w:val="00BE1B3B"/>
    <w:rsid w:val="00BE454D"/>
    <w:rsid w:val="00C37A43"/>
    <w:rsid w:val="00C52E02"/>
    <w:rsid w:val="00C748B5"/>
    <w:rsid w:val="00C961A5"/>
    <w:rsid w:val="00CA5AE5"/>
    <w:rsid w:val="00CD5981"/>
    <w:rsid w:val="00CD7096"/>
    <w:rsid w:val="00CE5032"/>
    <w:rsid w:val="00CE6EF8"/>
    <w:rsid w:val="00D27DDC"/>
    <w:rsid w:val="00D406F6"/>
    <w:rsid w:val="00D62AD6"/>
    <w:rsid w:val="00DB781E"/>
    <w:rsid w:val="00E35724"/>
    <w:rsid w:val="00E43C97"/>
    <w:rsid w:val="00E47CB5"/>
    <w:rsid w:val="00E82FAC"/>
    <w:rsid w:val="00E92F90"/>
    <w:rsid w:val="00F54F71"/>
    <w:rsid w:val="00F65D39"/>
    <w:rsid w:val="00F85A00"/>
    <w:rsid w:val="00FA50B3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5EC0-7A05-42C6-9BCF-1E981E65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pracownik</cp:lastModifiedBy>
  <cp:revision>2</cp:revision>
  <cp:lastPrinted>2019-01-23T11:10:00Z</cp:lastPrinted>
  <dcterms:created xsi:type="dcterms:W3CDTF">2022-01-03T12:53:00Z</dcterms:created>
  <dcterms:modified xsi:type="dcterms:W3CDTF">2022-01-03T12:53:00Z</dcterms:modified>
</cp:coreProperties>
</file>