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współczesnych konfliktów społecznych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Analysis of Contemporary Social Conflicts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 (rok I semestr I)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Jarosław Kozak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 wymagań wstępnych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Zapoznanie studentów z problemem współczesnych konfliktów społecznych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zapoznanie studentów z mechanizmami powstawania i funkcjonowania konfliktów społecznych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Zapoznanie się studentów z problemem stereotypów i uprzedzeń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 (absolwent zna i rozumie)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złożoność wiedzy z dziedziny nauk społecznych, zwłaszcza w zakresie prowadzenia badań nad bezpieczeństwem państwa i międzynarodowym z wykorzystaniem odpowiednich metod, technik i narzędzi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podstawowe socjologiczne teorie konfliktów społecznych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uwarunkowania bezpieczeństwa globalnego, systemów bezpieczeństwa państwa, a także bezpieczeństwa międzynarodowego, w tym instytucji międzynarodowych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 zagrożenia dla bezpieczeństwa narodowego z perspektywy wybranych teorii konfliktu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 (absolwent potrafi)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wykorzystywać pogłębioną wiedzę teoretyczną w rozwiazywaniu problemów związanych z bezpieczeństwem państwa i w wymiarze międzynarodowym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wykorzystać posiadaną wiedzę do podejmowania decyzji dotyczących w sytuacjach konfliktowych przy zastosowaniu wiedzy teoretycznej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Przygotować w sposób profesjonalny wystąpienia w języku polskim i obcym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prawidłowo oceniać zagrożenia dla bezpieczeństwa demograficznego oraz identyfikować ich przyczyny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 (absolwent jest gotów do)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myślenia i działania w sposób prospołeczny i przedsiębiorczy, w tym zarzadzania ryzykiem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współdziałać w małych grupach w celu wypracowania rozwiązania zmierzającego do rozwiązania konfliktu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Teoria konfliktu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 społeczny a konflikt zbrojny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 wg Lewisa Alfreda Cosera i Ralfa Dahrendorfa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Polaryzacja społeczna wg Karola Marksa, Marksa Webera i Geroga Simmla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Próba wyjaśnienia socjologicznej koncepcji konfliktu społecznego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Charakterystyka konfliktu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Postawy wobec konfliktu: tradycjonalistyczna; behawiorystyczna; interakcjonistyczna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Typologie konfliktów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Typy konfliktów w organizacji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Źródła konfliktów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Obszary występowania konfliktów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Sytuacja konfliktowa w organizacji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Zachowania ludzi w sytuacjach konfliktowych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Zapobieganie konfliktom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Konflikty społeczne w Polsce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Konflikty społeczne w środowisku migrantów polskich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Konflikty społeczne w Europie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Konflikty społeczne w różnych częściach świata.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721"/>
        <w:gridCol w:w="2696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Colloquium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pod kierunkiem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Przedstawiona prezentacja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2"/>
        <w:gridCol w:w="1813"/>
        <w:gridCol w:w="1812"/>
        <w:gridCol w:w="1813"/>
      </w:tblGrid>
      <w:tr>
        <w:trPr/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2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3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4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5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Symbol efektu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brak osiągnięcia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&lt;50%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pominięciem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niektórych ważnych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aspektów lub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poważnymi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nieścisłościami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&gt;=50-69%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pominięciem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niektórych mniej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istotnych aspektów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&gt;=70-89%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obejmujących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wszystkie istotne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aspekty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&gt;=90%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>ADDIN EN.CITE &lt;EndNote&gt;&lt;Cite&gt;&lt;Author&gt;Lewin&lt;/Author&gt;&lt;Year&gt;1997&lt;/Year&gt;&lt;RecNum&gt;1315&lt;/RecNum&gt;&lt;DisplayText&gt;(Lewin, 1997)&lt;/DisplayText&gt;&lt;record&gt;&lt;rec-number&gt;1315&lt;/rec-number&gt;&lt;foreign-keys&gt;&lt;key app="EN" db-id="5z0rsfxw6p2vx3e9vv0prdz8vzppare2appe" timestamp="1664820243"&gt;1315&lt;/key&gt;&lt;/foreign-keys&gt;&lt;ref-type name="Book"&gt;6&lt;/ref-type&gt;&lt;contributors&gt;&lt;authors&gt;&lt;author&gt;Lewin, Kurt&lt;/author&gt;&lt;/authors&gt;&lt;/contributors&gt;&lt;titles&gt;&lt;title&gt;Resolving social conflicts and field theory in social science&lt;/title&gt;&lt;/titles&gt;&lt;dates&gt;&lt;year&gt;1997&lt;/year&gt;&lt;/dates&gt;&lt;publisher&gt;American Psychological Association&lt;/publisher&gt;&lt;isbn&gt;1557984158&lt;/isbn&gt;&lt;urls&gt;&lt;/urls&gt;&lt;/record&gt;&lt;/Cite&gt;&lt;/EndNote&gt;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(Lewin, 1997)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&lt;EndNote&gt;&lt;Cite&gt;&lt;Author&gt;Mucha&lt;/Author&gt;&lt;Year&gt;1978&lt;/Year&gt;&lt;RecNum&gt;1314&lt;/RecNum&gt;&lt;DisplayText&gt;(Mucha, 1978)&lt;/DisplayText&gt;&lt;record&gt;&lt;rec-number&gt;1314&lt;/rec-number&gt;&lt;foreign-keys&gt;&lt;key app="EN" db-id="5z0rsfxw6p2vx3e9vv0prdz8vzppare2appe" timestamp="1664820051"&gt;1314&lt;/key&gt;&lt;/foreign-keys&gt;&lt;ref-type name="Book"&gt;6&lt;/ref-type&gt;&lt;contributors&gt;&lt;authors&gt;&lt;author&gt;Mucha, Janusz&lt;/author&gt;&lt;/authors&gt;&lt;/contributors&gt;&lt;titles&gt;&lt;title&gt;Konflikt i społeczeństwo: z problematyki konfliktu społecznego we współczesnych teoriach zachodnich&lt;/title&gt;&lt;secondary-title&gt;Z problematyki konfliktu społecznego we współczesnych teoriach zachodnich&lt;/secondary-title&gt;&lt;/titles&gt;&lt;dates&gt;&lt;year&gt;1978&lt;/year&gt;&lt;/dates&gt;&lt;pub-location&gt;Warszawa&lt;/pub-location&gt;&lt;publisher&gt;Państwowe Wydawnictwo Naukowe&lt;/publisher&gt;&lt;urls&gt;&lt;/urls&gt;&lt;/record&gt;&lt;/Cite&gt;&lt;/EndNote&gt;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(Mucha, 1978)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>ADDIN EN.CITE &lt;EndNote&gt;&lt;Cite&gt;&lt;Author&gt;Balcerzyk&lt;/Author&gt;&lt;Year&gt;2012&lt;/Year&gt;&lt;RecNum&gt;1317&lt;/RecNum&gt;&lt;DisplayText&gt;(Balcerzyk, 2012)&lt;/DisplayText&gt;&lt;record&gt;&lt;rec-number&gt;1317&lt;/rec-number&gt;&lt;foreign-keys&gt;&lt;key app="EN" db-id="5z0rsfxw6p2vx3e9vv0prdz8vzppare2appe" timestamp="1664820350"&gt;1317&lt;/key&gt;&lt;/foreign-keys&gt;&lt;ref-type name="Journal Article"&gt;17&lt;/ref-type&gt;&lt;contributors&gt;&lt;authors&gt;&lt;author&gt;Balcerzyk, Dorota&lt;/author&gt;&lt;/authors&gt;&lt;/contributors&gt;&lt;titles&gt;&lt;title&gt;Konflikt społeczny a konflikt zbrojny-formy jego przeciwdziałania&lt;/title&gt;&lt;secondary-title&gt;Zeszyty Naukowe/Wyższa Szkoła Oficerska Wojsk Lądowych im. gen. T. Kościuszki&lt;/secondary-title&gt;&lt;/titles&gt;&lt;pages&gt;207-215&lt;/pages&gt;&lt;dates&gt;&lt;year&gt;2012&lt;/year&gt;&lt;/dates&gt;&lt;isbn&gt;1731-8157&lt;/isbn&gt;&lt;urls&gt;&lt;/urls&gt;&lt;/record&gt;&lt;/Cite&gt;&lt;/EndNote&gt;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(Balcerzyk, 2012)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&lt;EndNote&gt;&lt;Cite&gt;&lt;Author&gt;Mucha&lt;/Author&gt;&lt;Year&gt;2011&lt;/Year&gt;&lt;RecNum&gt;1320&lt;/RecNum&gt;&lt;DisplayText&gt;(Mucha, 2011)&lt;/DisplayText&gt;&lt;record&gt;&lt;rec-number&gt;1320&lt;/rec-number&gt;&lt;foreign-keys&gt;&lt;key app="EN" db-id="5z0rsfxw6p2vx3e9vv0prdz8vzppare2appe" timestamp="1664820523"&gt;1320&lt;/key&gt;&lt;/foreign-keys&gt;&lt;ref-type name="Journal Article"&gt;17&lt;/ref-type&gt;&lt;contributors&gt;&lt;authors&gt;&lt;author&gt;Mucha, Janusz&lt;/author&gt;&lt;/authors&gt;&lt;/contributors&gt;&lt;titles&gt;&lt;title&gt;Jak badać dynamikę i konfl ikt w społeczeństwie polskim&lt;/title&gt;&lt;secondary-title&gt;Studia Socjologiczne&lt;/secondary-title&gt;&lt;/titles&gt;&lt;periodical&gt;&lt;full-title&gt;Studia Socjologiczne&lt;/full-title&gt;&lt;/periodical&gt;&lt;number&gt;1&lt;/number&gt;&lt;dates&gt;&lt;year&gt;2011&lt;/year&gt;&lt;/dates&gt;&lt;isbn&gt;0039-3371&lt;/isbn&gt;&lt;urls&gt;&lt;/urls&gt;&lt;/record&gt;&lt;/Cite&gt;&lt;/EndNote&gt;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(Mucha, 2011)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&lt;EndNote&gt;&lt;Cite&gt;&lt;Author&gt;Plucińska&lt;/Author&gt;&lt;Year&gt;2014&lt;/Year&gt;&lt;RecNum&gt;1318&lt;/RecNum&gt;&lt;DisplayText&gt;(Plucińska, 2014)&lt;/DisplayText&gt;&lt;record&gt;&lt;rec-number&gt;1318&lt;/rec-number&gt;&lt;foreign-keys&gt;&lt;key app="EN" db-id="5z0rsfxw6p2vx3e9vv0prdz8vzppare2appe" timestamp="1664820431"&gt;1318&lt;/key&gt;&lt;/foreign-keys&gt;&lt;ref-type name="Journal Article"&gt;17&lt;/ref-type&gt;&lt;contributors&gt;&lt;authors&gt;&lt;author&gt;Plucińska, Martyna&lt;/author&gt;&lt;/authors&gt;&lt;/contributors&gt;&lt;titles&gt;&lt;title&gt;Rozwiązywanie sytuacji konfliktowych w wymiarze jednostkowym i społecznym&lt;/title&gt;&lt;/titles&gt;&lt;dates&gt;&lt;year&gt;2014&lt;/year&gt;&lt;/dates&gt;&lt;isbn&gt;8362243139&lt;/isbn&gt;&lt;urls&gt;&lt;related-urls&gt;&lt;url&gt;https://repozytorium.amu.edu.pl/handle/10593/12713&lt;/url&gt;&lt;/related-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(Plucińska, 2014)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&lt;EndNote&gt;&lt;Cite&gt;&lt;Author&gt;Roszkowska&lt;/Author&gt;&lt;Year&gt;2006&lt;/Year&gt;&lt;RecNum&gt;1316&lt;/RecNum&gt;&lt;DisplayText&gt;(Roszkowska, 2006)&lt;/DisplayText&gt;&lt;record&gt;&lt;rec-number&gt;1316&lt;/rec-number&gt;&lt;foreign-keys&gt;&lt;key app="EN" db-id="5z0rsfxw6p2vx3e9vv0prdz8vzppare2appe" timestamp="1664820307"&gt;1316&lt;/key&gt;&lt;/foreign-keys&gt;&lt;ref-type name="Book Section"&gt;5&lt;/ref-type&gt;&lt;contributors&gt;&lt;authors&gt;&lt;author&gt;Roszkowska, Ewa&lt;/author&gt;&lt;/authors&gt;&lt;/contributors&gt;&lt;titles&gt;&lt;title&gt;Rozwój społeczny a rozwiązywanie konfliktów społecznych&lt;/title&gt;&lt;secondary-title&gt;Rozwój regionalny a rozwój społeczny, praca zbiorowa pod red. Andrzeja F. Bociana&lt;/secondary-title&gt;&lt;/titles&gt;&lt;pages&gt;267-278&lt;/pages&gt;&lt;dates&gt;&lt;year&gt;2006&lt;/year&gt;&lt;/dates&gt;&lt;publisher&gt;Wydawnictwo Uniwersytetu w Białymstoku&lt;/publisher&gt;&lt;isbn&gt;837431088X&lt;/isbn&gt;&lt;urls&gt;&lt;related-urls&gt;&lt;url&gt;https://repozytorium.uwb.edu.pl/jspui/bitstream/11320/12819/1/E_Roszkowska_Rozwoj_spoleczny_a_rozwiazywanie_konfliktow_spolecznych.pdf&lt;/url&gt;&lt;/related-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(Roszkowska, 2006)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&lt;EndNote&gt;&lt;Cite&gt;&lt;Author&gt;Zborowski&lt;/Author&gt;&lt;Year&gt;2019&lt;/Year&gt;&lt;RecNum&gt;1319&lt;/RecNum&gt;&lt;DisplayText&gt;(Zborowski et al., 2019)&lt;/DisplayText&gt;&lt;record&gt;&lt;rec-number&gt;1319&lt;/rec-number&gt;&lt;foreign-keys&gt;&lt;key app="EN" db-id="5z0rsfxw6p2vx3e9vv0prdz8vzppare2appe" timestamp="1664820483"&gt;1319&lt;/key&gt;&lt;/foreign-keys&gt;&lt;ref-type name="Journal Article"&gt;17&lt;/ref-type&gt;&lt;contributors&gt;&lt;authors&gt;&lt;author&gt;Zborowski, Andrzej&lt;/author&gt;&lt;author&gt;Pawlak, Halina&lt;/author&gt;&lt;author&gt;Gałka, Jadwiga&lt;/author&gt;&lt;/authors&gt;&lt;/contributors&gt;&lt;titles&gt;&lt;title&gt;Relacje społeczne między mieszkańcami wsi i ludnością napływową z miasta w strefie podmiejskiej Krakowa–przestrzeń konfliktu czy współpracy?&lt;/title&gt;&lt;/titles&gt;&lt;dates&gt;&lt;year&gt;2019&lt;/year&gt;&lt;/dates&gt;&lt;isbn&gt;2543-9421&lt;/isbn&gt;&lt;urls&gt;&lt;/urls&gt;&lt;/record&gt;&lt;/Cite&gt;&lt;/EndNote&gt;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(Zborowski et al., 2019)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fldChar w:fldCharType="begin"/>
      </w:r>
      <w:r>
        <w:rPr/>
        <w:instrText>ADDIN EN.REFLIST</w:instrText>
      </w:r>
      <w:r>
        <w:rPr/>
      </w:r>
      <w:r>
        <w:rPr/>
        <w:fldChar w:fldCharType="separate"/>
      </w:r>
      <w:r>
        <w:rPr/>
      </w:r>
      <w:r>
        <w:rPr>
          <w:rFonts w:ascii="Palatino" w:hAnsi="Palatino"/>
          <w:sz w:val="20"/>
          <w:szCs w:val="20"/>
        </w:rPr>
        <w:t xml:space="preserve">Balcerzyk, D. (2012). Konflikt społeczny a konflikt zbrojny-formy jego przeciwdziałania. </w:t>
      </w:r>
      <w:r>
        <w:rPr>
          <w:rFonts w:ascii="Palatino" w:hAnsi="Palatino"/>
          <w:i/>
          <w:sz w:val="20"/>
          <w:szCs w:val="20"/>
        </w:rPr>
        <w:t>Zeszyty Naukowe/Wyższa Szkoła Oficerska Wojsk Lądowych im. gen. T. Kościuszki</w:t>
      </w:r>
      <w:r>
        <w:rPr>
          <w:rFonts w:ascii="Palatino" w:hAnsi="Palatino"/>
          <w:sz w:val="20"/>
          <w:szCs w:val="20"/>
        </w:rPr>
        <w:t xml:space="preserve">, 207-215. </w:t>
        <w:tab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Lewin, K. (1997). </w:t>
      </w:r>
      <w:r>
        <w:rPr>
          <w:rFonts w:ascii="Palatino" w:hAnsi="Palatino"/>
          <w:i/>
          <w:sz w:val="20"/>
          <w:szCs w:val="20"/>
        </w:rPr>
        <w:t>Resolving social conflicts and field theory in social science</w:t>
      </w:r>
      <w:r>
        <w:rPr>
          <w:rFonts w:ascii="Palatino" w:hAnsi="Palatino"/>
          <w:sz w:val="20"/>
          <w:szCs w:val="20"/>
        </w:rPr>
        <w:t xml:space="preserve">. American Psychological Association. </w:t>
        <w:tab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Mucha, J. (1978). </w:t>
      </w:r>
      <w:r>
        <w:rPr>
          <w:rFonts w:ascii="Palatino" w:hAnsi="Palatino"/>
          <w:i/>
          <w:sz w:val="20"/>
          <w:szCs w:val="20"/>
        </w:rPr>
        <w:t>Konflikt i społeczeństwo: z problematyki konfliktu społecznego we współczesnych teoriach zachodnich</w:t>
      </w:r>
      <w:r>
        <w:rPr>
          <w:rFonts w:ascii="Palatino" w:hAnsi="Palatino"/>
          <w:sz w:val="20"/>
          <w:szCs w:val="20"/>
        </w:rPr>
        <w:t xml:space="preserve">. Państwowe Wydawnictwo Naukowe. </w:t>
        <w:tab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Mucha, J. (2011). Jak badać dynamikę i konfl ikt w społeczeństwie polskim. </w:t>
      </w:r>
      <w:r>
        <w:rPr>
          <w:rFonts w:ascii="Palatino" w:hAnsi="Palatino"/>
          <w:i/>
          <w:sz w:val="20"/>
          <w:szCs w:val="20"/>
        </w:rPr>
        <w:t>Studia Socjologiczne</w:t>
      </w:r>
      <w:r>
        <w:rPr>
          <w:rFonts w:ascii="Palatino" w:hAnsi="Palatino"/>
          <w:sz w:val="20"/>
          <w:szCs w:val="20"/>
        </w:rPr>
        <w:t xml:space="preserve">(1). </w:t>
        <w:tab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Plucińska, M. (2014). Rozwiązywanie sytuacji konfliktowych w wymiarze jednostkowym i społecznym. </w:t>
      </w:r>
      <w:hyperlink r:id="rId2">
        <w:r>
          <w:rPr>
            <w:rStyle w:val="Czeinternetowe"/>
            <w:rFonts w:ascii="Palatino" w:hAnsi="Palatino"/>
            <w:sz w:val="20"/>
            <w:szCs w:val="20"/>
          </w:rPr>
          <w:t>https://repozytorium.amu.edu.pl/handle/10593/12713</w:t>
        </w:r>
      </w:hyperlink>
      <w:r>
        <w:rPr>
          <w:rFonts w:ascii="Palatino" w:hAnsi="Palatino"/>
          <w:sz w:val="20"/>
          <w:szCs w:val="20"/>
        </w:rPr>
        <w:t xml:space="preserve"> </w:t>
        <w:tab/>
      </w:r>
    </w:p>
    <w:p>
      <w:pPr>
        <w:pStyle w:val="EndNoteBibliography"/>
        <w:spacing w:before="0" w:after="0"/>
        <w:ind w:left="720" w:hanging="7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Roszkowska, E. (2006). Rozwój społeczny a rozwiązywanie konfliktów społecznych. In </w:t>
      </w:r>
      <w:r>
        <w:rPr>
          <w:rFonts w:ascii="Palatino" w:hAnsi="Palatino"/>
          <w:i/>
          <w:sz w:val="20"/>
          <w:szCs w:val="20"/>
        </w:rPr>
        <w:t>Rozwój regionalny a rozwój społeczny, praca zbiorowa pod red. Andrzeja F. Bociana</w:t>
      </w:r>
      <w:r>
        <w:rPr>
          <w:rFonts w:ascii="Palatino" w:hAnsi="Palatino"/>
          <w:sz w:val="20"/>
          <w:szCs w:val="20"/>
        </w:rPr>
        <w:t xml:space="preserve"> (pp. 267-278). Wydawnictwo Uniwersytetu w Białymstoku. </w:t>
      </w:r>
      <w:hyperlink r:id="rId3">
        <w:r>
          <w:rPr>
            <w:rStyle w:val="Czeinternetowe"/>
            <w:rFonts w:ascii="Palatino" w:hAnsi="Palatino"/>
            <w:sz w:val="20"/>
            <w:szCs w:val="20"/>
          </w:rPr>
          <w:t>https://repozytorium.uwb.edu.pl/jspui/bitstream/11320/12819/1/E_Roszkowska_Rozwoj_spoleczny_a_rozwiazywanie_konfliktow_spolecznych.pdf</w:t>
        </w:r>
      </w:hyperlink>
      <w:r>
        <w:rPr>
          <w:rFonts w:ascii="Palatino" w:hAnsi="Palatino"/>
          <w:sz w:val="20"/>
          <w:szCs w:val="20"/>
        </w:rPr>
        <w:t xml:space="preserve"> </w:t>
        <w:tab/>
      </w:r>
    </w:p>
    <w:p>
      <w:pPr>
        <w:pStyle w:val="EndNoteBibliography"/>
        <w:ind w:left="720" w:hanging="720"/>
        <w:jc w:val="both"/>
        <w:rPr/>
      </w:pPr>
      <w:r>
        <w:rPr>
          <w:rFonts w:ascii="Palatino" w:hAnsi="Palatino"/>
          <w:sz w:val="20"/>
          <w:szCs w:val="20"/>
        </w:rPr>
        <w:t xml:space="preserve">Zborowski, A., Pawlak, H., &amp; Gałka, J. (2019). Relacje społeczne między mieszkańcami wsi i ludnością napływową z miasta w strefie podmiejskiej Krakowa–przestrzeń konfliktu czy współpracy? </w:t>
      </w:r>
      <w:r>
        <w:rPr/>
        <w:tab/>
      </w:r>
    </w:p>
    <w:p>
      <w:pPr>
        <w:pStyle w:val="Default"/>
        <w:rPr/>
      </w:pPr>
      <w:r>
        <w:rPr/>
      </w:r>
      <w:r>
        <w:rPr/>
        <w:fldChar w:fldCharType="end"/>
      </w:r>
    </w:p>
    <w:sectPr>
      <w:headerReference w:type="defaul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alatin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7367019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127942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0492419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a93bdd"/>
    <w:rPr>
      <w:color w:val="0000FF" w:themeColor="hyperlink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3bdd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1e6c38"/>
    <w:rPr/>
  </w:style>
  <w:style w:type="character" w:styleId="DefaultZnak" w:customStyle="1">
    <w:name w:val="Default Znak"/>
    <w:basedOn w:val="DefaultParagraphFont"/>
    <w:link w:val="Default"/>
    <w:qFormat/>
    <w:rsid w:val="00e44828"/>
    <w:rPr>
      <w:rFonts w:ascii="Arial" w:hAnsi="Arial" w:eastAsia="Calibri" w:cs="Arial"/>
      <w:color w:val="000000"/>
      <w:sz w:val="24"/>
      <w:szCs w:val="24"/>
    </w:rPr>
  </w:style>
  <w:style w:type="character" w:styleId="EndNoteBibliographyTitleZnak" w:customStyle="1">
    <w:name w:val="EndNote Bibliography Title Znak"/>
    <w:basedOn w:val="DefaultZnak"/>
    <w:link w:val="EndNoteBibliographyTitle"/>
    <w:qFormat/>
    <w:rsid w:val="00e44828"/>
    <w:rPr>
      <w:rFonts w:ascii="Arial" w:hAnsi="Arial" w:eastAsia="Calibri" w:cs="Arial"/>
      <w:color w:val="000000"/>
      <w:sz w:val="24"/>
      <w:szCs w:val="24"/>
      <w:lang w:val="en-US"/>
    </w:rPr>
  </w:style>
  <w:style w:type="character" w:styleId="EndNoteBibliographyZnak" w:customStyle="1">
    <w:name w:val="EndNote Bibliography Znak"/>
    <w:basedOn w:val="DefaultZnak"/>
    <w:link w:val="EndNoteBibliography"/>
    <w:qFormat/>
    <w:rsid w:val="00e44828"/>
    <w:rPr>
      <w:rFonts w:ascii="Arial" w:hAnsi="Arial" w:eastAsia="Calibri" w:cs="Arial"/>
      <w:color w:val="000000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link w:val="DefaultZnak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BibliographyTitle" w:customStyle="1">
    <w:name w:val="EndNote Bibliography Title"/>
    <w:basedOn w:val="Normal"/>
    <w:link w:val="EndNoteBibliographyTitleZnak"/>
    <w:qFormat/>
    <w:rsid w:val="00e44828"/>
    <w:pPr>
      <w:spacing w:before="0" w:after="0"/>
      <w:jc w:val="center"/>
    </w:pPr>
    <w:rPr>
      <w:rFonts w:ascii="Arial" w:hAnsi="Arial" w:cs="Arial"/>
      <w:sz w:val="24"/>
      <w:lang w:val="en-US"/>
    </w:rPr>
  </w:style>
  <w:style w:type="paragraph" w:styleId="EndNoteBibliography" w:customStyle="1">
    <w:name w:val="EndNote Bibliography"/>
    <w:basedOn w:val="Normal"/>
    <w:link w:val="EndNoteBibliographyZnak"/>
    <w:qFormat/>
    <w:rsid w:val="00e44828"/>
    <w:pPr>
      <w:spacing w:lineRule="auto" w:line="240"/>
    </w:pPr>
    <w:rPr>
      <w:rFonts w:ascii="Arial" w:hAnsi="Arial" w:cs="Arial"/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pozytorium.amu.edu.pl/handle/10593/12713" TargetMode="External"/><Relationship Id="rId3" Type="http://schemas.openxmlformats.org/officeDocument/2006/relationships/hyperlink" Target="https://repozytorium.uwb.edu.pl/jspui/bitstream/11320/12819/1/E_Roszkowska_Rozwoj_spoleczny_a_rozwiazywanie_konfliktow_spolecznych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LibreOffice/7.2.6.2$Windows_X86_64 LibreOffice_project/b0ec3a565991f7569a5a7f5d24fed7f52653d754</Application>
  <AppVersion>15.0000</AppVersion>
  <Pages>3</Pages>
  <Words>712</Words>
  <Characters>5007</Characters>
  <CharactersWithSpaces>5522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2022-10-03T11:19:00Z</dcterms:created>
  <dc:creator>Anna Łukasiewicz</dc:creator>
  <dc:description/>
  <dc:language>pl-PL</dc:language>
  <cp:lastModifiedBy/>
  <cp:lastPrinted>2019-01-23T11:10:00Z</cp:lastPrinted>
  <dcterms:modified xsi:type="dcterms:W3CDTF">2022-11-15T11:53:00Z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