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KARTA PRZEDMIOTU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Bezpieczeństwo w wymiarze społecznym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Security in the social dimension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Bezpieczeństwo Narodowe 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Prof. dr hab. Marek Wierzbicki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2261"/>
        <w:gridCol w:w="2261"/>
        <w:gridCol w:w="2259"/>
      </w:tblGrid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8+20</w:t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I-IV</w:t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59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Podstawowa wiedza w zakresie nauk społecznych i humanistycznych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C1- zapoznanie z zagadnieniem  polityki  bezpieczeństwa narodowego, omówienie charakteru zjawiska w aspekcie teoretycznym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C2 – zapoznanie ze specyfiką wpływu społeczeństwa na politykę bezpieczeństwa narodowego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C3- zaznajomienie z zagadnieniami konfliktów społecznych, narodowych i etnicznych oraz przeciwdziałania i tworzenia podstaw bezpieczeństwa narodowego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Zna interdyscyplinarny charakter wiedzy z dziedziny nauk społecznych oraz powiązanych z nią dziedzin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Rozumie znaczenie praw własności intelektualnej oraz wynikających z tego konsekwencji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Potrafi analizować, diagnozować, prognozować zagadnienia odnoszące się do społecznych aspektów bezpieczeństwa narodowego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K_U01, K_U03,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K_U05,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Potrafi identyfikować zagrożenia dla społecznych aspektów bezpieczeństwa narodowego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Potrafi przygotować pracę seminaryjną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Jest gotów do stosowania etyki zawodowej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Jest świadomy znaczenia wiedzy specjalistycznej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- Omówienie zasad pisania pracy dyplomowej 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Wybór tematu 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Dyskusja nad strukturą pracy i metodami badań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- Budowa bibliografii, prezentacja gotowych fragmentów pracy.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Wprowadzenie do tematyki stosunków pomiędzy władzą a społeczeństwem.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Polityka społeczna państwa.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- Społeczne aspekty polityki w kontekście bezpieczeństwa narodowego.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seminaryjna on-line na Platformie MS Teams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Zaliczenie przedmiotu on-line na Platformie MS Teams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Praca badawcza pod kierunkiem on-line na Platformie MS Teams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Zaliczenie przedmiotu on-line na Platformie MS Teams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Dyskusja on-line na Platformie MS Teams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Analiza tekstu on-line na Platformie MS Teams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Dyskusja on-line na Platformie MS Teams;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Udział w konferencjach tematycznych</w:t>
            </w:r>
            <w:bookmarkStart w:id="0" w:name="_GoBack"/>
            <w:bookmarkEnd w:id="0"/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Dyskusja on-line na Platformie MS Teams</w:t>
            </w:r>
          </w:p>
        </w:tc>
        <w:tc>
          <w:tcPr>
            <w:tcW w:w="2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Zaliczenie on-line na Platformie MS Teams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ind w:left="1080" w:hanging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Kryteria oceny, wagi…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Zaliczenie – aktywność i postępy pracy, przestrzeganie wyznaczonych terminów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  <w:t>720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7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M. Węglińska,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Jak pisać pracę magisterską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Kraków 2013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J. Boć,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Jak Pisać pracę magisterską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, Wrocław 1994 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R. Zenderowski,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Praca magisterska – Licencjat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Warszawa 2011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A. Pułło 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Prace magisterskie i licencjackie: wskazówki dla studentów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LexisNexis, Warszawa 2003</w:t>
              <w:br/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1. . E. Nowak, M. Nowak,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Zarys teorii bezpieczeństwa narodowego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, Warszawa 2011. </w:t>
              <w:br/>
              <w:t xml:space="preserve">2. A. Chodubski,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Wstęp do badań politologicznych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Gdańsk 1995.</w:t>
              <w:br/>
              <w:t xml:space="preserve">3. H. Dominiczak,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Wstęp do badań historycznych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, Częstochowa 1998. </w:t>
              <w:br/>
              <w:t xml:space="preserve">4.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Słownik terminów z zakresu bezpieczeństwa narodowego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5. S. Kamiński,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Nauka i metoda. Pojęcie nauki i klasyfikacja nauk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Lublin 1998.</w:t>
              <w:br/>
              <w:t xml:space="preserve">6. J. Sztumski,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Wstęp do metod i techniki badań społecznych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Warszawa 1984.</w:t>
              <w:br/>
              <w:t xml:space="preserve">7.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Bezpieczeństwo Polski. Historia i współczesność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, red. L. Antonowicz, T. Guz, M. R. Pałubska, Lublin 2010. </w:t>
              <w:br/>
              <w:t xml:space="preserve">8. M. Leszczyński,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Bezpieczeństwo społeczne Polaków wobec wyzwań XXI wieku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, Warszawa 2011. </w:t>
              <w:br/>
              <w:t xml:space="preserve">9.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Słownik terminów z zakresu bezpieczeństwa narodowego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Warszawa 2008.</w:t>
              <w:br/>
              <w:t xml:space="preserve">10. E. Nowak,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Zarządzanie kryzysowe w sytuacji zagrożeń niemilitarnych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, Warszawa 2007. </w:t>
              <w:br/>
              <w:t xml:space="preserve">11.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pl-PL" w:eastAsia="en-US" w:bidi="ar-SA"/>
              </w:rPr>
              <w:t>Bezpieczeństwo narodowe i zarządzanie kryzysowe w Polsce w XXI wieku – Wyzwania i dylematy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>, Warszawa 2008.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08471-23C5-44DB-B609-65B04D7C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LibreOffice/7.2.6.2$Windows_X86_64 LibreOffice_project/b0ec3a565991f7569a5a7f5d24fed7f52653d754</Application>
  <AppVersion>15.0000</AppVersion>
  <Pages>4</Pages>
  <Words>624</Words>
  <Characters>4205</Characters>
  <CharactersWithSpaces>4709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2022-01-26T11:16:00Z</dcterms:created>
  <dc:creator>Anna Łukasiewicz</dc:creator>
  <dc:description/>
  <dc:language>pl-PL</dc:language>
  <cp:lastModifiedBy/>
  <cp:lastPrinted>2019-01-23T11:10:00Z</cp:lastPrinted>
  <dcterms:modified xsi:type="dcterms:W3CDTF">2022-12-23T09:35:59Z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