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3D" w:rsidRPr="001C4525" w:rsidRDefault="00E54185" w:rsidP="008E123D">
      <w:pPr>
        <w:rPr>
          <w:rFonts w:cstheme="minorHAnsi"/>
          <w:b/>
          <w:bCs/>
          <w:color w:val="000000"/>
          <w:lang w:val="pl-PL"/>
        </w:rPr>
      </w:pPr>
      <w:r w:rsidRPr="001C4525">
        <w:rPr>
          <w:rFonts w:cstheme="minorHAnsi"/>
          <w:b/>
          <w:bCs/>
          <w:color w:val="000000"/>
          <w:lang w:val="pl-PL"/>
        </w:rPr>
        <w:t>KARTA PRZEDMIOTU</w:t>
      </w:r>
    </w:p>
    <w:p w:rsidR="008E123D" w:rsidRPr="001C4525" w:rsidRDefault="00E54185" w:rsidP="008E123D">
      <w:pPr>
        <w:rPr>
          <w:rFonts w:cstheme="minorHAnsi"/>
          <w:b/>
          <w:bCs/>
          <w:color w:val="000000"/>
          <w:lang w:val="pl-PL"/>
        </w:rPr>
      </w:pPr>
      <w:r w:rsidRPr="001C4525">
        <w:rPr>
          <w:rFonts w:cstheme="minorHAnsi"/>
          <w:color w:val="000000"/>
          <w:lang w:val="pl-PL"/>
        </w:rPr>
        <w:br/>
      </w:r>
      <w:r w:rsidRPr="001C4525">
        <w:rPr>
          <w:rFonts w:cstheme="minorHAnsi"/>
          <w:b/>
          <w:bCs/>
          <w:color w:val="000000"/>
          <w:lang w:val="pl-PL"/>
        </w:rPr>
        <w:t>I. Dane podstawowe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123D" w:rsidRPr="001C4525" w:rsidTr="00F51B1D">
        <w:tc>
          <w:tcPr>
            <w:tcW w:w="4606" w:type="dxa"/>
          </w:tcPr>
          <w:p w:rsidR="008E123D" w:rsidRPr="001C4525" w:rsidRDefault="008E123D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Nazwa przedmiotu</w:t>
            </w:r>
          </w:p>
        </w:tc>
        <w:tc>
          <w:tcPr>
            <w:tcW w:w="4606" w:type="dxa"/>
          </w:tcPr>
          <w:p w:rsidR="008E123D" w:rsidRPr="001C4525" w:rsidRDefault="008E123D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  <w:color w:val="000000"/>
              </w:rPr>
              <w:t>Niemilitarne wyzwania globalne</w:t>
            </w:r>
          </w:p>
        </w:tc>
      </w:tr>
      <w:tr w:rsidR="008E123D" w:rsidRPr="001C4525" w:rsidTr="00F51B1D">
        <w:tc>
          <w:tcPr>
            <w:tcW w:w="4606" w:type="dxa"/>
          </w:tcPr>
          <w:p w:rsidR="008E123D" w:rsidRPr="001C4525" w:rsidRDefault="008E123D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Nazwa przedmiotu w języku angielskim</w:t>
            </w:r>
          </w:p>
        </w:tc>
        <w:tc>
          <w:tcPr>
            <w:tcW w:w="4606" w:type="dxa"/>
          </w:tcPr>
          <w:p w:rsidR="008E123D" w:rsidRPr="001C4525" w:rsidRDefault="008E123D" w:rsidP="00F51B1D">
            <w:pPr>
              <w:rPr>
                <w:rFonts w:cstheme="minorHAnsi"/>
                <w:lang w:val="en-US"/>
              </w:rPr>
            </w:pPr>
            <w:r w:rsidRPr="001C4525">
              <w:rPr>
                <w:rFonts w:cstheme="minorHAnsi"/>
                <w:color w:val="000000"/>
              </w:rPr>
              <w:t>Non-military global challenges</w:t>
            </w:r>
          </w:p>
        </w:tc>
      </w:tr>
      <w:tr w:rsidR="008E123D" w:rsidRPr="001C4525" w:rsidTr="00F51B1D">
        <w:tc>
          <w:tcPr>
            <w:tcW w:w="4606" w:type="dxa"/>
          </w:tcPr>
          <w:p w:rsidR="008E123D" w:rsidRPr="001C4525" w:rsidRDefault="008E123D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 xml:space="preserve">Kierunek studiów </w:t>
            </w:r>
          </w:p>
        </w:tc>
        <w:tc>
          <w:tcPr>
            <w:tcW w:w="4606" w:type="dxa"/>
          </w:tcPr>
          <w:p w:rsidR="008E123D" w:rsidRPr="001C4525" w:rsidRDefault="008E123D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  <w:color w:val="000000"/>
              </w:rPr>
              <w:t>Bezpieczeństwo narodowe</w:t>
            </w:r>
          </w:p>
        </w:tc>
      </w:tr>
      <w:tr w:rsidR="008E123D" w:rsidRPr="001C4525" w:rsidTr="00F51B1D">
        <w:tc>
          <w:tcPr>
            <w:tcW w:w="4606" w:type="dxa"/>
          </w:tcPr>
          <w:p w:rsidR="008E123D" w:rsidRPr="001C4525" w:rsidRDefault="008E123D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Poziom studiów (I, II, jednolite magisterskie)</w:t>
            </w:r>
          </w:p>
        </w:tc>
        <w:tc>
          <w:tcPr>
            <w:tcW w:w="4606" w:type="dxa"/>
          </w:tcPr>
          <w:p w:rsidR="008E123D" w:rsidRPr="001C4525" w:rsidRDefault="008E123D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II</w:t>
            </w:r>
          </w:p>
        </w:tc>
      </w:tr>
      <w:tr w:rsidR="008E123D" w:rsidRPr="001C4525" w:rsidTr="00F51B1D">
        <w:tc>
          <w:tcPr>
            <w:tcW w:w="4606" w:type="dxa"/>
          </w:tcPr>
          <w:p w:rsidR="008E123D" w:rsidRPr="001C4525" w:rsidRDefault="008E123D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Forma studiów (stacjonarne, niestacjonarne)</w:t>
            </w:r>
          </w:p>
        </w:tc>
        <w:tc>
          <w:tcPr>
            <w:tcW w:w="4606" w:type="dxa"/>
          </w:tcPr>
          <w:p w:rsidR="008E123D" w:rsidRPr="001C4525" w:rsidRDefault="008E123D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stacjonarne</w:t>
            </w:r>
          </w:p>
        </w:tc>
      </w:tr>
      <w:tr w:rsidR="008E123D" w:rsidRPr="00026566" w:rsidTr="00F51B1D">
        <w:tc>
          <w:tcPr>
            <w:tcW w:w="4606" w:type="dxa"/>
          </w:tcPr>
          <w:p w:rsidR="008E123D" w:rsidRPr="001C4525" w:rsidRDefault="008E123D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Dyscyplina</w:t>
            </w:r>
          </w:p>
        </w:tc>
        <w:tc>
          <w:tcPr>
            <w:tcW w:w="4606" w:type="dxa"/>
          </w:tcPr>
          <w:p w:rsidR="008E123D" w:rsidRPr="001C4525" w:rsidRDefault="008E123D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Nauki o polityce i administracji</w:t>
            </w:r>
            <w:r w:rsidRPr="001C4525">
              <w:rPr>
                <w:rFonts w:cstheme="minorHAnsi"/>
                <w:color w:val="000000"/>
              </w:rPr>
              <w:t>, nau</w:t>
            </w:r>
            <w:r w:rsidR="00AD28A8" w:rsidRPr="001C4525">
              <w:rPr>
                <w:rFonts w:cstheme="minorHAnsi"/>
                <w:color w:val="000000"/>
              </w:rPr>
              <w:t xml:space="preserve">ki o </w:t>
            </w:r>
            <w:r w:rsidRPr="001C4525">
              <w:rPr>
                <w:rFonts w:cstheme="minorHAnsi"/>
                <w:color w:val="000000"/>
              </w:rPr>
              <w:t>bezpieczeństwie</w:t>
            </w:r>
          </w:p>
        </w:tc>
      </w:tr>
      <w:tr w:rsidR="008E123D" w:rsidRPr="001C4525" w:rsidTr="00F51B1D">
        <w:tc>
          <w:tcPr>
            <w:tcW w:w="4606" w:type="dxa"/>
          </w:tcPr>
          <w:p w:rsidR="008E123D" w:rsidRPr="001C4525" w:rsidRDefault="008E123D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Język wykładowy</w:t>
            </w:r>
          </w:p>
        </w:tc>
        <w:tc>
          <w:tcPr>
            <w:tcW w:w="4606" w:type="dxa"/>
          </w:tcPr>
          <w:p w:rsidR="008E123D" w:rsidRPr="001C4525" w:rsidRDefault="008E123D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polski</w:t>
            </w:r>
          </w:p>
        </w:tc>
      </w:tr>
    </w:tbl>
    <w:p w:rsidR="008E123D" w:rsidRPr="001C4525" w:rsidRDefault="008E123D" w:rsidP="008E123D">
      <w:pPr>
        <w:spacing w:after="0"/>
        <w:rPr>
          <w:rFonts w:cs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123D" w:rsidRPr="001C4525" w:rsidTr="00F51B1D">
        <w:tc>
          <w:tcPr>
            <w:tcW w:w="4606" w:type="dxa"/>
          </w:tcPr>
          <w:p w:rsidR="008E123D" w:rsidRPr="001C4525" w:rsidRDefault="008E123D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Koordynator przedmiotu/osoba odpowiedzialna</w:t>
            </w:r>
          </w:p>
        </w:tc>
        <w:tc>
          <w:tcPr>
            <w:tcW w:w="4606" w:type="dxa"/>
          </w:tcPr>
          <w:p w:rsidR="008E123D" w:rsidRPr="001C4525" w:rsidRDefault="008E123D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Dr Iryna Pawlowska</w:t>
            </w:r>
          </w:p>
          <w:p w:rsidR="008E123D" w:rsidRPr="001C4525" w:rsidRDefault="008E123D" w:rsidP="00F51B1D">
            <w:pPr>
              <w:rPr>
                <w:rFonts w:cstheme="minorHAnsi"/>
              </w:rPr>
            </w:pPr>
          </w:p>
        </w:tc>
      </w:tr>
    </w:tbl>
    <w:p w:rsidR="00E052BB" w:rsidRPr="001C4525" w:rsidRDefault="00E052BB">
      <w:pPr>
        <w:rPr>
          <w:rFonts w:cstheme="minorHAnsi"/>
          <w:color w:val="000000"/>
          <w:lang w:val="pl-P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052BB" w:rsidRPr="001C4525" w:rsidTr="00F51B1D">
        <w:tc>
          <w:tcPr>
            <w:tcW w:w="2303" w:type="dxa"/>
          </w:tcPr>
          <w:p w:rsidR="00E052BB" w:rsidRPr="001C4525" w:rsidRDefault="00E052BB" w:rsidP="00F51B1D">
            <w:pPr>
              <w:jc w:val="center"/>
              <w:rPr>
                <w:rFonts w:cstheme="minorHAnsi"/>
              </w:rPr>
            </w:pPr>
            <w:r w:rsidRPr="001C4525">
              <w:rPr>
                <w:rFonts w:cstheme="minorHAnsi"/>
              </w:rPr>
              <w:t xml:space="preserve">Forma zajęć </w:t>
            </w:r>
            <w:r w:rsidRPr="001C4525">
              <w:rPr>
                <w:rFonts w:cstheme="minorHAnsi"/>
                <w:i/>
              </w:rPr>
              <w:t>(katalog zamknięty ze słownika)</w:t>
            </w:r>
          </w:p>
        </w:tc>
        <w:tc>
          <w:tcPr>
            <w:tcW w:w="2303" w:type="dxa"/>
          </w:tcPr>
          <w:p w:rsidR="00E052BB" w:rsidRPr="001C4525" w:rsidRDefault="00E052BB" w:rsidP="00F51B1D">
            <w:pPr>
              <w:jc w:val="center"/>
              <w:rPr>
                <w:rFonts w:cstheme="minorHAnsi"/>
              </w:rPr>
            </w:pPr>
            <w:r w:rsidRPr="001C4525">
              <w:rPr>
                <w:rFonts w:cstheme="minorHAnsi"/>
              </w:rPr>
              <w:t>Liczba godzin</w:t>
            </w:r>
          </w:p>
        </w:tc>
        <w:tc>
          <w:tcPr>
            <w:tcW w:w="2303" w:type="dxa"/>
          </w:tcPr>
          <w:p w:rsidR="00E052BB" w:rsidRPr="001C4525" w:rsidRDefault="00E052BB" w:rsidP="00F51B1D">
            <w:pPr>
              <w:jc w:val="center"/>
              <w:rPr>
                <w:rFonts w:cstheme="minorHAnsi"/>
              </w:rPr>
            </w:pPr>
            <w:r w:rsidRPr="001C4525">
              <w:rPr>
                <w:rFonts w:cstheme="minorHAnsi"/>
              </w:rPr>
              <w:t>semestr</w:t>
            </w:r>
          </w:p>
        </w:tc>
        <w:tc>
          <w:tcPr>
            <w:tcW w:w="2303" w:type="dxa"/>
          </w:tcPr>
          <w:p w:rsidR="00E052BB" w:rsidRPr="001C4525" w:rsidRDefault="00E052BB" w:rsidP="00F51B1D">
            <w:pPr>
              <w:jc w:val="center"/>
              <w:rPr>
                <w:rFonts w:cstheme="minorHAnsi"/>
              </w:rPr>
            </w:pPr>
            <w:r w:rsidRPr="001C4525">
              <w:rPr>
                <w:rFonts w:cstheme="minorHAnsi"/>
              </w:rPr>
              <w:t>Punkty ECTS</w:t>
            </w:r>
          </w:p>
        </w:tc>
      </w:tr>
      <w:tr w:rsidR="00E052BB" w:rsidRPr="001C4525" w:rsidTr="00F51B1D"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wykład</w:t>
            </w:r>
          </w:p>
        </w:tc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  <w:tc>
          <w:tcPr>
            <w:tcW w:w="2303" w:type="dxa"/>
            <w:vMerge w:val="restart"/>
          </w:tcPr>
          <w:p w:rsidR="00E052BB" w:rsidRPr="001C4525" w:rsidRDefault="00E052B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2</w:t>
            </w:r>
          </w:p>
        </w:tc>
      </w:tr>
      <w:tr w:rsidR="00E052BB" w:rsidRPr="001C4525" w:rsidTr="00F51B1D"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konwersatorium</w:t>
            </w:r>
          </w:p>
        </w:tc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15</w:t>
            </w:r>
          </w:p>
        </w:tc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II</w:t>
            </w:r>
          </w:p>
        </w:tc>
        <w:tc>
          <w:tcPr>
            <w:tcW w:w="2303" w:type="dxa"/>
            <w:vMerge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</w:tr>
      <w:tr w:rsidR="00E052BB" w:rsidRPr="001C4525" w:rsidTr="00F51B1D"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ćwiczenia</w:t>
            </w:r>
          </w:p>
        </w:tc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</w:tr>
      <w:tr w:rsidR="00E052BB" w:rsidRPr="001C4525" w:rsidTr="00F51B1D"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laboratorium</w:t>
            </w:r>
          </w:p>
        </w:tc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</w:tr>
      <w:tr w:rsidR="00E052BB" w:rsidRPr="001C4525" w:rsidTr="00F51B1D"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warsztaty</w:t>
            </w:r>
          </w:p>
        </w:tc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</w:tr>
      <w:tr w:rsidR="00E052BB" w:rsidRPr="001C4525" w:rsidTr="00F51B1D"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seminarium</w:t>
            </w:r>
          </w:p>
        </w:tc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</w:tr>
      <w:tr w:rsidR="00E052BB" w:rsidRPr="001C4525" w:rsidTr="00F51B1D"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proseminarium</w:t>
            </w:r>
          </w:p>
        </w:tc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</w:tr>
      <w:tr w:rsidR="00E052BB" w:rsidRPr="001C4525" w:rsidTr="00F51B1D"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lektorat</w:t>
            </w:r>
          </w:p>
        </w:tc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</w:tr>
      <w:tr w:rsidR="00E052BB" w:rsidRPr="001C4525" w:rsidTr="00F51B1D"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praktyki</w:t>
            </w:r>
          </w:p>
        </w:tc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</w:tr>
      <w:tr w:rsidR="00E052BB" w:rsidRPr="001C4525" w:rsidTr="00F51B1D"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zajęcia terenowe</w:t>
            </w:r>
          </w:p>
        </w:tc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</w:tr>
      <w:tr w:rsidR="00E052BB" w:rsidRPr="001C4525" w:rsidTr="00F51B1D"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pracownia dyplomowa</w:t>
            </w:r>
          </w:p>
        </w:tc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</w:tr>
      <w:tr w:rsidR="00E052BB" w:rsidRPr="001C4525" w:rsidTr="00F51B1D"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translatorium</w:t>
            </w:r>
          </w:p>
        </w:tc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</w:tr>
      <w:tr w:rsidR="00E052BB" w:rsidRPr="001C4525" w:rsidTr="00F51B1D"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wizyta studyjna</w:t>
            </w:r>
          </w:p>
        </w:tc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:rsidR="00E052BB" w:rsidRPr="001C4525" w:rsidRDefault="00E052BB" w:rsidP="00F51B1D">
            <w:pPr>
              <w:rPr>
                <w:rFonts w:cstheme="minorHAnsi"/>
              </w:rPr>
            </w:pPr>
          </w:p>
        </w:tc>
      </w:tr>
    </w:tbl>
    <w:p w:rsidR="00C0623D" w:rsidRPr="001C4525" w:rsidRDefault="00C0623D">
      <w:pPr>
        <w:rPr>
          <w:rFonts w:cstheme="minorHAnsi"/>
          <w:color w:val="000000"/>
          <w:lang w:val="pl-P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C0623D" w:rsidRPr="00026566" w:rsidTr="00F51B1D">
        <w:tc>
          <w:tcPr>
            <w:tcW w:w="2235" w:type="dxa"/>
          </w:tcPr>
          <w:p w:rsidR="00C0623D" w:rsidRPr="001C4525" w:rsidRDefault="00C0623D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Wymagania wstępne</w:t>
            </w:r>
          </w:p>
        </w:tc>
        <w:tc>
          <w:tcPr>
            <w:tcW w:w="6977" w:type="dxa"/>
          </w:tcPr>
          <w:p w:rsidR="00C0623D" w:rsidRPr="001C4525" w:rsidRDefault="00C0623D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  <w:color w:val="000000"/>
              </w:rPr>
              <w:t>Podstawowa wiedza na temat współczesnych zagrożeń</w:t>
            </w:r>
          </w:p>
        </w:tc>
      </w:tr>
    </w:tbl>
    <w:p w:rsidR="00116515" w:rsidRPr="001C4525" w:rsidRDefault="00116515" w:rsidP="00116515">
      <w:pPr>
        <w:rPr>
          <w:rFonts w:cstheme="minorHAnsi"/>
          <w:b/>
          <w:lang w:val="pl-PL"/>
        </w:rPr>
      </w:pPr>
    </w:p>
    <w:p w:rsidR="00116515" w:rsidRPr="001C4525" w:rsidRDefault="00116515" w:rsidP="00116515">
      <w:pPr>
        <w:pStyle w:val="a3"/>
        <w:numPr>
          <w:ilvl w:val="0"/>
          <w:numId w:val="2"/>
        </w:numPr>
        <w:rPr>
          <w:rFonts w:cstheme="minorHAnsi"/>
          <w:b/>
        </w:rPr>
      </w:pPr>
      <w:r w:rsidRPr="001C4525">
        <w:rPr>
          <w:rFonts w:cstheme="minorHAnsi"/>
          <w:b/>
        </w:rPr>
        <w:t xml:space="preserve">Cele kształcenia dla przedmiotu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515" w:rsidRPr="00026566" w:rsidTr="00F51B1D">
        <w:tc>
          <w:tcPr>
            <w:tcW w:w="9062" w:type="dxa"/>
          </w:tcPr>
          <w:p w:rsidR="00116515" w:rsidRPr="001C4525" w:rsidRDefault="00116515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 xml:space="preserve">C1 - </w:t>
            </w:r>
            <w:r w:rsidRPr="001C4525">
              <w:rPr>
                <w:rFonts w:cstheme="minorHAnsi"/>
                <w:color w:val="000000"/>
              </w:rPr>
              <w:t>Zapoznanie studentów z najważniejszymi wyzwaniami stojącymi przed państwami</w:t>
            </w:r>
          </w:p>
        </w:tc>
      </w:tr>
      <w:tr w:rsidR="00116515" w:rsidRPr="00026566" w:rsidTr="00F51B1D">
        <w:tc>
          <w:tcPr>
            <w:tcW w:w="9062" w:type="dxa"/>
          </w:tcPr>
          <w:p w:rsidR="00116515" w:rsidRPr="001C4525" w:rsidRDefault="00116515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 xml:space="preserve">C2 - </w:t>
            </w:r>
            <w:r w:rsidRPr="001C4525">
              <w:rPr>
                <w:rFonts w:cstheme="minorHAnsi"/>
                <w:color w:val="000000"/>
              </w:rPr>
              <w:t>Omówienie i charakterystyka głównych zagrożeń państwa o charakterze niemilitarnym</w:t>
            </w:r>
          </w:p>
        </w:tc>
      </w:tr>
      <w:tr w:rsidR="00116515" w:rsidRPr="00026566" w:rsidTr="00F51B1D">
        <w:tc>
          <w:tcPr>
            <w:tcW w:w="9062" w:type="dxa"/>
          </w:tcPr>
          <w:p w:rsidR="00116515" w:rsidRPr="001C4525" w:rsidRDefault="00116515" w:rsidP="00F51B1D">
            <w:pPr>
              <w:rPr>
                <w:rFonts w:cstheme="minorHAnsi"/>
              </w:rPr>
            </w:pPr>
          </w:p>
        </w:tc>
      </w:tr>
    </w:tbl>
    <w:p w:rsidR="00A63A1B" w:rsidRPr="001C4525" w:rsidRDefault="00A63A1B" w:rsidP="00A63A1B">
      <w:pPr>
        <w:rPr>
          <w:rFonts w:cstheme="minorHAnsi"/>
          <w:b/>
          <w:lang w:val="pl-PL"/>
        </w:rPr>
      </w:pPr>
    </w:p>
    <w:p w:rsidR="00A63A1B" w:rsidRPr="001C4525" w:rsidRDefault="00A63A1B" w:rsidP="00A63A1B">
      <w:pPr>
        <w:pStyle w:val="a3"/>
        <w:numPr>
          <w:ilvl w:val="0"/>
          <w:numId w:val="2"/>
        </w:numPr>
        <w:rPr>
          <w:rFonts w:cstheme="minorHAnsi"/>
          <w:b/>
        </w:rPr>
      </w:pPr>
      <w:r w:rsidRPr="001C4525">
        <w:rPr>
          <w:rFonts w:cstheme="minorHAnsi"/>
          <w:b/>
        </w:rPr>
        <w:t>Efekty uczenia się dla przedmiotu wraz z odniesieniem do efektów kierunkowych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A63A1B" w:rsidRPr="001C4525" w:rsidTr="00F51B1D">
        <w:tc>
          <w:tcPr>
            <w:tcW w:w="1095" w:type="dxa"/>
            <w:vAlign w:val="center"/>
          </w:tcPr>
          <w:p w:rsidR="00A63A1B" w:rsidRPr="001C4525" w:rsidRDefault="00A63A1B" w:rsidP="00F51B1D">
            <w:pPr>
              <w:jc w:val="center"/>
              <w:rPr>
                <w:rFonts w:cstheme="minorHAnsi"/>
              </w:rPr>
            </w:pPr>
            <w:r w:rsidRPr="001C4525">
              <w:rPr>
                <w:rFonts w:cstheme="minorHAnsi"/>
              </w:rPr>
              <w:t>Symbol</w:t>
            </w:r>
          </w:p>
        </w:tc>
        <w:tc>
          <w:tcPr>
            <w:tcW w:w="5829" w:type="dxa"/>
            <w:vAlign w:val="center"/>
          </w:tcPr>
          <w:p w:rsidR="00A63A1B" w:rsidRPr="001C4525" w:rsidRDefault="00A63A1B" w:rsidP="00F51B1D">
            <w:pPr>
              <w:jc w:val="center"/>
              <w:rPr>
                <w:rFonts w:cstheme="minorHAnsi"/>
              </w:rPr>
            </w:pPr>
            <w:r w:rsidRPr="001C4525">
              <w:rPr>
                <w:rFonts w:cstheme="minorHAnsi"/>
              </w:rPr>
              <w:t>Opis efektu przedmiotowego</w:t>
            </w:r>
          </w:p>
        </w:tc>
        <w:tc>
          <w:tcPr>
            <w:tcW w:w="2138" w:type="dxa"/>
            <w:vAlign w:val="center"/>
          </w:tcPr>
          <w:p w:rsidR="00A63A1B" w:rsidRPr="001C4525" w:rsidRDefault="00A63A1B" w:rsidP="00F51B1D">
            <w:pPr>
              <w:jc w:val="center"/>
              <w:rPr>
                <w:rFonts w:cstheme="minorHAnsi"/>
              </w:rPr>
            </w:pPr>
            <w:r w:rsidRPr="001C4525">
              <w:rPr>
                <w:rFonts w:cstheme="minorHAnsi"/>
              </w:rPr>
              <w:t>Odniesienie do efektu kierunkowego</w:t>
            </w:r>
          </w:p>
        </w:tc>
      </w:tr>
      <w:tr w:rsidR="00A63A1B" w:rsidRPr="001C4525" w:rsidTr="00F51B1D">
        <w:tc>
          <w:tcPr>
            <w:tcW w:w="9062" w:type="dxa"/>
            <w:gridSpan w:val="3"/>
          </w:tcPr>
          <w:p w:rsidR="00A63A1B" w:rsidRPr="001C4525" w:rsidRDefault="00A63A1B" w:rsidP="00F51B1D">
            <w:pPr>
              <w:jc w:val="center"/>
              <w:rPr>
                <w:rFonts w:cstheme="minorHAnsi"/>
              </w:rPr>
            </w:pPr>
            <w:r w:rsidRPr="001C4525">
              <w:rPr>
                <w:rFonts w:cstheme="minorHAnsi"/>
              </w:rPr>
              <w:t>WIEDZA</w:t>
            </w:r>
          </w:p>
        </w:tc>
      </w:tr>
      <w:tr w:rsidR="00A63A1B" w:rsidRPr="001C4525" w:rsidTr="00F51B1D">
        <w:tc>
          <w:tcPr>
            <w:tcW w:w="1095" w:type="dxa"/>
          </w:tcPr>
          <w:p w:rsidR="00A63A1B" w:rsidRPr="001C4525" w:rsidRDefault="00A63A1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W_01</w:t>
            </w:r>
          </w:p>
        </w:tc>
        <w:tc>
          <w:tcPr>
            <w:tcW w:w="5829" w:type="dxa"/>
          </w:tcPr>
          <w:p w:rsidR="00A63A1B" w:rsidRPr="001C4525" w:rsidRDefault="00A63A1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  <w:color w:val="000000"/>
              </w:rPr>
              <w:t>Absolwent posiada wiedz</w:t>
            </w:r>
            <w:r w:rsidR="00AD28A8" w:rsidRPr="001C4525">
              <w:rPr>
                <w:rFonts w:cstheme="minorHAnsi"/>
                <w:color w:val="000000"/>
              </w:rPr>
              <w:t xml:space="preserve">ę z dziedziny nauk społecznych; </w:t>
            </w:r>
            <w:r w:rsidRPr="001C4525">
              <w:rPr>
                <w:rFonts w:cstheme="minorHAnsi"/>
                <w:color w:val="000000"/>
              </w:rPr>
              <w:t>kontekst zjawisk i procesów sp</w:t>
            </w:r>
            <w:r w:rsidR="00AD28A8" w:rsidRPr="001C4525">
              <w:rPr>
                <w:rFonts w:cstheme="minorHAnsi"/>
                <w:color w:val="000000"/>
              </w:rPr>
              <w:t xml:space="preserve">ołecznych, przyczyn i skutków w </w:t>
            </w:r>
            <w:r w:rsidRPr="001C4525">
              <w:rPr>
                <w:rFonts w:cstheme="minorHAnsi"/>
                <w:color w:val="000000"/>
              </w:rPr>
              <w:t>ujęciu globalnym</w:t>
            </w:r>
          </w:p>
        </w:tc>
        <w:tc>
          <w:tcPr>
            <w:tcW w:w="2138" w:type="dxa"/>
          </w:tcPr>
          <w:p w:rsidR="00A63A1B" w:rsidRPr="001C4525" w:rsidRDefault="00A63A1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  <w:color w:val="000000"/>
              </w:rPr>
              <w:t>K_W01</w:t>
            </w:r>
          </w:p>
        </w:tc>
      </w:tr>
      <w:tr w:rsidR="00A63A1B" w:rsidRPr="001C4525" w:rsidTr="00F51B1D">
        <w:tc>
          <w:tcPr>
            <w:tcW w:w="1095" w:type="dxa"/>
          </w:tcPr>
          <w:p w:rsidR="00A63A1B" w:rsidRPr="001C4525" w:rsidRDefault="00A63A1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W_02</w:t>
            </w:r>
          </w:p>
        </w:tc>
        <w:tc>
          <w:tcPr>
            <w:tcW w:w="5829" w:type="dxa"/>
          </w:tcPr>
          <w:p w:rsidR="00A63A1B" w:rsidRPr="001C4525" w:rsidRDefault="00A63A1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  <w:color w:val="000000"/>
              </w:rPr>
              <w:t>Absolwent zna i rozumie uwarunk</w:t>
            </w:r>
            <w:r w:rsidR="005864F4">
              <w:rPr>
                <w:rFonts w:cstheme="minorHAnsi"/>
                <w:color w:val="000000"/>
              </w:rPr>
              <w:t>owania bezpieczeń</w:t>
            </w:r>
            <w:r w:rsidR="00AD28A8" w:rsidRPr="001C4525">
              <w:rPr>
                <w:rFonts w:cstheme="minorHAnsi"/>
                <w:color w:val="000000"/>
              </w:rPr>
              <w:t xml:space="preserve">stwa </w:t>
            </w:r>
            <w:r w:rsidRPr="001C4525">
              <w:rPr>
                <w:rFonts w:cstheme="minorHAnsi"/>
                <w:color w:val="000000"/>
              </w:rPr>
              <w:t>globalnego, systemów bez</w:t>
            </w:r>
            <w:r w:rsidR="005864F4">
              <w:rPr>
                <w:rFonts w:cstheme="minorHAnsi"/>
                <w:color w:val="000000"/>
              </w:rPr>
              <w:t>pieczeń</w:t>
            </w:r>
            <w:r w:rsidR="00AD28A8" w:rsidRPr="001C4525">
              <w:rPr>
                <w:rFonts w:cstheme="minorHAnsi"/>
                <w:color w:val="000000"/>
              </w:rPr>
              <w:t xml:space="preserve">stwa międzynarodowego, w </w:t>
            </w:r>
            <w:r w:rsidRPr="001C4525">
              <w:rPr>
                <w:rFonts w:cstheme="minorHAnsi"/>
                <w:color w:val="000000"/>
              </w:rPr>
              <w:t>tym instytucji międzynarodowych w kontekście niemilitarnych</w:t>
            </w:r>
            <w:r w:rsidR="00AD28A8" w:rsidRPr="001C4525">
              <w:rPr>
                <w:rFonts w:cstheme="minorHAnsi"/>
                <w:color w:val="000000"/>
              </w:rPr>
              <w:t xml:space="preserve"> </w:t>
            </w:r>
            <w:r w:rsidRPr="001C4525">
              <w:rPr>
                <w:rFonts w:cstheme="minorHAnsi"/>
                <w:color w:val="000000"/>
              </w:rPr>
              <w:lastRenderedPageBreak/>
              <w:t>wyzwań</w:t>
            </w:r>
            <w:r w:rsidR="00AD28A8" w:rsidRPr="001C4525">
              <w:rPr>
                <w:rFonts w:cstheme="minorHAnsi"/>
                <w:color w:val="000000"/>
              </w:rPr>
              <w:t xml:space="preserve"> o charakterze globalnym</w:t>
            </w:r>
          </w:p>
        </w:tc>
        <w:tc>
          <w:tcPr>
            <w:tcW w:w="2138" w:type="dxa"/>
          </w:tcPr>
          <w:p w:rsidR="00A63A1B" w:rsidRPr="001C4525" w:rsidRDefault="00A63A1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  <w:color w:val="000000"/>
              </w:rPr>
              <w:lastRenderedPageBreak/>
              <w:t>K_W05</w:t>
            </w:r>
          </w:p>
        </w:tc>
      </w:tr>
      <w:tr w:rsidR="00A63A1B" w:rsidRPr="001C4525" w:rsidTr="00F51B1D">
        <w:tc>
          <w:tcPr>
            <w:tcW w:w="9062" w:type="dxa"/>
            <w:gridSpan w:val="3"/>
          </w:tcPr>
          <w:p w:rsidR="00A63A1B" w:rsidRPr="001C4525" w:rsidRDefault="00A63A1B" w:rsidP="00F51B1D">
            <w:pPr>
              <w:jc w:val="center"/>
              <w:rPr>
                <w:rFonts w:cstheme="minorHAnsi"/>
              </w:rPr>
            </w:pPr>
            <w:r w:rsidRPr="001C4525">
              <w:rPr>
                <w:rFonts w:cstheme="minorHAnsi"/>
              </w:rPr>
              <w:lastRenderedPageBreak/>
              <w:t>UMIEJĘTNOŚCI</w:t>
            </w:r>
          </w:p>
        </w:tc>
      </w:tr>
      <w:tr w:rsidR="00A63A1B" w:rsidRPr="001C4525" w:rsidTr="00F51B1D">
        <w:tc>
          <w:tcPr>
            <w:tcW w:w="1095" w:type="dxa"/>
          </w:tcPr>
          <w:p w:rsidR="00A63A1B" w:rsidRPr="001C4525" w:rsidRDefault="00A63A1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U_01</w:t>
            </w:r>
          </w:p>
        </w:tc>
        <w:tc>
          <w:tcPr>
            <w:tcW w:w="5829" w:type="dxa"/>
          </w:tcPr>
          <w:p w:rsidR="00A63A1B" w:rsidRPr="001C4525" w:rsidRDefault="00A63A1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  <w:color w:val="000000"/>
              </w:rPr>
              <w:t>Absolwent potrafi wyko</w:t>
            </w:r>
            <w:r w:rsidR="00AD28A8" w:rsidRPr="001C4525">
              <w:rPr>
                <w:rFonts w:cstheme="minorHAnsi"/>
                <w:color w:val="000000"/>
              </w:rPr>
              <w:t xml:space="preserve">rzystywad posiadaną, pogłębioną </w:t>
            </w:r>
            <w:r w:rsidRPr="001C4525">
              <w:rPr>
                <w:rFonts w:cstheme="minorHAnsi"/>
                <w:color w:val="000000"/>
              </w:rPr>
              <w:t xml:space="preserve">wiedzę teoretyczną </w:t>
            </w:r>
            <w:r w:rsidR="00AD28A8" w:rsidRPr="001C4525">
              <w:rPr>
                <w:rFonts w:cstheme="minorHAnsi"/>
                <w:color w:val="000000"/>
              </w:rPr>
              <w:t xml:space="preserve">do analizowania, diagnozowania, </w:t>
            </w:r>
            <w:r w:rsidRPr="001C4525">
              <w:rPr>
                <w:rFonts w:cstheme="minorHAnsi"/>
                <w:color w:val="000000"/>
              </w:rPr>
              <w:t>wyjaśniania oraz prog</w:t>
            </w:r>
            <w:r w:rsidR="00AD28A8" w:rsidRPr="001C4525">
              <w:rPr>
                <w:rFonts w:cstheme="minorHAnsi"/>
                <w:color w:val="000000"/>
              </w:rPr>
              <w:t xml:space="preserve">nozowania kwestii szczegółowych </w:t>
            </w:r>
            <w:r w:rsidR="00EF130B" w:rsidRPr="001C4525">
              <w:rPr>
                <w:rFonts w:cstheme="minorHAnsi"/>
                <w:color w:val="000000"/>
              </w:rPr>
              <w:t>odnoszących się do bezpieczen</w:t>
            </w:r>
            <w:r w:rsidRPr="001C4525">
              <w:rPr>
                <w:rFonts w:cstheme="minorHAnsi"/>
                <w:color w:val="000000"/>
              </w:rPr>
              <w:t>s</w:t>
            </w:r>
            <w:r w:rsidR="00AD28A8" w:rsidRPr="001C4525">
              <w:rPr>
                <w:rFonts w:cstheme="minorHAnsi"/>
                <w:color w:val="000000"/>
              </w:rPr>
              <w:t>twa na poziomie</w:t>
            </w:r>
            <w:r w:rsidR="00EF130B" w:rsidRPr="001C4525">
              <w:rPr>
                <w:rFonts w:cstheme="minorHAnsi"/>
                <w:color w:val="000000"/>
              </w:rPr>
              <w:t xml:space="preserve"> </w:t>
            </w:r>
            <w:r w:rsidRPr="001C4525">
              <w:rPr>
                <w:rFonts w:cstheme="minorHAnsi"/>
                <w:color w:val="000000"/>
              </w:rPr>
              <w:t>międzynarodowym</w:t>
            </w:r>
          </w:p>
        </w:tc>
        <w:tc>
          <w:tcPr>
            <w:tcW w:w="2138" w:type="dxa"/>
          </w:tcPr>
          <w:p w:rsidR="00A63A1B" w:rsidRPr="001C4525" w:rsidRDefault="00A63A1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KU_01</w:t>
            </w:r>
          </w:p>
        </w:tc>
      </w:tr>
      <w:tr w:rsidR="00A63A1B" w:rsidRPr="001C4525" w:rsidTr="00F51B1D">
        <w:tc>
          <w:tcPr>
            <w:tcW w:w="1095" w:type="dxa"/>
          </w:tcPr>
          <w:p w:rsidR="00A63A1B" w:rsidRPr="001C4525" w:rsidRDefault="00A63A1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U_02</w:t>
            </w:r>
          </w:p>
        </w:tc>
        <w:tc>
          <w:tcPr>
            <w:tcW w:w="5829" w:type="dxa"/>
          </w:tcPr>
          <w:p w:rsidR="00A63A1B" w:rsidRPr="001C4525" w:rsidRDefault="00A63A1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 xml:space="preserve">Absolwent potrafi </w:t>
            </w:r>
            <w:r w:rsidRPr="001C4525">
              <w:rPr>
                <w:rFonts w:cstheme="minorHAnsi"/>
                <w:color w:val="000000"/>
              </w:rPr>
              <w:t>wykorzystywać pogłębioną wiedzę teoretyczną w rozwiązywaniu problemów związanych z bezpi</w:t>
            </w:r>
            <w:r w:rsidR="00A03046" w:rsidRPr="001C4525">
              <w:rPr>
                <w:rFonts w:cstheme="minorHAnsi"/>
                <w:color w:val="000000"/>
              </w:rPr>
              <w:t>eczeń</w:t>
            </w:r>
            <w:r w:rsidRPr="001C4525">
              <w:rPr>
                <w:rFonts w:cstheme="minorHAnsi"/>
                <w:color w:val="000000"/>
              </w:rPr>
              <w:t>stwem w wymiarze międzynarodowym w kontekście niemilitarnych wyzwań</w:t>
            </w:r>
          </w:p>
        </w:tc>
        <w:tc>
          <w:tcPr>
            <w:tcW w:w="2138" w:type="dxa"/>
          </w:tcPr>
          <w:p w:rsidR="00A63A1B" w:rsidRPr="001C4525" w:rsidRDefault="00A63A1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KU_03</w:t>
            </w:r>
          </w:p>
        </w:tc>
      </w:tr>
      <w:tr w:rsidR="00A63A1B" w:rsidRPr="001C4525" w:rsidTr="00F51B1D">
        <w:tc>
          <w:tcPr>
            <w:tcW w:w="9062" w:type="dxa"/>
            <w:gridSpan w:val="3"/>
          </w:tcPr>
          <w:p w:rsidR="00A63A1B" w:rsidRPr="001C4525" w:rsidRDefault="00A63A1B" w:rsidP="00F51B1D">
            <w:pPr>
              <w:jc w:val="center"/>
              <w:rPr>
                <w:rFonts w:cstheme="minorHAnsi"/>
              </w:rPr>
            </w:pPr>
            <w:r w:rsidRPr="001C4525">
              <w:rPr>
                <w:rFonts w:cstheme="minorHAnsi"/>
              </w:rPr>
              <w:t>KOMPETENCJE SPOŁECZNE</w:t>
            </w:r>
          </w:p>
        </w:tc>
      </w:tr>
      <w:tr w:rsidR="00A63A1B" w:rsidRPr="001C4525" w:rsidTr="00F51B1D">
        <w:tc>
          <w:tcPr>
            <w:tcW w:w="1095" w:type="dxa"/>
          </w:tcPr>
          <w:p w:rsidR="00A63A1B" w:rsidRPr="001C4525" w:rsidRDefault="00A63A1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K_01</w:t>
            </w:r>
          </w:p>
        </w:tc>
        <w:tc>
          <w:tcPr>
            <w:tcW w:w="5829" w:type="dxa"/>
          </w:tcPr>
          <w:p w:rsidR="00A63A1B" w:rsidRPr="001C4525" w:rsidRDefault="00A63A1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  <w:color w:val="000000"/>
              </w:rPr>
              <w:t>Absolwent jest gotów do myślenia i działania w sposób prospołeczny i przedsiębiorczy, w tym zarządzania ryzykiem</w:t>
            </w:r>
          </w:p>
        </w:tc>
        <w:tc>
          <w:tcPr>
            <w:tcW w:w="2138" w:type="dxa"/>
          </w:tcPr>
          <w:p w:rsidR="00A63A1B" w:rsidRPr="001C4525" w:rsidRDefault="00A63A1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KK_02</w:t>
            </w:r>
          </w:p>
        </w:tc>
      </w:tr>
      <w:tr w:rsidR="00A63A1B" w:rsidRPr="001C4525" w:rsidTr="00F51B1D">
        <w:tc>
          <w:tcPr>
            <w:tcW w:w="1095" w:type="dxa"/>
          </w:tcPr>
          <w:p w:rsidR="00A63A1B" w:rsidRPr="001C4525" w:rsidRDefault="00A63A1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K_02</w:t>
            </w:r>
          </w:p>
        </w:tc>
        <w:tc>
          <w:tcPr>
            <w:tcW w:w="5829" w:type="dxa"/>
          </w:tcPr>
          <w:p w:rsidR="00A63A1B" w:rsidRPr="001C4525" w:rsidRDefault="00A63A1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Absolwent jest świadomy konieczności uwzględnienia</w:t>
            </w:r>
          </w:p>
          <w:p w:rsidR="00A63A1B" w:rsidRPr="001C4525" w:rsidRDefault="00A63A1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zasad etycznych</w:t>
            </w:r>
          </w:p>
        </w:tc>
        <w:tc>
          <w:tcPr>
            <w:tcW w:w="2138" w:type="dxa"/>
          </w:tcPr>
          <w:p w:rsidR="00A63A1B" w:rsidRPr="001C4525" w:rsidRDefault="00A63A1B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KK_06</w:t>
            </w:r>
          </w:p>
        </w:tc>
      </w:tr>
    </w:tbl>
    <w:p w:rsidR="00AD28A8" w:rsidRPr="001C4525" w:rsidRDefault="009605EE" w:rsidP="00580EF4">
      <w:pPr>
        <w:jc w:val="both"/>
        <w:rPr>
          <w:rFonts w:cstheme="minorHAnsi"/>
          <w:b/>
          <w:bCs/>
          <w:color w:val="000000"/>
          <w:lang w:val="pl-PL"/>
        </w:rPr>
      </w:pPr>
      <w:bookmarkStart w:id="0" w:name="_GoBack"/>
      <w:bookmarkEnd w:id="0"/>
      <w:r w:rsidRPr="001C4525">
        <w:rPr>
          <w:rFonts w:cstheme="minorHAnsi"/>
          <w:color w:val="000000"/>
          <w:lang w:val="pl-PL"/>
        </w:rPr>
        <w:br/>
      </w:r>
      <w:r w:rsidRPr="001C4525">
        <w:rPr>
          <w:rFonts w:cstheme="minorHAnsi"/>
          <w:b/>
          <w:bCs/>
          <w:color w:val="000000"/>
          <w:lang w:val="pl-PL"/>
        </w:rPr>
        <w:t>IV. Opis przedmiotu/ treści programowe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D28A8" w:rsidRPr="00026566" w:rsidTr="00AD28A8">
        <w:tc>
          <w:tcPr>
            <w:tcW w:w="9571" w:type="dxa"/>
          </w:tcPr>
          <w:p w:rsidR="00001306" w:rsidRPr="001C4525" w:rsidRDefault="00AD28A8" w:rsidP="00580EF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1C4525">
              <w:rPr>
                <w:rFonts w:cstheme="minorHAnsi"/>
                <w:b/>
                <w:bCs/>
                <w:color w:val="000000"/>
              </w:rPr>
              <w:t xml:space="preserve">1. </w:t>
            </w:r>
            <w:r w:rsidR="00001306" w:rsidRPr="001C4525">
              <w:rPr>
                <w:rFonts w:cstheme="minorHAnsi"/>
                <w:b/>
                <w:bCs/>
              </w:rPr>
              <w:t xml:space="preserve">Bezpieczeństwo międzynarodowe: rozszerzający się zakres przedmiotowy i podmiotowy </w:t>
            </w:r>
            <w:r w:rsidR="00001306" w:rsidRPr="00B67D39">
              <w:rPr>
                <w:rFonts w:cstheme="minorHAnsi"/>
                <w:bCs/>
              </w:rPr>
              <w:t>(</w:t>
            </w:r>
            <w:r w:rsidR="00B67D39">
              <w:rPr>
                <w:rFonts w:cstheme="minorHAnsi"/>
              </w:rPr>
              <w:t>p</w:t>
            </w:r>
            <w:r w:rsidR="00001306" w:rsidRPr="001C4525">
              <w:rPr>
                <w:rFonts w:cstheme="minorHAnsi"/>
              </w:rPr>
              <w:t>ojęcie oraz istota bezpieczeństwa międzynarodowego, zagrożenia bezpieczeństwa międzynarodowego,</w:t>
            </w:r>
            <w:r w:rsidR="00001306" w:rsidRPr="001C4525">
              <w:rPr>
                <w:rFonts w:cstheme="minorHAnsi"/>
                <w:b/>
                <w:bCs/>
              </w:rPr>
              <w:t xml:space="preserve"> </w:t>
            </w:r>
            <w:r w:rsidR="00001306" w:rsidRPr="001C4525">
              <w:rPr>
                <w:rFonts w:cstheme="minorHAnsi"/>
                <w:bCs/>
              </w:rPr>
              <w:t>d</w:t>
            </w:r>
            <w:r w:rsidR="00001306" w:rsidRPr="001C4525">
              <w:rPr>
                <w:rFonts w:cstheme="minorHAnsi"/>
              </w:rPr>
              <w:t>ziałania na rzecz bezpieczeństwa międzynarodowego).</w:t>
            </w:r>
          </w:p>
          <w:p w:rsidR="001C4525" w:rsidRDefault="00A37617" w:rsidP="00580EF4">
            <w:pPr>
              <w:jc w:val="both"/>
              <w:rPr>
                <w:rFonts w:cstheme="minorHAnsi"/>
                <w:color w:val="000000"/>
              </w:rPr>
            </w:pPr>
            <w:r w:rsidRPr="001C4525">
              <w:rPr>
                <w:rFonts w:cstheme="minorHAnsi"/>
                <w:b/>
                <w:bCs/>
                <w:color w:val="000000"/>
              </w:rPr>
              <w:t xml:space="preserve">2. </w:t>
            </w:r>
            <w:r w:rsidR="00AD28A8" w:rsidRPr="001C4525">
              <w:rPr>
                <w:rFonts w:cstheme="minorHAnsi"/>
                <w:b/>
                <w:bCs/>
                <w:color w:val="000000"/>
              </w:rPr>
              <w:t xml:space="preserve">Migracje i uchodźstwo </w:t>
            </w:r>
            <w:r w:rsidR="00AD28A8" w:rsidRPr="001C4525">
              <w:rPr>
                <w:rFonts w:cstheme="minorHAnsi"/>
                <w:color w:val="000000"/>
              </w:rPr>
              <w:t>(rodzaje migracji, przyczyny i skutki migracji, zagrożenia związane z migracjami, polityka migracyjna, globalne trendy migracyjne)</w:t>
            </w:r>
            <w:r w:rsidR="001C4525">
              <w:rPr>
                <w:rFonts w:cstheme="minorHAnsi"/>
                <w:color w:val="000000"/>
              </w:rPr>
              <w:t>.</w:t>
            </w:r>
          </w:p>
          <w:p w:rsidR="00580EF4" w:rsidRDefault="001C4525" w:rsidP="00580EF4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3. </w:t>
            </w:r>
            <w:r w:rsidR="00AD28A8" w:rsidRPr="001C4525">
              <w:rPr>
                <w:rFonts w:cstheme="minorHAnsi"/>
                <w:b/>
                <w:bCs/>
                <w:color w:val="000000"/>
              </w:rPr>
              <w:t xml:space="preserve">Zmiany klimatu </w:t>
            </w:r>
            <w:r w:rsidR="00AD28A8" w:rsidRPr="001C4525">
              <w:rPr>
                <w:rFonts w:cstheme="minorHAnsi"/>
                <w:color w:val="000000"/>
              </w:rPr>
              <w:t>(zagrożenia związane ze zmianami klimatycznymi, polityka klimatyczna, prawno</w:t>
            </w:r>
            <w:r>
              <w:rPr>
                <w:rFonts w:cstheme="minorHAnsi"/>
                <w:color w:val="000000"/>
              </w:rPr>
              <w:t xml:space="preserve"> </w:t>
            </w:r>
            <w:r w:rsidR="00AD28A8" w:rsidRPr="001C4525">
              <w:rPr>
                <w:rFonts w:cstheme="minorHAnsi"/>
                <w:color w:val="000000"/>
              </w:rPr>
              <w:t>międzynarodowe uregulowania z zakresu zmian klimatu , zagadnienia etyczne zmian klimatycznych, migracje klimatycznych (środowis</w:t>
            </w:r>
            <w:r>
              <w:rPr>
                <w:rFonts w:cstheme="minorHAnsi"/>
                <w:color w:val="000000"/>
              </w:rPr>
              <w:t>kowe), konflikty społeczne zw. z</w:t>
            </w:r>
            <w:r w:rsidR="00AD28A8" w:rsidRPr="001C4525">
              <w:rPr>
                <w:rFonts w:cstheme="minorHAnsi"/>
                <w:color w:val="000000"/>
              </w:rPr>
              <w:t>e zmianami klimatycznymi oraz konsekwencje zmian klimatu, polityka wybranych państw wobec zmian klimatu)</w:t>
            </w:r>
            <w:r>
              <w:rPr>
                <w:rFonts w:cstheme="minorHAnsi"/>
                <w:color w:val="000000"/>
              </w:rPr>
              <w:t>.</w:t>
            </w:r>
          </w:p>
          <w:p w:rsidR="00580EF4" w:rsidRDefault="001C4525" w:rsidP="00580EF4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4</w:t>
            </w:r>
            <w:r w:rsidR="00AD28A8" w:rsidRPr="001C4525">
              <w:rPr>
                <w:rFonts w:cstheme="minorHAnsi"/>
                <w:b/>
                <w:bCs/>
                <w:color w:val="000000"/>
              </w:rPr>
              <w:t xml:space="preserve">. Międzynarodowa przestępczość zorganizowana </w:t>
            </w:r>
            <w:r w:rsidR="00AD28A8" w:rsidRPr="001C4525">
              <w:rPr>
                <w:rFonts w:cstheme="minorHAnsi"/>
                <w:color w:val="000000"/>
              </w:rPr>
              <w:t>(Pojęcie przestępczości zorganizowanej i zorganizowanego przestępstwa, formy i metody zwalczania przestępczości zorganizowanej, przestępczość zorganizowana a terroryzm, system organów i instytucji powołanych do walki z przestępczością zorganizowaną )</w:t>
            </w:r>
            <w:r>
              <w:rPr>
                <w:rFonts w:cstheme="minorHAnsi"/>
                <w:color w:val="000000"/>
              </w:rPr>
              <w:t>.</w:t>
            </w:r>
          </w:p>
          <w:p w:rsidR="00580EF4" w:rsidRDefault="001C4525" w:rsidP="00580EF4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5</w:t>
            </w:r>
            <w:r w:rsidR="00AD28A8" w:rsidRPr="001C4525">
              <w:rPr>
                <w:rFonts w:cstheme="minorHAnsi"/>
                <w:b/>
                <w:bCs/>
                <w:color w:val="000000"/>
              </w:rPr>
              <w:t xml:space="preserve">. Choroby zakaźne i choroby cywilizacyjne </w:t>
            </w:r>
            <w:r w:rsidR="00AD28A8" w:rsidRPr="001C4525">
              <w:rPr>
                <w:rFonts w:cstheme="minorHAnsi"/>
                <w:color w:val="000000"/>
              </w:rPr>
              <w:t>(pojęcie choroby zakaźnej, choroby cywilizacyjnej, rodzaje chorób, bioterroryzm, HIV</w:t>
            </w:r>
            <w:r w:rsidR="00026566" w:rsidRPr="001C4525">
              <w:rPr>
                <w:rFonts w:cstheme="minorHAnsi"/>
                <w:color w:val="000000"/>
              </w:rPr>
              <w:t>,</w:t>
            </w:r>
            <w:r w:rsidR="00026566">
              <w:rPr>
                <w:rFonts w:cstheme="minorHAnsi"/>
                <w:color w:val="000000"/>
              </w:rPr>
              <w:t xml:space="preserve"> </w:t>
            </w:r>
            <w:r w:rsidR="00026566" w:rsidRPr="001C4525">
              <w:rPr>
                <w:rFonts w:cstheme="minorHAnsi"/>
                <w:color w:val="000000"/>
              </w:rPr>
              <w:t>AIDS, zdrowotność jako problem bezpieczeństwa, pandemia COVID-19- znaczenie i skutki, styl życia</w:t>
            </w:r>
            <w:r w:rsidR="00026566" w:rsidRPr="001C4525">
              <w:rPr>
                <w:rFonts w:cstheme="minorHAnsi"/>
                <w:color w:val="000000"/>
              </w:rPr>
              <w:t xml:space="preserve"> </w:t>
            </w:r>
            <w:r w:rsidR="00AD28A8" w:rsidRPr="001C4525">
              <w:rPr>
                <w:rFonts w:cstheme="minorHAnsi"/>
                <w:color w:val="000000"/>
              </w:rPr>
              <w:t>a choroby cywilizacyjne)</w:t>
            </w:r>
            <w:r>
              <w:rPr>
                <w:rFonts w:cstheme="minorHAnsi"/>
                <w:color w:val="000000"/>
              </w:rPr>
              <w:t>.</w:t>
            </w:r>
          </w:p>
          <w:p w:rsidR="00AD28A8" w:rsidRPr="001C4525" w:rsidRDefault="001C4525" w:rsidP="00580EF4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6</w:t>
            </w:r>
            <w:r w:rsidR="00AD28A8" w:rsidRPr="001C4525">
              <w:rPr>
                <w:rFonts w:cstheme="minorHAnsi"/>
                <w:b/>
                <w:bCs/>
                <w:color w:val="000000"/>
              </w:rPr>
              <w:t xml:space="preserve">. Problemy żywnościowe i ubóstwo </w:t>
            </w:r>
            <w:r w:rsidR="00AD28A8" w:rsidRPr="001C4525">
              <w:rPr>
                <w:rFonts w:cstheme="minorHAnsi"/>
                <w:color w:val="000000"/>
              </w:rPr>
              <w:t>(globalny problem głodu, d</w:t>
            </w:r>
            <w:r w:rsidR="00B67D39">
              <w:rPr>
                <w:rFonts w:cstheme="minorHAnsi"/>
                <w:color w:val="000000"/>
              </w:rPr>
              <w:t>ostęp do wody, statystyka FAO, s</w:t>
            </w:r>
            <w:r w:rsidR="00AD28A8" w:rsidRPr="001C4525">
              <w:rPr>
                <w:rFonts w:cstheme="minorHAnsi"/>
                <w:color w:val="000000"/>
              </w:rPr>
              <w:t>t</w:t>
            </w:r>
            <w:r w:rsidR="00B67D39">
              <w:rPr>
                <w:rFonts w:cstheme="minorHAnsi"/>
                <w:color w:val="000000"/>
              </w:rPr>
              <w:t>an wyżywienia ludności świata, r</w:t>
            </w:r>
            <w:r w:rsidR="00AD28A8" w:rsidRPr="001C4525">
              <w:rPr>
                <w:rFonts w:cstheme="minorHAnsi"/>
                <w:color w:val="000000"/>
              </w:rPr>
              <w:t>egiony nadwyżek i n</w:t>
            </w:r>
            <w:r w:rsidR="00B67D39">
              <w:rPr>
                <w:rFonts w:cstheme="minorHAnsi"/>
                <w:color w:val="000000"/>
              </w:rPr>
              <w:t>iedoborów żywności na świecie, o</w:t>
            </w:r>
            <w:r w:rsidR="00AD28A8" w:rsidRPr="001C4525">
              <w:rPr>
                <w:rFonts w:cstheme="minorHAnsi"/>
                <w:color w:val="000000"/>
              </w:rPr>
              <w:t>bszary gło</w:t>
            </w:r>
            <w:r w:rsidR="00B67D39">
              <w:rPr>
                <w:rFonts w:cstheme="minorHAnsi"/>
                <w:color w:val="000000"/>
              </w:rPr>
              <w:t>du i niedożywienia na świecie, l</w:t>
            </w:r>
            <w:r w:rsidR="00AD28A8" w:rsidRPr="001C4525">
              <w:rPr>
                <w:rFonts w:cstheme="minorHAnsi"/>
                <w:color w:val="000000"/>
              </w:rPr>
              <w:t>udność na świecie jako podstawowy wyznacznik globalnej sytuacji żywnościowej, problem ubóstwa i wykluczenia społecznego)</w:t>
            </w:r>
            <w:r>
              <w:rPr>
                <w:rFonts w:cstheme="minorHAnsi"/>
                <w:color w:val="000000"/>
              </w:rPr>
              <w:t>.</w:t>
            </w:r>
          </w:p>
          <w:p w:rsidR="00A37617" w:rsidRPr="001C4525" w:rsidRDefault="001C4525" w:rsidP="00580EF4">
            <w:pPr>
              <w:autoSpaceDE w:val="0"/>
              <w:autoSpaceDN w:val="0"/>
              <w:adjustRightInd w:val="0"/>
              <w:jc w:val="both"/>
              <w:rPr>
                <w:rFonts w:eastAsia="RobotoCondensed-Bold" w:cstheme="minorHAnsi"/>
                <w:b/>
                <w:bCs/>
              </w:rPr>
            </w:pPr>
            <w:r w:rsidRPr="001C4525">
              <w:rPr>
                <w:rFonts w:cstheme="minorHAnsi"/>
                <w:b/>
                <w:color w:val="000000"/>
              </w:rPr>
              <w:t>7</w:t>
            </w:r>
            <w:r w:rsidR="00A37617" w:rsidRPr="001C4525">
              <w:rPr>
                <w:rFonts w:cstheme="minorHAnsi"/>
                <w:color w:val="000000"/>
              </w:rPr>
              <w:t xml:space="preserve">. </w:t>
            </w:r>
            <w:r w:rsidR="00A37617" w:rsidRPr="001C4525">
              <w:rPr>
                <w:rFonts w:eastAsia="RobotoCondensed-Bold" w:cstheme="minorHAnsi"/>
                <w:b/>
                <w:bCs/>
              </w:rPr>
              <w:t xml:space="preserve">Rewolucja technologiczna </w:t>
            </w:r>
            <w:r w:rsidR="00A37617" w:rsidRPr="001C4525">
              <w:rPr>
                <w:rFonts w:eastAsia="RobotoCondensed-Bold" w:cstheme="minorHAnsi"/>
                <w:bCs/>
              </w:rPr>
              <w:t>(g</w:t>
            </w:r>
            <w:r w:rsidR="00A37617" w:rsidRPr="001C4525">
              <w:rPr>
                <w:rFonts w:eastAsia="RobotoCondensed-Bold" w:cstheme="minorHAnsi"/>
              </w:rPr>
              <w:t xml:space="preserve">eneza i uwarunkowania rewolucji technologicznej, </w:t>
            </w:r>
            <w:r w:rsidR="00A37617" w:rsidRPr="001C4525">
              <w:rPr>
                <w:rFonts w:cstheme="minorHAnsi"/>
              </w:rPr>
              <w:t xml:space="preserve">pojęcie i charakterystyka cyberprzestrzeni, </w:t>
            </w:r>
            <w:r w:rsidR="00A37617" w:rsidRPr="001C4525">
              <w:rPr>
                <w:rFonts w:eastAsia="RobotoCondensed-Bold" w:cstheme="minorHAnsi"/>
              </w:rPr>
              <w:t>walka i wojna informacyjna, nowy kształt środowiska bezpieczeństwa państwa).</w:t>
            </w:r>
            <w:r w:rsidR="00A37617" w:rsidRPr="001C4525">
              <w:rPr>
                <w:rFonts w:eastAsia="RobotoCondensed-Bold" w:cstheme="minorHAnsi"/>
                <w:b/>
                <w:bCs/>
              </w:rPr>
              <w:t xml:space="preserve"> </w:t>
            </w:r>
          </w:p>
          <w:p w:rsidR="00A37617" w:rsidRPr="00026566" w:rsidRDefault="001C4525" w:rsidP="00026566">
            <w:pPr>
              <w:autoSpaceDE w:val="0"/>
              <w:autoSpaceDN w:val="0"/>
              <w:adjustRightInd w:val="0"/>
              <w:jc w:val="both"/>
              <w:rPr>
                <w:rFonts w:eastAsia="RobotoCondensed-Bold" w:cstheme="minorHAnsi"/>
                <w:b/>
                <w:bCs/>
              </w:rPr>
            </w:pPr>
            <w:r>
              <w:rPr>
                <w:rFonts w:eastAsia="RobotoCondensed-Bold" w:cstheme="minorHAnsi"/>
                <w:b/>
                <w:bCs/>
              </w:rPr>
              <w:t>8</w:t>
            </w:r>
            <w:r w:rsidR="00A37617" w:rsidRPr="001C4525">
              <w:rPr>
                <w:rFonts w:eastAsia="RobotoCondensed-Bold" w:cstheme="minorHAnsi"/>
                <w:b/>
                <w:bCs/>
              </w:rPr>
              <w:t xml:space="preserve">. „Czarne łabędzie” i „Efekt </w:t>
            </w:r>
            <w:r w:rsidR="00A37617" w:rsidRPr="001C4525">
              <w:rPr>
                <w:rFonts w:cstheme="minorHAnsi"/>
                <w:b/>
              </w:rPr>
              <w:t>motyla</w:t>
            </w:r>
            <w:r w:rsidR="00A37617" w:rsidRPr="001C4525">
              <w:rPr>
                <w:rFonts w:eastAsia="RobotoCondensed-Bold" w:cstheme="minorHAnsi"/>
                <w:b/>
                <w:bCs/>
              </w:rPr>
              <w:t>:  zdarzenia nieprzewidywalne i nieporządane w środowisku międzynarodowym (</w:t>
            </w:r>
            <w:r w:rsidR="00A37617" w:rsidRPr="001C4525">
              <w:rPr>
                <w:rFonts w:eastAsia="RobotoCondensed-Bold" w:cstheme="minorHAnsi"/>
              </w:rPr>
              <w:t xml:space="preserve">teoria „czarnych łabędzi”, </w:t>
            </w:r>
            <w:r w:rsidR="00A37617" w:rsidRPr="001C4525">
              <w:rPr>
                <w:rFonts w:eastAsia="RobotoCondensed-Bold" w:cstheme="minorHAnsi"/>
                <w:bCs/>
              </w:rPr>
              <w:t>„efekt</w:t>
            </w:r>
            <w:r>
              <w:rPr>
                <w:rFonts w:eastAsia="RobotoCondensed-Bold" w:cstheme="minorHAnsi"/>
                <w:bCs/>
              </w:rPr>
              <w:t>u</w:t>
            </w:r>
            <w:r w:rsidR="00A37617" w:rsidRPr="001C4525">
              <w:rPr>
                <w:rFonts w:eastAsia="RobotoCondensed-Bold" w:cstheme="minorHAnsi"/>
                <w:bCs/>
              </w:rPr>
              <w:t xml:space="preserve"> </w:t>
            </w:r>
            <w:r w:rsidR="00A37617" w:rsidRPr="001C4525">
              <w:rPr>
                <w:rFonts w:cstheme="minorHAnsi"/>
              </w:rPr>
              <w:t>motyla</w:t>
            </w:r>
            <w:r w:rsidR="00A37617" w:rsidRPr="001C4525">
              <w:rPr>
                <w:rFonts w:eastAsia="RobotoCondensed-Bold" w:cstheme="minorHAnsi"/>
                <w:bCs/>
              </w:rPr>
              <w:t>” – zdarzenia skutkujące nieporządany</w:t>
            </w:r>
            <w:r w:rsidR="00A37617" w:rsidRPr="001C4525">
              <w:rPr>
                <w:rFonts w:cstheme="minorHAnsi"/>
              </w:rPr>
              <w:t>mi skutkami w przyszłości)</w:t>
            </w:r>
            <w:r>
              <w:rPr>
                <w:rFonts w:cstheme="minorHAnsi"/>
              </w:rPr>
              <w:t>.</w:t>
            </w:r>
          </w:p>
        </w:tc>
      </w:tr>
    </w:tbl>
    <w:p w:rsidR="00C778D3" w:rsidRPr="001C4525" w:rsidRDefault="009605EE">
      <w:pPr>
        <w:rPr>
          <w:rFonts w:cstheme="minorHAnsi"/>
          <w:color w:val="000000"/>
          <w:lang w:val="pl-PL"/>
        </w:rPr>
      </w:pPr>
      <w:r w:rsidRPr="001C4525">
        <w:rPr>
          <w:rFonts w:cstheme="minorHAnsi"/>
          <w:color w:val="000000"/>
          <w:lang w:val="pl-PL"/>
        </w:rPr>
        <w:br/>
      </w:r>
      <w:r w:rsidRPr="001C4525">
        <w:rPr>
          <w:rFonts w:cstheme="minorHAnsi"/>
          <w:b/>
          <w:bCs/>
          <w:color w:val="000000"/>
          <w:lang w:val="pl-PL"/>
        </w:rPr>
        <w:t>V. Metody realizacji i weryfikacji efektów uczenia się</w:t>
      </w:r>
      <w:r w:rsidRPr="001C4525">
        <w:rPr>
          <w:rFonts w:cstheme="minorHAnsi"/>
          <w:color w:val="000000"/>
          <w:lang w:val="pl-PL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C778D3" w:rsidRPr="001C4525" w:rsidTr="00F51B1D">
        <w:tc>
          <w:tcPr>
            <w:tcW w:w="1094" w:type="dxa"/>
            <w:vAlign w:val="center"/>
          </w:tcPr>
          <w:p w:rsidR="00C778D3" w:rsidRPr="001C4525" w:rsidRDefault="00C778D3" w:rsidP="00F51B1D">
            <w:pPr>
              <w:jc w:val="center"/>
              <w:rPr>
                <w:rFonts w:cstheme="minorHAnsi"/>
              </w:rPr>
            </w:pPr>
            <w:r w:rsidRPr="001C4525">
              <w:rPr>
                <w:rFonts w:cstheme="minorHAnsi"/>
              </w:rPr>
              <w:t>Symbol efektu</w:t>
            </w:r>
          </w:p>
        </w:tc>
        <w:tc>
          <w:tcPr>
            <w:tcW w:w="2646" w:type="dxa"/>
            <w:vAlign w:val="center"/>
          </w:tcPr>
          <w:p w:rsidR="00C778D3" w:rsidRPr="001C4525" w:rsidRDefault="00C778D3" w:rsidP="00F51B1D">
            <w:pPr>
              <w:jc w:val="center"/>
              <w:rPr>
                <w:rFonts w:cstheme="minorHAnsi"/>
              </w:rPr>
            </w:pPr>
            <w:r w:rsidRPr="001C4525">
              <w:rPr>
                <w:rFonts w:cstheme="minorHAnsi"/>
              </w:rPr>
              <w:t>Metody dydaktyczne</w:t>
            </w:r>
          </w:p>
          <w:p w:rsidR="00C778D3" w:rsidRPr="001C4525" w:rsidRDefault="00C778D3" w:rsidP="00F51B1D">
            <w:pPr>
              <w:jc w:val="center"/>
              <w:rPr>
                <w:rFonts w:cstheme="minorHAnsi"/>
              </w:rPr>
            </w:pPr>
            <w:r w:rsidRPr="001C4525">
              <w:rPr>
                <w:rFonts w:cstheme="minorHAnsi"/>
                <w:i/>
                <w:sz w:val="18"/>
                <w:szCs w:val="18"/>
              </w:rPr>
              <w:t>(lista wyboru)</w:t>
            </w:r>
          </w:p>
        </w:tc>
        <w:tc>
          <w:tcPr>
            <w:tcW w:w="2778" w:type="dxa"/>
            <w:vAlign w:val="center"/>
          </w:tcPr>
          <w:p w:rsidR="00C778D3" w:rsidRPr="001C4525" w:rsidRDefault="00C778D3" w:rsidP="00F51B1D">
            <w:pPr>
              <w:jc w:val="center"/>
              <w:rPr>
                <w:rFonts w:cstheme="minorHAnsi"/>
              </w:rPr>
            </w:pPr>
            <w:r w:rsidRPr="001C4525">
              <w:rPr>
                <w:rFonts w:cstheme="minorHAnsi"/>
              </w:rPr>
              <w:t>Metody weryfikacji</w:t>
            </w:r>
          </w:p>
          <w:p w:rsidR="00C778D3" w:rsidRPr="001C4525" w:rsidRDefault="00C778D3" w:rsidP="00F51B1D">
            <w:pPr>
              <w:jc w:val="center"/>
              <w:rPr>
                <w:rFonts w:cstheme="minorHAnsi"/>
              </w:rPr>
            </w:pPr>
            <w:r w:rsidRPr="001C4525">
              <w:rPr>
                <w:rFonts w:cstheme="minorHAnsi"/>
                <w:i/>
                <w:sz w:val="18"/>
                <w:szCs w:val="18"/>
              </w:rPr>
              <w:t>(lista wyboru)</w:t>
            </w:r>
          </w:p>
        </w:tc>
        <w:tc>
          <w:tcPr>
            <w:tcW w:w="2544" w:type="dxa"/>
            <w:vAlign w:val="center"/>
          </w:tcPr>
          <w:p w:rsidR="00C778D3" w:rsidRPr="001C4525" w:rsidRDefault="00C778D3" w:rsidP="00F51B1D">
            <w:pPr>
              <w:jc w:val="center"/>
              <w:rPr>
                <w:rFonts w:cstheme="minorHAnsi"/>
              </w:rPr>
            </w:pPr>
            <w:r w:rsidRPr="001C4525">
              <w:rPr>
                <w:rFonts w:cstheme="minorHAnsi"/>
              </w:rPr>
              <w:t>Sposoby dokumentacji</w:t>
            </w:r>
          </w:p>
          <w:p w:rsidR="00C778D3" w:rsidRPr="001C4525" w:rsidRDefault="00C778D3" w:rsidP="00F51B1D">
            <w:pPr>
              <w:jc w:val="center"/>
              <w:rPr>
                <w:rFonts w:cstheme="minorHAnsi"/>
              </w:rPr>
            </w:pPr>
            <w:r w:rsidRPr="001C4525">
              <w:rPr>
                <w:rFonts w:cstheme="minorHAnsi"/>
                <w:i/>
                <w:sz w:val="18"/>
                <w:szCs w:val="18"/>
              </w:rPr>
              <w:t>(lista wyboru)</w:t>
            </w:r>
          </w:p>
        </w:tc>
      </w:tr>
      <w:tr w:rsidR="00C778D3" w:rsidRPr="001C4525" w:rsidTr="00F51B1D">
        <w:tc>
          <w:tcPr>
            <w:tcW w:w="9062" w:type="dxa"/>
            <w:gridSpan w:val="4"/>
            <w:vAlign w:val="center"/>
          </w:tcPr>
          <w:p w:rsidR="00C778D3" w:rsidRPr="001C4525" w:rsidRDefault="00C778D3" w:rsidP="00F51B1D">
            <w:pPr>
              <w:jc w:val="center"/>
              <w:rPr>
                <w:rFonts w:cstheme="minorHAnsi"/>
              </w:rPr>
            </w:pPr>
            <w:r w:rsidRPr="001C4525">
              <w:rPr>
                <w:rFonts w:cstheme="minorHAnsi"/>
              </w:rPr>
              <w:t>WIEDZA</w:t>
            </w:r>
          </w:p>
        </w:tc>
      </w:tr>
      <w:tr w:rsidR="00C778D3" w:rsidRPr="001C4525" w:rsidTr="00F51B1D">
        <w:tc>
          <w:tcPr>
            <w:tcW w:w="1094" w:type="dxa"/>
          </w:tcPr>
          <w:p w:rsidR="00C778D3" w:rsidRPr="001C4525" w:rsidRDefault="00C778D3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W_01</w:t>
            </w:r>
          </w:p>
        </w:tc>
        <w:tc>
          <w:tcPr>
            <w:tcW w:w="2646" w:type="dxa"/>
          </w:tcPr>
          <w:p w:rsidR="00C778D3" w:rsidRPr="001C4525" w:rsidRDefault="00C778D3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  <w:color w:val="000000"/>
              </w:rPr>
              <w:t>Praca z tekstem/ dyskusja Prezentacja</w:t>
            </w:r>
          </w:p>
        </w:tc>
        <w:tc>
          <w:tcPr>
            <w:tcW w:w="2778" w:type="dxa"/>
          </w:tcPr>
          <w:p w:rsidR="00C778D3" w:rsidRPr="001C4525" w:rsidRDefault="00C778D3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  <w:color w:val="000000"/>
              </w:rPr>
              <w:t>obserwacja</w:t>
            </w:r>
          </w:p>
        </w:tc>
        <w:tc>
          <w:tcPr>
            <w:tcW w:w="2544" w:type="dxa"/>
          </w:tcPr>
          <w:p w:rsidR="00C778D3" w:rsidRPr="001C4525" w:rsidRDefault="00C778D3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protokół</w:t>
            </w:r>
          </w:p>
        </w:tc>
      </w:tr>
      <w:tr w:rsidR="00C778D3" w:rsidRPr="001C4525" w:rsidTr="00F51B1D">
        <w:tc>
          <w:tcPr>
            <w:tcW w:w="1094" w:type="dxa"/>
          </w:tcPr>
          <w:p w:rsidR="00C778D3" w:rsidRPr="001C4525" w:rsidRDefault="00C778D3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W_02</w:t>
            </w:r>
          </w:p>
        </w:tc>
        <w:tc>
          <w:tcPr>
            <w:tcW w:w="2646" w:type="dxa"/>
          </w:tcPr>
          <w:p w:rsidR="00C778D3" w:rsidRPr="001C4525" w:rsidRDefault="00C778D3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  <w:color w:val="000000"/>
              </w:rPr>
              <w:t>Praca z tekstem/ dyskusja Prezentacja</w:t>
            </w:r>
          </w:p>
        </w:tc>
        <w:tc>
          <w:tcPr>
            <w:tcW w:w="2778" w:type="dxa"/>
          </w:tcPr>
          <w:p w:rsidR="00C778D3" w:rsidRPr="001C4525" w:rsidRDefault="00C778D3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  <w:color w:val="000000"/>
              </w:rPr>
              <w:t>obserwacja</w:t>
            </w:r>
          </w:p>
        </w:tc>
        <w:tc>
          <w:tcPr>
            <w:tcW w:w="2544" w:type="dxa"/>
          </w:tcPr>
          <w:p w:rsidR="00C778D3" w:rsidRPr="001C4525" w:rsidRDefault="00C778D3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protokół</w:t>
            </w:r>
          </w:p>
        </w:tc>
      </w:tr>
      <w:tr w:rsidR="00C778D3" w:rsidRPr="001C4525" w:rsidTr="00F51B1D">
        <w:tc>
          <w:tcPr>
            <w:tcW w:w="9062" w:type="dxa"/>
            <w:gridSpan w:val="4"/>
            <w:vAlign w:val="center"/>
          </w:tcPr>
          <w:p w:rsidR="00C778D3" w:rsidRPr="001C4525" w:rsidRDefault="00C778D3" w:rsidP="00F51B1D">
            <w:pPr>
              <w:jc w:val="center"/>
              <w:rPr>
                <w:rFonts w:cstheme="minorHAnsi"/>
              </w:rPr>
            </w:pPr>
            <w:r w:rsidRPr="001C4525">
              <w:rPr>
                <w:rFonts w:cstheme="minorHAnsi"/>
              </w:rPr>
              <w:lastRenderedPageBreak/>
              <w:t>UMIEJĘTNOŚCI</w:t>
            </w:r>
          </w:p>
        </w:tc>
      </w:tr>
      <w:tr w:rsidR="00C778D3" w:rsidRPr="001C4525" w:rsidTr="00F51B1D">
        <w:tc>
          <w:tcPr>
            <w:tcW w:w="1094" w:type="dxa"/>
          </w:tcPr>
          <w:p w:rsidR="00C778D3" w:rsidRPr="001C4525" w:rsidRDefault="00C778D3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U_01</w:t>
            </w:r>
          </w:p>
        </w:tc>
        <w:tc>
          <w:tcPr>
            <w:tcW w:w="2646" w:type="dxa"/>
          </w:tcPr>
          <w:p w:rsidR="00C778D3" w:rsidRPr="001C4525" w:rsidRDefault="00C778D3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  <w:color w:val="000000"/>
              </w:rPr>
              <w:t>Praca z tekstem/ dyskusja Prezentacja</w:t>
            </w:r>
          </w:p>
        </w:tc>
        <w:tc>
          <w:tcPr>
            <w:tcW w:w="2778" w:type="dxa"/>
          </w:tcPr>
          <w:p w:rsidR="00C778D3" w:rsidRPr="001C4525" w:rsidRDefault="00C778D3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  <w:color w:val="000000"/>
              </w:rPr>
              <w:t>obserwacja</w:t>
            </w:r>
          </w:p>
        </w:tc>
        <w:tc>
          <w:tcPr>
            <w:tcW w:w="2544" w:type="dxa"/>
          </w:tcPr>
          <w:p w:rsidR="00C778D3" w:rsidRPr="001C4525" w:rsidRDefault="00C778D3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protokół</w:t>
            </w:r>
          </w:p>
        </w:tc>
      </w:tr>
      <w:tr w:rsidR="00C778D3" w:rsidRPr="001C4525" w:rsidTr="00F51B1D">
        <w:tc>
          <w:tcPr>
            <w:tcW w:w="1094" w:type="dxa"/>
          </w:tcPr>
          <w:p w:rsidR="00C778D3" w:rsidRPr="001C4525" w:rsidRDefault="00C778D3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U_02</w:t>
            </w:r>
          </w:p>
        </w:tc>
        <w:tc>
          <w:tcPr>
            <w:tcW w:w="2646" w:type="dxa"/>
          </w:tcPr>
          <w:p w:rsidR="00C778D3" w:rsidRPr="001C4525" w:rsidRDefault="00C778D3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  <w:color w:val="000000"/>
              </w:rPr>
              <w:t>Praca z tekstem/ dyskusja Prezentacja</w:t>
            </w:r>
          </w:p>
        </w:tc>
        <w:tc>
          <w:tcPr>
            <w:tcW w:w="2778" w:type="dxa"/>
          </w:tcPr>
          <w:p w:rsidR="00C778D3" w:rsidRPr="001C4525" w:rsidRDefault="00C778D3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  <w:color w:val="000000"/>
              </w:rPr>
              <w:t>obserwacja</w:t>
            </w:r>
          </w:p>
        </w:tc>
        <w:tc>
          <w:tcPr>
            <w:tcW w:w="2544" w:type="dxa"/>
          </w:tcPr>
          <w:p w:rsidR="00C778D3" w:rsidRPr="001C4525" w:rsidRDefault="00C778D3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protokół</w:t>
            </w:r>
          </w:p>
        </w:tc>
      </w:tr>
      <w:tr w:rsidR="00C778D3" w:rsidRPr="001C4525" w:rsidTr="00F51B1D">
        <w:tc>
          <w:tcPr>
            <w:tcW w:w="9062" w:type="dxa"/>
            <w:gridSpan w:val="4"/>
            <w:vAlign w:val="center"/>
          </w:tcPr>
          <w:p w:rsidR="00C778D3" w:rsidRPr="001C4525" w:rsidRDefault="00C778D3" w:rsidP="00F51B1D">
            <w:pPr>
              <w:jc w:val="center"/>
              <w:rPr>
                <w:rFonts w:cstheme="minorHAnsi"/>
              </w:rPr>
            </w:pPr>
            <w:r w:rsidRPr="001C4525">
              <w:rPr>
                <w:rFonts w:cstheme="minorHAnsi"/>
              </w:rPr>
              <w:t>KOMPETENCJE SPOŁECZNE</w:t>
            </w:r>
          </w:p>
        </w:tc>
      </w:tr>
      <w:tr w:rsidR="00C778D3" w:rsidRPr="001C4525" w:rsidTr="00F51B1D">
        <w:tc>
          <w:tcPr>
            <w:tcW w:w="1094" w:type="dxa"/>
          </w:tcPr>
          <w:p w:rsidR="00C778D3" w:rsidRPr="001C4525" w:rsidRDefault="00C778D3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K_01</w:t>
            </w:r>
          </w:p>
        </w:tc>
        <w:tc>
          <w:tcPr>
            <w:tcW w:w="2646" w:type="dxa"/>
          </w:tcPr>
          <w:p w:rsidR="00C778D3" w:rsidRPr="001C4525" w:rsidRDefault="00C778D3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Praca w zespole</w:t>
            </w:r>
          </w:p>
        </w:tc>
        <w:tc>
          <w:tcPr>
            <w:tcW w:w="2778" w:type="dxa"/>
          </w:tcPr>
          <w:p w:rsidR="00C778D3" w:rsidRPr="001C4525" w:rsidRDefault="00C778D3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 xml:space="preserve">Obserwacja </w:t>
            </w:r>
          </w:p>
        </w:tc>
        <w:tc>
          <w:tcPr>
            <w:tcW w:w="2544" w:type="dxa"/>
          </w:tcPr>
          <w:p w:rsidR="00C778D3" w:rsidRPr="001C4525" w:rsidRDefault="00C778D3" w:rsidP="00F51B1D">
            <w:pPr>
              <w:rPr>
                <w:rFonts w:cstheme="minorHAnsi"/>
              </w:rPr>
            </w:pPr>
            <w:r w:rsidRPr="001C4525">
              <w:rPr>
                <w:rFonts w:cstheme="minorHAnsi"/>
              </w:rPr>
              <w:t>protokół</w:t>
            </w:r>
          </w:p>
        </w:tc>
      </w:tr>
    </w:tbl>
    <w:p w:rsidR="00622F81" w:rsidRPr="001C4525" w:rsidRDefault="009605EE">
      <w:pPr>
        <w:rPr>
          <w:rFonts w:cstheme="minorHAnsi"/>
          <w:b/>
          <w:bCs/>
          <w:color w:val="000000"/>
          <w:lang w:val="pl-PL"/>
        </w:rPr>
      </w:pPr>
      <w:r w:rsidRPr="001C4525">
        <w:rPr>
          <w:rFonts w:cstheme="minorHAnsi"/>
          <w:color w:val="000000"/>
          <w:lang w:val="pl-PL"/>
        </w:rPr>
        <w:br/>
      </w:r>
      <w:r w:rsidRPr="001C4525">
        <w:rPr>
          <w:rFonts w:cstheme="minorHAnsi"/>
          <w:b/>
          <w:bCs/>
          <w:color w:val="000000"/>
          <w:lang w:val="pl-PL"/>
        </w:rPr>
        <w:t>VI. Kryteria oceny, wagi…</w:t>
      </w:r>
    </w:p>
    <w:p w:rsidR="00622F81" w:rsidRPr="001C4525" w:rsidRDefault="00622F81" w:rsidP="00622F81">
      <w:pPr>
        <w:ind w:left="360"/>
        <w:rPr>
          <w:rFonts w:cstheme="minorHAnsi"/>
          <w:b/>
          <w:lang w:val="pl-PL"/>
        </w:rPr>
      </w:pPr>
      <w:r w:rsidRPr="001C4525">
        <w:rPr>
          <w:rFonts w:cstheme="minorHAnsi"/>
          <w:b/>
          <w:lang w:val="pl-PL"/>
        </w:rPr>
        <w:t>Na pozytywną ocenę końcową składają się następujące elementy:</w:t>
      </w:r>
    </w:p>
    <w:p w:rsidR="00622F81" w:rsidRPr="001C4525" w:rsidRDefault="00622F81" w:rsidP="00622F81">
      <w:pPr>
        <w:ind w:left="360"/>
        <w:rPr>
          <w:rFonts w:cstheme="minorHAnsi"/>
          <w:lang w:val="pl-PL"/>
        </w:rPr>
      </w:pPr>
      <w:r w:rsidRPr="001C4525">
        <w:rPr>
          <w:rFonts w:cstheme="minorHAnsi"/>
          <w:lang w:val="pl-PL"/>
        </w:rPr>
        <w:t>- aktywność w trakcie zajęć</w:t>
      </w:r>
    </w:p>
    <w:p w:rsidR="00622F81" w:rsidRPr="001C4525" w:rsidRDefault="00622F81" w:rsidP="00622F81">
      <w:pPr>
        <w:ind w:left="360"/>
        <w:rPr>
          <w:rFonts w:cstheme="minorHAnsi"/>
          <w:lang w:val="pl-PL"/>
        </w:rPr>
      </w:pPr>
      <w:r w:rsidRPr="001C4525">
        <w:rPr>
          <w:rFonts w:cstheme="minorHAnsi"/>
          <w:lang w:val="pl-PL"/>
        </w:rPr>
        <w:t>- przygotowanie do zajęć na podstawie zadanych materiałów</w:t>
      </w:r>
    </w:p>
    <w:p w:rsidR="00622F81" w:rsidRPr="001C4525" w:rsidRDefault="00622F81" w:rsidP="00622F81">
      <w:pPr>
        <w:ind w:left="360"/>
        <w:rPr>
          <w:rFonts w:cstheme="minorHAnsi"/>
          <w:lang w:val="pl-PL"/>
        </w:rPr>
      </w:pPr>
      <w:r w:rsidRPr="001C4525">
        <w:rPr>
          <w:rFonts w:cstheme="minorHAnsi"/>
          <w:lang w:val="pl-PL"/>
        </w:rPr>
        <w:t>- przygotowanie prezentacji lub referatu na zgłoszony przez studenta temat</w:t>
      </w:r>
    </w:p>
    <w:p w:rsidR="00622F81" w:rsidRPr="001C4525" w:rsidRDefault="00622F81" w:rsidP="00622F81">
      <w:pPr>
        <w:pStyle w:val="a3"/>
        <w:ind w:left="0"/>
        <w:rPr>
          <w:rFonts w:cstheme="minorHAnsi"/>
          <w:b/>
        </w:rPr>
      </w:pPr>
      <w:r w:rsidRPr="001C4525">
        <w:rPr>
          <w:rFonts w:cstheme="minorHAnsi"/>
          <w:b/>
        </w:rPr>
        <w:t>Ocena niedostateczna</w:t>
      </w:r>
    </w:p>
    <w:p w:rsidR="00622F81" w:rsidRPr="001C4525" w:rsidRDefault="00622F81" w:rsidP="00622F81">
      <w:pPr>
        <w:pStyle w:val="a3"/>
        <w:ind w:left="0"/>
        <w:rPr>
          <w:rFonts w:cstheme="minorHAnsi"/>
        </w:rPr>
      </w:pPr>
      <w:r w:rsidRPr="001C4525">
        <w:rPr>
          <w:rFonts w:cstheme="minorHAnsi"/>
        </w:rPr>
        <w:t>(W) -Student nie rozróżnia poszczególnych zagadnień oraz procesów w ramach przedmiotu, nie rozpoznaje i nie charakteryzuje występujących między nimi relacji</w:t>
      </w:r>
    </w:p>
    <w:p w:rsidR="00622F81" w:rsidRPr="001C4525" w:rsidRDefault="00622F81" w:rsidP="00622F81">
      <w:pPr>
        <w:pStyle w:val="a3"/>
        <w:ind w:left="0"/>
        <w:rPr>
          <w:rFonts w:cstheme="minorHAnsi"/>
        </w:rPr>
      </w:pPr>
      <w:r w:rsidRPr="001C4525">
        <w:rPr>
          <w:rFonts w:cstheme="minorHAnsi"/>
        </w:rPr>
        <w:t xml:space="preserve">(U) -Student nie potrafi analizować i objaśniać  poszczególnych zagadnień oraz procesów w ramach przedmiotu i nie charakteryzuje występujących między nimi relacji </w:t>
      </w:r>
    </w:p>
    <w:p w:rsidR="00622F81" w:rsidRPr="001C4525" w:rsidRDefault="00622F81" w:rsidP="00622F81">
      <w:pPr>
        <w:pStyle w:val="a3"/>
        <w:ind w:left="0"/>
        <w:rPr>
          <w:rFonts w:cstheme="minorHAnsi"/>
        </w:rPr>
      </w:pPr>
      <w:r w:rsidRPr="001C4525">
        <w:rPr>
          <w:rFonts w:cstheme="minorHAnsi"/>
        </w:rPr>
        <w:t>(K)  -Student wyraża bierną postawę w procesie samokształcenia</w:t>
      </w:r>
    </w:p>
    <w:p w:rsidR="00622F81" w:rsidRPr="001C4525" w:rsidRDefault="00622F81" w:rsidP="00622F81">
      <w:pPr>
        <w:pStyle w:val="a3"/>
        <w:ind w:left="0"/>
        <w:rPr>
          <w:rFonts w:cstheme="minorHAnsi"/>
        </w:rPr>
      </w:pPr>
    </w:p>
    <w:p w:rsidR="00622F81" w:rsidRPr="001C4525" w:rsidRDefault="00622F81" w:rsidP="00622F81">
      <w:pPr>
        <w:pStyle w:val="a3"/>
        <w:ind w:left="0"/>
        <w:rPr>
          <w:rFonts w:cstheme="minorHAnsi"/>
          <w:b/>
        </w:rPr>
      </w:pPr>
      <w:r w:rsidRPr="001C4525">
        <w:rPr>
          <w:rFonts w:cstheme="minorHAnsi"/>
          <w:b/>
        </w:rPr>
        <w:t>Ocena dostateczna</w:t>
      </w:r>
    </w:p>
    <w:p w:rsidR="00622F81" w:rsidRPr="001C4525" w:rsidRDefault="00622F81" w:rsidP="00622F81">
      <w:pPr>
        <w:pStyle w:val="a3"/>
        <w:ind w:left="0"/>
        <w:rPr>
          <w:rFonts w:cstheme="minorHAnsi"/>
        </w:rPr>
      </w:pPr>
      <w:r w:rsidRPr="001C4525">
        <w:rPr>
          <w:rFonts w:cstheme="minorHAnsi"/>
        </w:rPr>
        <w:t>(W) -Student  rozróżnia niektóre zagadnienia oraz procesy w ramach przedmiotu, częściowo rozpoznaje i charakteryzuje występujące między nimi relacje</w:t>
      </w:r>
    </w:p>
    <w:p w:rsidR="00622F81" w:rsidRPr="001C4525" w:rsidRDefault="00622F81" w:rsidP="00622F81">
      <w:pPr>
        <w:pStyle w:val="a3"/>
        <w:ind w:left="0"/>
        <w:rPr>
          <w:rFonts w:cstheme="minorHAnsi"/>
        </w:rPr>
      </w:pPr>
      <w:r w:rsidRPr="001C4525">
        <w:rPr>
          <w:rFonts w:cstheme="minorHAnsi"/>
        </w:rPr>
        <w:t xml:space="preserve">(U) -Student  potrafi analizować i objaśniać  niektóre zagadnienia oraz procesy w ramach przedmiotu i częściowo charakteryzuje występujące między nimi relacje </w:t>
      </w:r>
    </w:p>
    <w:p w:rsidR="00622F81" w:rsidRPr="001C4525" w:rsidRDefault="00622F81" w:rsidP="00622F81">
      <w:pPr>
        <w:pStyle w:val="a3"/>
        <w:ind w:left="0"/>
        <w:rPr>
          <w:rFonts w:cstheme="minorHAnsi"/>
        </w:rPr>
      </w:pPr>
      <w:r w:rsidRPr="001C4525">
        <w:rPr>
          <w:rFonts w:cstheme="minorHAnsi"/>
        </w:rPr>
        <w:t>(K) -Student stara się wyrażać aktywną postawę w procesie samokształcenia</w:t>
      </w:r>
    </w:p>
    <w:p w:rsidR="00622F81" w:rsidRPr="001C4525" w:rsidRDefault="00622F81" w:rsidP="00622F81">
      <w:pPr>
        <w:pStyle w:val="a3"/>
        <w:ind w:left="0"/>
        <w:rPr>
          <w:rFonts w:cstheme="minorHAnsi"/>
        </w:rPr>
      </w:pPr>
    </w:p>
    <w:p w:rsidR="00622F81" w:rsidRPr="001C4525" w:rsidRDefault="00622F81" w:rsidP="00622F81">
      <w:pPr>
        <w:pStyle w:val="a3"/>
        <w:ind w:left="0"/>
        <w:rPr>
          <w:rFonts w:cstheme="minorHAnsi"/>
          <w:b/>
        </w:rPr>
      </w:pPr>
      <w:r w:rsidRPr="001C4525">
        <w:rPr>
          <w:rFonts w:cstheme="minorHAnsi"/>
          <w:b/>
        </w:rPr>
        <w:t>Ocena dobra</w:t>
      </w:r>
    </w:p>
    <w:p w:rsidR="00622F81" w:rsidRPr="001C4525" w:rsidRDefault="00622F81" w:rsidP="00622F81">
      <w:pPr>
        <w:pStyle w:val="a3"/>
        <w:ind w:left="0"/>
        <w:rPr>
          <w:rFonts w:cstheme="minorHAnsi"/>
        </w:rPr>
      </w:pPr>
      <w:r w:rsidRPr="001C4525">
        <w:rPr>
          <w:rFonts w:cstheme="minorHAnsi"/>
        </w:rPr>
        <w:t>(W) -Student  rozróżnia zagadnienia oraz procesy w ramach przedmiotu, rozpoznaje i charakteryzuje występujące między nimi relacje</w:t>
      </w:r>
    </w:p>
    <w:p w:rsidR="00622F81" w:rsidRPr="001C4525" w:rsidRDefault="00622F81" w:rsidP="00622F81">
      <w:pPr>
        <w:pStyle w:val="a3"/>
        <w:ind w:left="0"/>
        <w:rPr>
          <w:rFonts w:cstheme="minorHAnsi"/>
        </w:rPr>
      </w:pPr>
      <w:r w:rsidRPr="001C4525">
        <w:rPr>
          <w:rFonts w:cstheme="minorHAnsi"/>
        </w:rPr>
        <w:t xml:space="preserve">(U) -Student  </w:t>
      </w:r>
      <w:r w:rsidR="00026566">
        <w:rPr>
          <w:rFonts w:cstheme="minorHAnsi"/>
        </w:rPr>
        <w:t xml:space="preserve">potrafi analizować i objaśniać </w:t>
      </w:r>
      <w:r w:rsidRPr="001C4525">
        <w:rPr>
          <w:rFonts w:cstheme="minorHAnsi"/>
        </w:rPr>
        <w:t xml:space="preserve">zagadnienia oraz procesy w ramach przedmiotu i  charakteryzować  występujące między nimi relacje </w:t>
      </w:r>
    </w:p>
    <w:p w:rsidR="00622F81" w:rsidRPr="001C4525" w:rsidRDefault="00622F81" w:rsidP="00622F81">
      <w:pPr>
        <w:pStyle w:val="a3"/>
        <w:ind w:left="0"/>
        <w:rPr>
          <w:rFonts w:cstheme="minorHAnsi"/>
        </w:rPr>
      </w:pPr>
      <w:r w:rsidRPr="001C4525">
        <w:rPr>
          <w:rFonts w:cstheme="minorHAnsi"/>
        </w:rPr>
        <w:t>(K) -Student wyraża  aktywną postawę w procesie samokształcenia</w:t>
      </w:r>
    </w:p>
    <w:p w:rsidR="00622F81" w:rsidRPr="001C4525" w:rsidRDefault="00622F81" w:rsidP="00622F81">
      <w:pPr>
        <w:pStyle w:val="a3"/>
        <w:ind w:left="0"/>
        <w:rPr>
          <w:rFonts w:cstheme="minorHAnsi"/>
        </w:rPr>
      </w:pPr>
    </w:p>
    <w:p w:rsidR="00622F81" w:rsidRPr="001C4525" w:rsidRDefault="00622F81" w:rsidP="00622F81">
      <w:pPr>
        <w:pStyle w:val="a3"/>
        <w:ind w:left="0"/>
        <w:rPr>
          <w:rFonts w:cstheme="minorHAnsi"/>
          <w:b/>
        </w:rPr>
      </w:pPr>
      <w:r w:rsidRPr="001C4525">
        <w:rPr>
          <w:rFonts w:cstheme="minorHAnsi"/>
          <w:b/>
        </w:rPr>
        <w:t>Ocena bardzo dobra</w:t>
      </w:r>
    </w:p>
    <w:p w:rsidR="00622F81" w:rsidRPr="001C4525" w:rsidRDefault="00622F81" w:rsidP="00622F81">
      <w:pPr>
        <w:pStyle w:val="a3"/>
        <w:ind w:left="0"/>
        <w:rPr>
          <w:rFonts w:cstheme="minorHAnsi"/>
        </w:rPr>
      </w:pPr>
      <w:r w:rsidRPr="001C4525">
        <w:rPr>
          <w:rFonts w:cstheme="minorHAnsi"/>
        </w:rPr>
        <w:t>(W) -Student  rozróżnia wszystkie zagadnienia oraz procesy w ramach przedmiotu, bez trudu rozpoznaje i charakteryzuje występujące między nimi relacje</w:t>
      </w:r>
    </w:p>
    <w:p w:rsidR="00622F81" w:rsidRPr="001C4525" w:rsidRDefault="00622F81" w:rsidP="00622F81">
      <w:pPr>
        <w:pStyle w:val="a3"/>
        <w:ind w:left="0"/>
        <w:rPr>
          <w:rFonts w:cstheme="minorHAnsi"/>
        </w:rPr>
      </w:pPr>
      <w:r w:rsidRPr="001C4525">
        <w:rPr>
          <w:rFonts w:cstheme="minorHAnsi"/>
        </w:rPr>
        <w:t>(U) -Student  potrafi analizować i objaśniać  wszystkie zagadnienia oraz procesy w ramach przedmiotu i  bez trudu charakteryzować  występujące między nimi relacje</w:t>
      </w:r>
    </w:p>
    <w:p w:rsidR="00622F81" w:rsidRPr="001C4525" w:rsidRDefault="00622F81" w:rsidP="00622F81">
      <w:pPr>
        <w:pStyle w:val="a3"/>
        <w:ind w:left="0"/>
        <w:rPr>
          <w:rFonts w:cstheme="minorHAnsi"/>
        </w:rPr>
      </w:pPr>
      <w:r w:rsidRPr="001C4525">
        <w:rPr>
          <w:rFonts w:cstheme="minorHAnsi"/>
        </w:rPr>
        <w:t>(K) -Student wyraża  aktywną postawę w procesie samokształcenia, posiada także świadomość procesu samokształcenia</w:t>
      </w:r>
    </w:p>
    <w:p w:rsidR="00622F81" w:rsidRPr="001C4525" w:rsidRDefault="009605EE">
      <w:pPr>
        <w:rPr>
          <w:rFonts w:cstheme="minorHAnsi"/>
          <w:b/>
          <w:bCs/>
          <w:color w:val="000000"/>
          <w:lang w:val="pl-PL"/>
        </w:rPr>
      </w:pPr>
      <w:r w:rsidRPr="001C4525">
        <w:rPr>
          <w:rFonts w:cstheme="minorHAnsi"/>
          <w:color w:val="000000"/>
          <w:lang w:val="pl-PL"/>
        </w:rPr>
        <w:br/>
      </w:r>
      <w:r w:rsidRPr="001C4525">
        <w:rPr>
          <w:rFonts w:cstheme="minorHAnsi"/>
          <w:b/>
          <w:bCs/>
          <w:color w:val="000000"/>
          <w:lang w:val="pl-PL"/>
        </w:rPr>
        <w:t>VII. Obciążenie pracą studenta</w:t>
      </w:r>
    </w:p>
    <w:tbl>
      <w:tblPr>
        <w:tblStyle w:val="a4"/>
        <w:tblW w:w="9062" w:type="dxa"/>
        <w:tblLayout w:type="fixed"/>
        <w:tblLook w:val="04A0" w:firstRow="1" w:lastRow="0" w:firstColumn="1" w:lastColumn="0" w:noHBand="0" w:noVBand="1"/>
      </w:tblPr>
      <w:tblGrid>
        <w:gridCol w:w="4539"/>
        <w:gridCol w:w="4523"/>
      </w:tblGrid>
      <w:tr w:rsidR="00622F81" w:rsidRPr="001C4525" w:rsidTr="00F51B1D">
        <w:tc>
          <w:tcPr>
            <w:tcW w:w="4538" w:type="dxa"/>
          </w:tcPr>
          <w:p w:rsidR="00622F81" w:rsidRPr="001C4525" w:rsidRDefault="00622F81" w:rsidP="00F51B1D">
            <w:pPr>
              <w:widowControl w:val="0"/>
              <w:rPr>
                <w:rFonts w:eastAsia="Calibri" w:cstheme="minorHAnsi"/>
              </w:rPr>
            </w:pPr>
            <w:r w:rsidRPr="001C4525">
              <w:rPr>
                <w:rFonts w:eastAsia="Calibri" w:cstheme="minorHAnsi"/>
              </w:rPr>
              <w:t>Forma aktywności studenta</w:t>
            </w:r>
          </w:p>
        </w:tc>
        <w:tc>
          <w:tcPr>
            <w:tcW w:w="4523" w:type="dxa"/>
          </w:tcPr>
          <w:p w:rsidR="00622F81" w:rsidRPr="001C4525" w:rsidRDefault="00622F81" w:rsidP="00F51B1D">
            <w:pPr>
              <w:widowControl w:val="0"/>
              <w:rPr>
                <w:rFonts w:eastAsia="Calibri" w:cstheme="minorHAnsi"/>
              </w:rPr>
            </w:pPr>
            <w:r w:rsidRPr="001C4525">
              <w:rPr>
                <w:rFonts w:eastAsia="Calibri" w:cstheme="minorHAnsi"/>
              </w:rPr>
              <w:t>Liczba godzin</w:t>
            </w:r>
          </w:p>
        </w:tc>
      </w:tr>
      <w:tr w:rsidR="00622F81" w:rsidRPr="001C4525" w:rsidTr="00F51B1D">
        <w:tc>
          <w:tcPr>
            <w:tcW w:w="4538" w:type="dxa"/>
          </w:tcPr>
          <w:p w:rsidR="00622F81" w:rsidRPr="001C4525" w:rsidRDefault="00622F81" w:rsidP="00F51B1D">
            <w:pPr>
              <w:widowControl w:val="0"/>
              <w:rPr>
                <w:rFonts w:eastAsia="Calibri" w:cstheme="minorHAnsi"/>
              </w:rPr>
            </w:pPr>
            <w:r w:rsidRPr="001C4525">
              <w:rPr>
                <w:rFonts w:eastAsia="Calibri" w:cstheme="minorHAnsi"/>
              </w:rPr>
              <w:t xml:space="preserve">Liczba godzin kontaktowych z nauczycielem </w:t>
            </w:r>
          </w:p>
          <w:p w:rsidR="00622F81" w:rsidRPr="001C4525" w:rsidRDefault="00622F81" w:rsidP="00F51B1D">
            <w:pPr>
              <w:widowControl w:val="0"/>
              <w:rPr>
                <w:rFonts w:cstheme="minorHAnsi"/>
                <w:i/>
              </w:rPr>
            </w:pPr>
          </w:p>
        </w:tc>
        <w:tc>
          <w:tcPr>
            <w:tcW w:w="4523" w:type="dxa"/>
          </w:tcPr>
          <w:p w:rsidR="00622F81" w:rsidRPr="001C4525" w:rsidRDefault="00622F81" w:rsidP="00F51B1D">
            <w:pPr>
              <w:widowControl w:val="0"/>
              <w:rPr>
                <w:rFonts w:cstheme="minorHAnsi"/>
                <w:b/>
              </w:rPr>
            </w:pPr>
            <w:r w:rsidRPr="001C4525">
              <w:rPr>
                <w:rFonts w:eastAsia="Calibri" w:cstheme="minorHAnsi"/>
                <w:b/>
              </w:rPr>
              <w:lastRenderedPageBreak/>
              <w:t>15</w:t>
            </w:r>
          </w:p>
        </w:tc>
      </w:tr>
      <w:tr w:rsidR="00622F81" w:rsidRPr="001C4525" w:rsidTr="00F51B1D">
        <w:tc>
          <w:tcPr>
            <w:tcW w:w="4538" w:type="dxa"/>
          </w:tcPr>
          <w:p w:rsidR="00622F81" w:rsidRPr="001C4525" w:rsidRDefault="00622F81" w:rsidP="00F51B1D">
            <w:pPr>
              <w:widowControl w:val="0"/>
              <w:rPr>
                <w:rFonts w:eastAsia="Calibri" w:cstheme="minorHAnsi"/>
              </w:rPr>
            </w:pPr>
            <w:r w:rsidRPr="001C4525">
              <w:rPr>
                <w:rFonts w:eastAsia="Calibri" w:cstheme="minorHAnsi"/>
              </w:rPr>
              <w:lastRenderedPageBreak/>
              <w:t>Liczba godzin indywidualnej pracy studenta</w:t>
            </w:r>
          </w:p>
          <w:p w:rsidR="00622F81" w:rsidRPr="001C4525" w:rsidRDefault="00622F81" w:rsidP="00F51B1D">
            <w:pPr>
              <w:widowControl w:val="0"/>
              <w:rPr>
                <w:rFonts w:cstheme="minorHAnsi"/>
                <w:i/>
              </w:rPr>
            </w:pPr>
          </w:p>
        </w:tc>
        <w:tc>
          <w:tcPr>
            <w:tcW w:w="4523" w:type="dxa"/>
          </w:tcPr>
          <w:p w:rsidR="00622F81" w:rsidRPr="001C4525" w:rsidRDefault="00622F81" w:rsidP="00F51B1D">
            <w:pPr>
              <w:widowControl w:val="0"/>
              <w:rPr>
                <w:rFonts w:cstheme="minorHAnsi"/>
                <w:b/>
              </w:rPr>
            </w:pPr>
            <w:r w:rsidRPr="001C4525">
              <w:rPr>
                <w:rFonts w:eastAsia="Calibri" w:cstheme="minorHAnsi"/>
                <w:b/>
              </w:rPr>
              <w:t>45</w:t>
            </w:r>
          </w:p>
        </w:tc>
      </w:tr>
    </w:tbl>
    <w:p w:rsidR="0090257E" w:rsidRPr="001C4525" w:rsidRDefault="009605EE">
      <w:pPr>
        <w:rPr>
          <w:rFonts w:cstheme="minorHAnsi"/>
          <w:b/>
          <w:bCs/>
          <w:color w:val="000000"/>
          <w:lang w:val="pl-PL"/>
        </w:rPr>
      </w:pPr>
      <w:r w:rsidRPr="001C4525">
        <w:rPr>
          <w:rFonts w:cstheme="minorHAnsi"/>
          <w:color w:val="000000"/>
          <w:lang w:val="pl-PL"/>
        </w:rPr>
        <w:br/>
      </w:r>
      <w:r w:rsidR="00026566">
        <w:rPr>
          <w:rFonts w:cstheme="minorHAnsi"/>
          <w:b/>
          <w:bCs/>
          <w:color w:val="000000"/>
          <w:lang w:val="pl-PL"/>
        </w:rPr>
        <w:t>VIII.</w:t>
      </w:r>
      <w:r w:rsidR="00026566">
        <w:rPr>
          <w:rFonts w:cstheme="minorHAnsi"/>
          <w:b/>
          <w:bCs/>
          <w:color w:val="000000"/>
          <w:lang w:val="pl-PL"/>
        </w:rPr>
        <w:tab/>
      </w:r>
      <w:r w:rsidRPr="001C4525">
        <w:rPr>
          <w:rFonts w:cstheme="minorHAnsi"/>
          <w:b/>
          <w:bCs/>
          <w:color w:val="000000"/>
          <w:lang w:val="pl-PL"/>
        </w:rPr>
        <w:t>Literatura</w:t>
      </w:r>
    </w:p>
    <w:tbl>
      <w:tblPr>
        <w:tblStyle w:val="a4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90257E" w:rsidRPr="00026566" w:rsidTr="00F51B1D">
        <w:tc>
          <w:tcPr>
            <w:tcW w:w="9062" w:type="dxa"/>
          </w:tcPr>
          <w:p w:rsidR="0090257E" w:rsidRPr="001C4525" w:rsidRDefault="0090257E" w:rsidP="00F51B1D">
            <w:pPr>
              <w:widowControl w:val="0"/>
              <w:rPr>
                <w:rFonts w:eastAsia="Calibri" w:cstheme="minorHAnsi"/>
              </w:rPr>
            </w:pPr>
            <w:r w:rsidRPr="001C4525">
              <w:rPr>
                <w:rFonts w:eastAsia="Calibri" w:cstheme="minorHAnsi"/>
              </w:rPr>
              <w:t>Literatura podstawowa</w:t>
            </w:r>
          </w:p>
        </w:tc>
      </w:tr>
      <w:tr w:rsidR="0090257E" w:rsidRPr="00026566" w:rsidTr="00F51B1D">
        <w:tc>
          <w:tcPr>
            <w:tcW w:w="9062" w:type="dxa"/>
          </w:tcPr>
          <w:p w:rsidR="0090257E" w:rsidRPr="001C4525" w:rsidRDefault="00DE7DA3" w:rsidP="00F51B1D">
            <w:pPr>
              <w:rPr>
                <w:rFonts w:cstheme="minorHAnsi"/>
                <w:color w:val="000000"/>
              </w:rPr>
            </w:pPr>
            <w:r w:rsidRPr="001C4525">
              <w:rPr>
                <w:rFonts w:cstheme="minorHAnsi"/>
                <w:color w:val="000000"/>
              </w:rPr>
              <w:t xml:space="preserve">P.D. Williams, </w:t>
            </w:r>
            <w:r w:rsidRPr="001C4525">
              <w:rPr>
                <w:rFonts w:cstheme="minorHAnsi"/>
                <w:i/>
                <w:color w:val="000000"/>
              </w:rPr>
              <w:t>S</w:t>
            </w:r>
            <w:r w:rsidR="0090257E" w:rsidRPr="001C4525">
              <w:rPr>
                <w:rFonts w:cstheme="minorHAnsi"/>
                <w:i/>
                <w:color w:val="000000"/>
              </w:rPr>
              <w:t>tudia bezpieczeństwa</w:t>
            </w:r>
            <w:r w:rsidR="0090257E" w:rsidRPr="001C4525">
              <w:rPr>
                <w:rFonts w:cstheme="minorHAnsi"/>
                <w:color w:val="000000"/>
              </w:rPr>
              <w:t>, Kraków 2012.</w:t>
            </w:r>
          </w:p>
          <w:p w:rsidR="0090257E" w:rsidRPr="001C4525" w:rsidRDefault="0090257E" w:rsidP="00F51B1D">
            <w:pPr>
              <w:rPr>
                <w:rFonts w:cstheme="minorHAnsi"/>
                <w:color w:val="000000"/>
              </w:rPr>
            </w:pPr>
            <w:r w:rsidRPr="001C4525">
              <w:rPr>
                <w:rFonts w:cstheme="minorHAnsi"/>
                <w:color w:val="000000"/>
              </w:rPr>
              <w:t xml:space="preserve">M. Pietraś (red.), </w:t>
            </w:r>
            <w:r w:rsidRPr="001C4525">
              <w:rPr>
                <w:rFonts w:cstheme="minorHAnsi"/>
                <w:i/>
                <w:color w:val="000000"/>
              </w:rPr>
              <w:t>Międzynarodowe stosunki polityczne</w:t>
            </w:r>
            <w:r w:rsidRPr="001C4525">
              <w:rPr>
                <w:rFonts w:cstheme="minorHAnsi"/>
                <w:color w:val="000000"/>
              </w:rPr>
              <w:t>, Lublin 2021.</w:t>
            </w:r>
          </w:p>
          <w:p w:rsidR="0090257E" w:rsidRPr="001C4525" w:rsidRDefault="0090257E" w:rsidP="00F51B1D">
            <w:pPr>
              <w:rPr>
                <w:rFonts w:cstheme="minorHAnsi"/>
                <w:color w:val="000000"/>
              </w:rPr>
            </w:pPr>
            <w:r w:rsidRPr="001C4525">
              <w:rPr>
                <w:rFonts w:cstheme="minorHAnsi"/>
                <w:color w:val="000000"/>
              </w:rPr>
              <w:t xml:space="preserve">M. Borkowski, </w:t>
            </w:r>
            <w:r w:rsidR="00DE7DA3" w:rsidRPr="001C4525">
              <w:rPr>
                <w:rFonts w:cstheme="minorHAnsi"/>
                <w:color w:val="000000"/>
              </w:rPr>
              <w:t>M. Stań</w:t>
            </w:r>
            <w:r w:rsidRPr="001C4525">
              <w:rPr>
                <w:rFonts w:cstheme="minorHAnsi"/>
                <w:color w:val="000000"/>
              </w:rPr>
              <w:t xml:space="preserve">czyk-Minkiewicz,I. Ziemkiewicz-Gawlik (red.), </w:t>
            </w:r>
            <w:r w:rsidRPr="001C4525">
              <w:rPr>
                <w:rFonts w:cstheme="minorHAnsi"/>
                <w:i/>
                <w:color w:val="000000"/>
              </w:rPr>
              <w:t>Wyzwania i zagrożenia XXI wieku. Aspekty militarne i niemilitarne,</w:t>
            </w:r>
            <w:r w:rsidRPr="001C4525">
              <w:rPr>
                <w:rFonts w:cstheme="minorHAnsi"/>
                <w:color w:val="000000"/>
              </w:rPr>
              <w:t xml:space="preserve"> Poznań 2013.</w:t>
            </w:r>
          </w:p>
          <w:p w:rsidR="004F4FF0" w:rsidRPr="001C4525" w:rsidRDefault="004F4FF0" w:rsidP="00F51B1D">
            <w:pPr>
              <w:rPr>
                <w:rFonts w:eastAsia="RobotoCondensed-Bold" w:cstheme="minorHAnsi"/>
              </w:rPr>
            </w:pPr>
            <w:r w:rsidRPr="001C4525">
              <w:rPr>
                <w:rFonts w:eastAsia="RobotoCondensed-Bold" w:cstheme="minorHAnsi"/>
              </w:rPr>
              <w:t xml:space="preserve">T.R. Aleksandrowicz, </w:t>
            </w:r>
            <w:r w:rsidRPr="001C4525">
              <w:rPr>
                <w:rFonts w:eastAsia="RobotoCondensed-Bold" w:cstheme="minorHAnsi"/>
                <w:i/>
                <w:iCs/>
              </w:rPr>
              <w:t>Kluczowe megatrendy w bezpieczeństwie państwa w XXI wieku</w:t>
            </w:r>
            <w:r w:rsidRPr="001C4525">
              <w:rPr>
                <w:rFonts w:eastAsia="RobotoCondensed-Bold" w:cstheme="minorHAnsi"/>
              </w:rPr>
              <w:t>, Warszawa 2020.</w:t>
            </w:r>
          </w:p>
          <w:p w:rsidR="00BF0435" w:rsidRPr="001C4525" w:rsidRDefault="00BF0435" w:rsidP="00F51B1D">
            <w:pPr>
              <w:rPr>
                <w:rFonts w:eastAsia="Times New Roman" w:cstheme="minorHAnsi"/>
                <w:lang w:eastAsia="pl-PL"/>
              </w:rPr>
            </w:pPr>
            <w:r w:rsidRPr="001C4525">
              <w:rPr>
                <w:rFonts w:cstheme="minorHAnsi"/>
                <w:i/>
                <w:iCs/>
              </w:rPr>
              <w:t>Świat wobec wyzwań i zagrożeń w drugiej dekadzie XXI wieku</w:t>
            </w:r>
            <w:r w:rsidRPr="001C4525">
              <w:rPr>
                <w:rFonts w:cstheme="minorHAnsi"/>
              </w:rPr>
              <w:t>, B. Panek, R. Stawicki (red.), Warszawa 2018.</w:t>
            </w:r>
          </w:p>
        </w:tc>
      </w:tr>
      <w:tr w:rsidR="0090257E" w:rsidRPr="001C4525" w:rsidTr="00F51B1D">
        <w:tc>
          <w:tcPr>
            <w:tcW w:w="9062" w:type="dxa"/>
          </w:tcPr>
          <w:p w:rsidR="0090257E" w:rsidRPr="001C4525" w:rsidRDefault="0090257E" w:rsidP="00F51B1D">
            <w:pPr>
              <w:widowControl w:val="0"/>
              <w:rPr>
                <w:rFonts w:eastAsia="Calibri" w:cstheme="minorHAnsi"/>
              </w:rPr>
            </w:pPr>
            <w:r w:rsidRPr="001C4525">
              <w:rPr>
                <w:rFonts w:eastAsia="Calibri" w:cstheme="minorHAnsi"/>
              </w:rPr>
              <w:t>Literatura uzupełniająca</w:t>
            </w:r>
          </w:p>
        </w:tc>
      </w:tr>
      <w:tr w:rsidR="0090257E" w:rsidRPr="00026566" w:rsidTr="00F51B1D">
        <w:tc>
          <w:tcPr>
            <w:tcW w:w="9062" w:type="dxa"/>
          </w:tcPr>
          <w:p w:rsidR="0090257E" w:rsidRPr="001C4525" w:rsidRDefault="0090257E" w:rsidP="00F51B1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1C4525">
              <w:rPr>
                <w:rFonts w:cstheme="minorHAnsi"/>
                <w:color w:val="000000"/>
              </w:rPr>
              <w:t xml:space="preserve">M. Caparros, </w:t>
            </w:r>
            <w:r w:rsidRPr="001C4525">
              <w:rPr>
                <w:rFonts w:cstheme="minorHAnsi"/>
                <w:i/>
                <w:color w:val="000000"/>
              </w:rPr>
              <w:t>Głód</w:t>
            </w:r>
            <w:r w:rsidRPr="001C4525">
              <w:rPr>
                <w:rFonts w:cstheme="minorHAnsi"/>
                <w:color w:val="000000"/>
              </w:rPr>
              <w:t>, Wydawnictwo literackie, Warszawa 2016.</w:t>
            </w:r>
          </w:p>
          <w:p w:rsidR="004F4FF0" w:rsidRPr="001C4525" w:rsidRDefault="004F4FF0" w:rsidP="00F51B1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C4525">
              <w:rPr>
                <w:rFonts w:cstheme="minorHAnsi"/>
                <w:i/>
                <w:iCs/>
              </w:rPr>
              <w:t>Organizacja Narodów Zjednoczonych. Bilans i perspektywy</w:t>
            </w:r>
            <w:r w:rsidRPr="001C4525">
              <w:rPr>
                <w:rFonts w:cstheme="minorHAnsi"/>
              </w:rPr>
              <w:t>, J. Symonides (red.), Warszawa 2006.</w:t>
            </w:r>
          </w:p>
          <w:p w:rsidR="004F4FF0" w:rsidRPr="001C4525" w:rsidRDefault="004F4FF0" w:rsidP="00F51B1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C4525">
              <w:rPr>
                <w:rFonts w:cstheme="minorHAnsi"/>
              </w:rPr>
              <w:t xml:space="preserve">J. Wiśniewski, K. Żodź-Kuźnia, </w:t>
            </w:r>
            <w:r w:rsidRPr="001C4525">
              <w:rPr>
                <w:rFonts w:cstheme="minorHAnsi"/>
                <w:i/>
                <w:iCs/>
              </w:rPr>
              <w:t>Mocarstwa współczesnego świata. Problem przywództwa światowego</w:t>
            </w:r>
            <w:r w:rsidRPr="001C4525">
              <w:rPr>
                <w:rFonts w:cstheme="minorHAnsi"/>
              </w:rPr>
              <w:t>, Poznań 2008.</w:t>
            </w:r>
          </w:p>
          <w:p w:rsidR="004F4FF0" w:rsidRPr="001C4525" w:rsidRDefault="004F4FF0" w:rsidP="00F51B1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C4525">
              <w:rPr>
                <w:rFonts w:cstheme="minorHAnsi"/>
              </w:rPr>
              <w:t xml:space="preserve">S. Otok, </w:t>
            </w:r>
            <w:r w:rsidRPr="001C4525">
              <w:rPr>
                <w:rFonts w:cstheme="minorHAnsi"/>
                <w:i/>
                <w:iCs/>
              </w:rPr>
              <w:t>Geografia polityczna. Geopolityka-ekopolityka-globalistyka</w:t>
            </w:r>
            <w:r w:rsidRPr="001C4525">
              <w:rPr>
                <w:rFonts w:cstheme="minorHAnsi"/>
              </w:rPr>
              <w:t>, Warszawa 2012.</w:t>
            </w:r>
          </w:p>
          <w:p w:rsidR="004F4FF0" w:rsidRPr="001C4525" w:rsidRDefault="004F4FF0" w:rsidP="004F4FF0">
            <w:pPr>
              <w:autoSpaceDE w:val="0"/>
              <w:autoSpaceDN w:val="0"/>
              <w:adjustRightInd w:val="0"/>
              <w:jc w:val="both"/>
              <w:rPr>
                <w:rFonts w:eastAsia="RobotoCondensed-Bold" w:cstheme="minorHAnsi"/>
              </w:rPr>
            </w:pPr>
            <w:r w:rsidRPr="001C4525">
              <w:rPr>
                <w:rFonts w:cstheme="minorHAnsi"/>
              </w:rPr>
              <w:t xml:space="preserve">J. Wasilewski, </w:t>
            </w:r>
            <w:r w:rsidRPr="001C4525">
              <w:rPr>
                <w:rFonts w:cstheme="minorHAnsi"/>
                <w:i/>
                <w:iCs/>
              </w:rPr>
              <w:t>Zarys definicyjny cyberprzestrzeni</w:t>
            </w:r>
            <w:r w:rsidRPr="001C4525">
              <w:rPr>
                <w:rFonts w:cstheme="minorHAnsi"/>
              </w:rPr>
              <w:t>, „Przegląd Bezpieczeństwa Wewnętrznego”, 2013 nr 9, s. 225-234.</w:t>
            </w:r>
          </w:p>
          <w:p w:rsidR="004F4FF0" w:rsidRPr="00026566" w:rsidRDefault="00617E20" w:rsidP="00026566">
            <w:pPr>
              <w:outlineLvl w:val="0"/>
              <w:rPr>
                <w:rFonts w:eastAsia="Times New Roman" w:cstheme="minorHAnsi"/>
                <w:kern w:val="36"/>
                <w:lang w:eastAsia="pl-PL"/>
              </w:rPr>
            </w:pPr>
            <w:r w:rsidRPr="001C4525">
              <w:rPr>
                <w:rFonts w:eastAsia="Times New Roman" w:cstheme="minorHAnsi"/>
                <w:kern w:val="36"/>
                <w:lang w:eastAsia="pl-PL"/>
              </w:rPr>
              <w:t xml:space="preserve">A. Chwalba, </w:t>
            </w:r>
            <w:r w:rsidRPr="001C4525">
              <w:rPr>
                <w:rFonts w:eastAsia="Times New Roman" w:cstheme="minorHAnsi"/>
                <w:i/>
                <w:kern w:val="36"/>
                <w:lang w:eastAsia="pl-PL"/>
              </w:rPr>
              <w:t>Historia powszechna 1989-2011</w:t>
            </w:r>
            <w:r w:rsidRPr="001C4525">
              <w:rPr>
                <w:rFonts w:eastAsia="Times New Roman" w:cstheme="minorHAnsi"/>
                <w:kern w:val="36"/>
                <w:lang w:eastAsia="pl-PL"/>
              </w:rPr>
              <w:t>, Warszawa 2015.</w:t>
            </w:r>
          </w:p>
        </w:tc>
      </w:tr>
    </w:tbl>
    <w:p w:rsidR="009605EE" w:rsidRPr="001C4525" w:rsidRDefault="009605EE">
      <w:pPr>
        <w:rPr>
          <w:rFonts w:cstheme="minorHAnsi"/>
          <w:color w:val="000000"/>
          <w:lang w:val="pl-PL"/>
        </w:rPr>
      </w:pPr>
    </w:p>
    <w:sectPr w:rsidR="009605EE" w:rsidRPr="001C4525" w:rsidSect="008E12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Condensed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3558"/>
    <w:multiLevelType w:val="hybridMultilevel"/>
    <w:tmpl w:val="40FC7544"/>
    <w:lvl w:ilvl="0" w:tplc="BB2A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C3514"/>
    <w:multiLevelType w:val="hybridMultilevel"/>
    <w:tmpl w:val="1632036E"/>
    <w:lvl w:ilvl="0" w:tplc="BB2A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F437F"/>
    <w:multiLevelType w:val="hybridMultilevel"/>
    <w:tmpl w:val="F8580FE6"/>
    <w:lvl w:ilvl="0" w:tplc="BB2A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67667"/>
    <w:multiLevelType w:val="hybridMultilevel"/>
    <w:tmpl w:val="C8B8C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6451B"/>
    <w:multiLevelType w:val="hybridMultilevel"/>
    <w:tmpl w:val="E968B870"/>
    <w:lvl w:ilvl="0" w:tplc="BB2A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37522"/>
    <w:multiLevelType w:val="hybridMultilevel"/>
    <w:tmpl w:val="88E2D46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359EB"/>
    <w:multiLevelType w:val="hybridMultilevel"/>
    <w:tmpl w:val="96084202"/>
    <w:lvl w:ilvl="0" w:tplc="BB2ACD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072B27"/>
    <w:multiLevelType w:val="hybridMultilevel"/>
    <w:tmpl w:val="B5CCC228"/>
    <w:lvl w:ilvl="0" w:tplc="2E48F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A1B5C"/>
    <w:multiLevelType w:val="hybridMultilevel"/>
    <w:tmpl w:val="8CDC6346"/>
    <w:lvl w:ilvl="0" w:tplc="BB2A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B7"/>
    <w:rsid w:val="00001306"/>
    <w:rsid w:val="00026566"/>
    <w:rsid w:val="00116515"/>
    <w:rsid w:val="001A7CAC"/>
    <w:rsid w:val="001C4525"/>
    <w:rsid w:val="00351BB7"/>
    <w:rsid w:val="003E5285"/>
    <w:rsid w:val="004F4FF0"/>
    <w:rsid w:val="00580EF4"/>
    <w:rsid w:val="005864F4"/>
    <w:rsid w:val="00617E20"/>
    <w:rsid w:val="00622F81"/>
    <w:rsid w:val="007E6AF7"/>
    <w:rsid w:val="008E123D"/>
    <w:rsid w:val="0090257E"/>
    <w:rsid w:val="009605EE"/>
    <w:rsid w:val="00A03046"/>
    <w:rsid w:val="00A37617"/>
    <w:rsid w:val="00A63A1B"/>
    <w:rsid w:val="00AD28A8"/>
    <w:rsid w:val="00B67D39"/>
    <w:rsid w:val="00BE0FF7"/>
    <w:rsid w:val="00BF0435"/>
    <w:rsid w:val="00C0623D"/>
    <w:rsid w:val="00C778D3"/>
    <w:rsid w:val="00DE7DA3"/>
    <w:rsid w:val="00E052BB"/>
    <w:rsid w:val="00E54185"/>
    <w:rsid w:val="00E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23D"/>
    <w:pPr>
      <w:ind w:left="720"/>
      <w:contextualSpacing/>
    </w:pPr>
    <w:rPr>
      <w:lang w:val="pl-PL"/>
    </w:rPr>
  </w:style>
  <w:style w:type="table" w:styleId="a4">
    <w:name w:val="Table Grid"/>
    <w:basedOn w:val="a1"/>
    <w:uiPriority w:val="59"/>
    <w:rsid w:val="008E123D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23D"/>
    <w:pPr>
      <w:ind w:left="720"/>
      <w:contextualSpacing/>
    </w:pPr>
    <w:rPr>
      <w:lang w:val="pl-PL"/>
    </w:rPr>
  </w:style>
  <w:style w:type="table" w:styleId="a4">
    <w:name w:val="Table Grid"/>
    <w:basedOn w:val="a1"/>
    <w:uiPriority w:val="59"/>
    <w:rsid w:val="008E123D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1181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30</cp:revision>
  <dcterms:created xsi:type="dcterms:W3CDTF">2023-03-20T21:25:00Z</dcterms:created>
  <dcterms:modified xsi:type="dcterms:W3CDTF">2023-03-23T20:38:00Z</dcterms:modified>
</cp:coreProperties>
</file>