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agwek1"/>
        <w:ind w:left="720" w:hanging="181"/>
        <w:rPr>
          <w:b w:val="false"/>
          <w:b w:val="false"/>
        </w:rPr>
      </w:pPr>
      <w:r>
        <w:rPr/>
        <w:t>Dane podstawowe</w:t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Podstawy socjologii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Basic of Sociology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 stopień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 (rok I semestr I)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socjologiczne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Ks. dr Jarosław Kozak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2"/>
        <w:gridCol w:w="2304"/>
        <w:gridCol w:w="2304"/>
        <w:gridCol w:w="2300"/>
      </w:tblGrid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2"/>
        <w:gridCol w:w="6979"/>
      </w:tblGrid>
      <w:tr>
        <w:trPr/>
        <w:tc>
          <w:tcPr>
            <w:tcW w:w="223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 wymagań wstępnych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agwek1"/>
        <w:ind w:left="720" w:hanging="181"/>
        <w:rPr/>
      </w:pPr>
      <w:r>
        <w:rPr/>
        <w:t xml:space="preserve">Cele kształcenia dla przedmiotu 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 Zapoznanie studentów z klasycznymi i współczesnymi orientacjami w socjologii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Opisanie podstawowych zagadnień́ z obszaru socjologii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agwek1"/>
        <w:ind w:left="720" w:hanging="181"/>
        <w:rPr/>
      </w:pPr>
      <w:r>
        <w:rPr/>
        <w:t>Efekty uczenia się dla przedmiotu wraz z odniesieniem do efektów kierunkowych</w:t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8"/>
        <w:gridCol w:w="5953"/>
        <w:gridCol w:w="2160"/>
      </w:tblGrid>
      <w:tr>
        <w:trPr/>
        <w:tc>
          <w:tcPr>
            <w:tcW w:w="109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9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21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 (absolwent zna i rozumie)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Quote"/>
              <w:widowControl w:val="false"/>
              <w:suppressAutoHyphens w:val="true"/>
              <w:spacing w:before="0" w:after="0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specyfikę nauk o polityce i administracji, a także ich relacje do innych dyscyplin w ramach dziedziny nauk społecznych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zna podstawową wiedzę w zakresie struktur i procesów z obszaru socjologii, wybrane metody, techniki stosowane w socjologii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 w:cs=""/>
                <w:color w:val="808080" w:themeColor="background1" w:themeShade="80"/>
                <w:kern w:val="0"/>
                <w:sz w:val="20"/>
                <w:szCs w:val="20"/>
                <w:lang w:val="pl-PL" w:eastAsia="en-US" w:bidi="ar-SA"/>
              </w:rPr>
              <w:t>istotę oraz uwarunkowania stosunków międzynarodowych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Analizuje zagrożenia dla bezpieczeństwa narodowego z perspektywy wybranych teorii konfliktu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Quote"/>
              <w:widowControl w:val="false"/>
              <w:suppressAutoHyphens w:val="true"/>
              <w:spacing w:before="0" w:after="0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teorię i praktykę w zakresie funkcjonowania międzynarodowych systemów oraz instytucji społecznych i politycznych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student posiada umiejętności wyszukiwania, krytycznego analizowania, oceniania i przetwarzania informacji na temat rzeczywistości społeczne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K_W04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W_04</w:t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Quote"/>
              <w:widowControl w:val="false"/>
              <w:suppressAutoHyphens w:val="true"/>
              <w:spacing w:before="0" w:after="0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w sposób pogłębiony normy etyczne obowiązujące w relacjach międzyludzkich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student rozumie zjawiska i procesy zachodzące w rzeczywistości społecznej w oparciu o którą powinien być w stanie dokonywać krytycznej jej interpretacji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K_W06</w:t>
            </w:r>
          </w:p>
        </w:tc>
      </w:tr>
      <w:tr>
        <w:trPr/>
        <w:tc>
          <w:tcPr>
            <w:tcW w:w="921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 (absolwent potrafi)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Quote"/>
              <w:widowControl w:val="false"/>
              <w:suppressAutoHyphens w:val="true"/>
              <w:spacing w:before="0" w:after="0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wykorzystywać zdobytą wiedzę teoretyczną do analizowania, diagnozowania, wyjaśniania oraz prognozowania kwestii szczegółowych odnoszących się do stosunków międzynarodowych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potrafi dokonać obserwacji i interpretacji (w sposób spójny) rzeczywistości społecznej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921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 (absolwent jest gotów do)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Quote"/>
              <w:widowControl w:val="false"/>
              <w:suppressAutoHyphens w:val="true"/>
              <w:spacing w:before="0" w:after="0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przestrzegania zasad etyki zawodowej oraz ich stosowania w zachowaniach mających na celu zapewnienie najwyższych standardów działania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posiada nawyk stałego dokształcania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Nagwek1"/>
        <w:ind w:left="720" w:hanging="181"/>
        <w:rPr/>
      </w:pPr>
      <w:r>
        <w:rPr/>
        <w:t>Opis przedmiotu/ treści programowe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Wykład wprowadzający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Rozwój myśli socjologicznej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Proces badawczy, metody badawcze, badania socjologiczne w praktyce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Teorie i perspektywy socjologiczne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Globalizacja, typy społeczeństw, zmiana społeczna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Socjologia i środowisko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Socjologia miasta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Interakcja społeczna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Współczesne problemy socjologiczne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Rodzina w kontekście społecznym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Stratyfikacja i klasa społeczna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Globalne nierówności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Rasa, etniczność i migracja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Religia w kontekście społecznym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agwek1"/>
        <w:ind w:left="720" w:hanging="181"/>
        <w:rPr/>
      </w:pPr>
      <w:r>
        <w:rPr/>
        <w:t>Metody realizacji i weryfikacji efektów uczenia się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9"/>
        <w:gridCol w:w="2695"/>
        <w:gridCol w:w="2721"/>
        <w:gridCol w:w="2696"/>
      </w:tblGrid>
      <w:tr>
        <w:trPr/>
        <w:tc>
          <w:tcPr>
            <w:tcW w:w="109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9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2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69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</w:tc>
        <w:tc>
          <w:tcPr>
            <w:tcW w:w="27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69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21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69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21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problemowy</w:t>
            </w:r>
          </w:p>
        </w:tc>
        <w:tc>
          <w:tcPr>
            <w:tcW w:w="27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69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Nagwek1"/>
        <w:ind w:left="720" w:hanging="181"/>
        <w:rPr/>
      </w:pPr>
      <w:r>
        <w:rPr/>
        <w:t>Kryteria oceny, wagi…</w:t>
      </w:r>
    </w:p>
    <w:tbl>
      <w:tblPr>
        <w:tblStyle w:val="Tabela-Siatka"/>
        <w:tblW w:w="90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12"/>
        <w:gridCol w:w="1812"/>
        <w:gridCol w:w="1813"/>
        <w:gridCol w:w="1812"/>
        <w:gridCol w:w="1813"/>
      </w:tblGrid>
      <w:tr>
        <w:trPr/>
        <w:tc>
          <w:tcPr>
            <w:tcW w:w="181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1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eastAsia="en-US" w:bidi="ar-SA"/>
              </w:rPr>
              <w:t>Na ocenę 2</w:t>
            </w:r>
          </w:p>
        </w:tc>
        <w:tc>
          <w:tcPr>
            <w:tcW w:w="181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eastAsia="en-US" w:bidi="ar-SA"/>
              </w:rPr>
              <w:t>Na ocenę 3</w:t>
            </w:r>
          </w:p>
        </w:tc>
        <w:tc>
          <w:tcPr>
            <w:tcW w:w="181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eastAsia="en-US" w:bidi="ar-SA"/>
              </w:rPr>
              <w:t>Na ocenę 4</w:t>
            </w:r>
          </w:p>
        </w:tc>
        <w:tc>
          <w:tcPr>
            <w:tcW w:w="181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eastAsia="en-US" w:bidi="ar-SA"/>
              </w:rPr>
              <w:t>Na ocenę 5</w:t>
            </w:r>
          </w:p>
        </w:tc>
      </w:tr>
      <w:tr>
        <w:trPr/>
        <w:tc>
          <w:tcPr>
            <w:tcW w:w="181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eastAsia="en-US" w:bidi="ar-SA"/>
              </w:rPr>
              <w:t>Symbol efektu</w:t>
            </w:r>
          </w:p>
        </w:tc>
        <w:tc>
          <w:tcPr>
            <w:tcW w:w="181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eastAsia="en-US" w:bidi="ar-SA"/>
              </w:rPr>
              <w:t>brak osiągnięcia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eastAsia="en-US" w:bidi="ar-SA"/>
              </w:rPr>
              <w:t>zakładanych efektów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eastAsia="en-US" w:bidi="ar-SA"/>
              </w:rPr>
              <w:t>uczenia się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pl-PL" w:eastAsia="en-US" w:bidi="ar-SA"/>
              </w:rPr>
              <w:t>&lt;50%</w:t>
            </w:r>
          </w:p>
        </w:tc>
        <w:tc>
          <w:tcPr>
            <w:tcW w:w="181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eastAsia="en-US" w:bidi="ar-SA"/>
              </w:rPr>
              <w:t>osiągnięcie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eastAsia="en-US" w:bidi="ar-SA"/>
              </w:rPr>
              <w:t>zakładanych efektów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eastAsia="en-US" w:bidi="ar-SA"/>
              </w:rPr>
              <w:t>uczenia się z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eastAsia="en-US" w:bidi="ar-SA"/>
              </w:rPr>
              <w:t>pominięciem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eastAsia="en-US" w:bidi="ar-SA"/>
              </w:rPr>
              <w:t>niektórych ważnych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eastAsia="en-US" w:bidi="ar-SA"/>
              </w:rPr>
              <w:t>aspektów lub z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eastAsia="en-US" w:bidi="ar-SA"/>
              </w:rPr>
              <w:t>poważnymi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eastAsia="en-US" w:bidi="ar-SA"/>
              </w:rPr>
              <w:t>nieścisłościami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pl-PL" w:eastAsia="en-US" w:bidi="ar-SA"/>
              </w:rPr>
              <w:t>&gt;=50-69%</w:t>
            </w:r>
          </w:p>
        </w:tc>
        <w:tc>
          <w:tcPr>
            <w:tcW w:w="181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eastAsia="en-US" w:bidi="ar-SA"/>
              </w:rPr>
              <w:t>osiągnięcie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eastAsia="en-US" w:bidi="ar-SA"/>
              </w:rPr>
              <w:t>zakładanych efektów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eastAsia="en-US" w:bidi="ar-SA"/>
              </w:rPr>
              <w:t>uczenia się z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eastAsia="en-US" w:bidi="ar-SA"/>
              </w:rPr>
              <w:t>pominięciem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eastAsia="en-US" w:bidi="ar-SA"/>
              </w:rPr>
              <w:t>niektórych mniej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eastAsia="en-US" w:bidi="ar-SA"/>
              </w:rPr>
              <w:t>istotnych aspektów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pl-PL" w:eastAsia="en-US" w:bidi="ar-SA"/>
              </w:rPr>
              <w:t>&gt;=70-89%</w:t>
            </w:r>
          </w:p>
        </w:tc>
        <w:tc>
          <w:tcPr>
            <w:tcW w:w="181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eastAsia="en-US" w:bidi="ar-SA"/>
              </w:rPr>
              <w:t>osiągnięcie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eastAsia="en-US" w:bidi="ar-SA"/>
              </w:rPr>
              <w:t>zakładanych efektów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eastAsia="en-US" w:bidi="ar-SA"/>
              </w:rPr>
              <w:t>uczenia się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eastAsia="en-US" w:bidi="ar-SA"/>
              </w:rPr>
              <w:t>obejmujących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eastAsia="en-US" w:bidi="ar-SA"/>
              </w:rPr>
              <w:t>wszystkie istotne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eastAsia="en-US" w:bidi="ar-SA"/>
              </w:rPr>
              <w:t>aspekty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pl-PL" w:eastAsia="en-US" w:bidi="ar-SA"/>
              </w:rPr>
              <w:t>&gt;=90%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agwek1"/>
        <w:ind w:left="720" w:hanging="181"/>
        <w:rPr/>
      </w:pPr>
      <w:r>
        <w:rPr/>
        <w:t>Obciążenie pracą studenta</w:t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90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agwek1"/>
        <w:ind w:left="720" w:hanging="181"/>
        <w:rPr/>
      </w:pPr>
      <w:r>
        <w:rPr/>
        <w:t>Literatura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/>
            </w:r>
            <w:r>
              <w:rPr>
                <w:sz w:val="22"/>
                <w:szCs w:val="22"/>
              </w:rPr>
              <w:instrText>ADDIN EN.CITE &lt;EndNote&gt;&lt;Cite&gt;&lt;Author&gt;Giddens&lt;/Author&gt;&lt;Year&gt;2009&lt;/Year&gt;&lt;RecNum&gt;1310&lt;/RecNum&gt;&lt;DisplayText&gt;(Giddens et al., 2009)&lt;/DisplayText&gt;&lt;record&gt;&lt;rec-number&gt;1310&lt;/rec-number&gt;&lt;foreign-keys&gt;&lt;key app="EN" db-id="5z0rsfxw6p2vx3e9vv0prdz8vzppare2appe" timestamp="1664284792" guid="de08ab4c-8825-4703-ac59-25d59c72fe0c"&gt;1310&lt;/key&gt;&lt;/foreign-keys&gt;&lt;ref-type name="Book"&gt;6&lt;/ref-type&gt;&lt;contributors&gt;&lt;authors&gt;&lt;author&gt;Giddens, Anthony&lt;/author&gt;&lt;author&gt;Duneier, Mitchell&lt;/author&gt;&lt;author&gt;Appelbaum, Richard&lt;/author&gt;&lt;author&gt;Carr, Beborab&lt;/author&gt;&lt;/authors&gt;&lt;/contributors&gt;&lt;titles&gt;&lt;title&gt;Introduction to Sociology&lt;/title&gt;&lt;/titles&gt;&lt;dates&gt;&lt;year&gt;2009&lt;/year&gt;&lt;/dates&gt;&lt;publisher&gt;New York: WW Norton &amp;amp; Company&lt;/publisher&gt;&lt;isbn&gt;039393232X&lt;/isbn&gt;&lt;urls&gt;&lt;/urls&gt;&lt;/record&gt;&lt;/Cite&gt;&lt;/EndNote&gt;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(</w:t>
            </w:r>
            <w:r>
              <w:rPr>
                <w:rStyle w:val="Czeinternetowe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Giddens et al., 2009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), </w:t>
            </w:r>
            <w:r>
              <w:fldChar w:fldCharType="begin"/>
            </w:r>
            <w:r>
              <w:rPr>
                <w:sz w:val="22"/>
                <w:kern w:val="0"/>
                <w:szCs w:val="22"/>
                <w:rFonts w:eastAsia="Calibri" w:cs=""/>
                <w:lang w:val="pl-PL" w:eastAsia="en-US" w:bidi="ar-SA"/>
              </w:rPr>
              <w:instrText>ADDIN EN.CITE &lt;EndNote&gt;&lt;Cite&gt;&lt;Author&gt;Giddens&lt;/Author&gt;&lt;Year&gt;2012&lt;/Year&gt;&lt;RecNum&gt;1325&lt;/RecNum&gt;&lt;DisplayText&gt;(Giddens, 2012)&lt;/DisplayText&gt;&lt;record&gt;&lt;rec-number&gt;1325&lt;/rec-number&gt;&lt;foreign-keys&gt;&lt;key app="EN" db-id="5z0rsfxw6p2vx3e9vv0prdz8vzppare2appe" timestamp="1665735282"&gt;1325&lt;/key&gt;&lt;/foreign-keys&gt;&lt;ref-type name="Book"&gt;6&lt;/ref-type&gt;&lt;contributors&gt;&lt;authors&gt;&lt;author&gt;Giddens, Anthony&lt;/author&gt;&lt;/authors&gt;&lt;subsidiary-authors&gt;&lt;author&gt;Siara, Olga&lt;/author&gt;&lt;author&gt;Szulżycka, Alina&lt;/author&gt;&lt;author&gt;Tomanek, Paweł&lt;/author&gt;&lt;/subsidiary-authors&gt;&lt;/contributors&gt;&lt;titles&gt;&lt;title&gt;Sojcjologia&lt;/title&gt;&lt;/titles&gt;&lt;dates&gt;&lt;year&gt;2012&lt;/year&gt;&lt;pub-dates&gt;&lt;date&gt;2012&lt;/date&gt;&lt;/pub-dates&gt;&lt;/dates&gt;&lt;pub-location&gt;Warszawa&lt;/pub-location&gt;&lt;publisher&gt;Wydawnictwo Naukowe PWN&lt;/publisher&gt;&lt;urls&gt;&lt;/urls&gt;&lt;/record&gt;&lt;/Cite&gt;&lt;/EndNote&gt;</w:instrTex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  <w:r>
              <w:rPr>
                <w:sz w:val="22"/>
                <w:kern w:val="0"/>
                <w:szCs w:val="22"/>
                <w:rFonts w:eastAsia="Calibri" w:cs=""/>
                <w:lang w:val="pl-PL" w:eastAsia="en-US" w:bidi="ar-SA"/>
              </w:rPr>
              <w:fldChar w:fldCharType="separate"/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(</w:t>
            </w:r>
            <w:r>
              <w:rPr>
                <w:rStyle w:val="Czeinternetowe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Giddens, 2012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  <w:r>
              <w:rPr>
                <w:sz w:val="22"/>
                <w:kern w:val="0"/>
                <w:szCs w:val="22"/>
                <w:rFonts w:eastAsia="Calibri" w:cs=""/>
                <w:lang w:val="pl-PL" w:eastAsia="en-US" w:bidi="ar-SA"/>
              </w:rPr>
              <w:fldChar w:fldCharType="end"/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), </w:t>
            </w:r>
            <w:r>
              <w:fldChar w:fldCharType="begin"/>
            </w:r>
            <w:r>
              <w:rPr>
                <w:sz w:val="22"/>
                <w:kern w:val="0"/>
                <w:szCs w:val="22"/>
                <w:rFonts w:eastAsia="Calibri" w:cs=""/>
                <w:lang w:val="pl-PL" w:eastAsia="en-US" w:bidi="ar-SA"/>
              </w:rPr>
              <w:instrText>ADDIN EN.CITE &lt;EndNote&gt;&lt;Cite&gt;&lt;Author&gt;Sztompka&lt;/Author&gt;&lt;Year&gt;2012&lt;/Year&gt;&lt;RecNum&gt;944&lt;/RecNum&gt;&lt;DisplayText&gt;(Sztompka, 2012b)&lt;/DisplayText&gt;&lt;record&gt;&lt;rec-number&gt;944&lt;/rec-number&gt;&lt;foreign-keys&gt;&lt;key app="EN" db-id="5z0rsfxw6p2vx3e9vv0prdz8vzppare2appe" timestamp="1645687184" guid="be33f755-6b23-4d51-b8d3-06657ff35f4f"&gt;944&lt;/key&gt;&lt;/foreign-keys&gt;&lt;ref-type name="Book"&gt;6&lt;/ref-type&gt;&lt;contributors&gt;&lt;authors&gt;&lt;author&gt;Sztompka, Piotr&lt;/author&gt;&lt;/authors&gt;&lt;/contributors&gt;&lt;titles&gt;&lt;title&gt;Socjologia. Analiza Społeczeństwa&lt;/title&gt;&lt;/titles&gt;&lt;dates&gt;&lt;year&gt;2012&lt;/year&gt;&lt;/dates&gt;&lt;urls&gt;&lt;/urls&gt;&lt;/record&gt;&lt;/Cite&gt;&lt;/EndNote&gt;</w:instrTex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  <w:r>
              <w:rPr>
                <w:sz w:val="22"/>
                <w:kern w:val="0"/>
                <w:szCs w:val="22"/>
                <w:rFonts w:eastAsia="Calibri" w:cs=""/>
                <w:lang w:val="pl-PL" w:eastAsia="en-US" w:bidi="ar-SA"/>
              </w:rPr>
              <w:fldChar w:fldCharType="separate"/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(</w:t>
            </w:r>
            <w:r>
              <w:rPr>
                <w:rStyle w:val="Czeinternetowe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Sztompka, 2012b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  <w:r>
              <w:rPr>
                <w:sz w:val="22"/>
                <w:kern w:val="0"/>
                <w:szCs w:val="22"/>
                <w:rFonts w:eastAsia="Calibri" w:cs=""/>
                <w:lang w:val="pl-PL" w:eastAsia="en-US" w:bidi="ar-SA"/>
              </w:rPr>
              <w:fldChar w:fldCharType="end"/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)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/>
            </w:r>
            <w:r>
              <w:rPr>
                <w:sz w:val="22"/>
                <w:szCs w:val="22"/>
              </w:rPr>
              <w:instrText>ADDIN EN.CITE &lt;EndNote&gt;&lt;Cite&gt;&lt;Author&gt;Szacka&lt;/Author&gt;&lt;Year&gt;2008&lt;/Year&gt;&lt;RecNum&gt;942&lt;/RecNum&gt;&lt;DisplayText&gt;(Szacka, 2008)&lt;/DisplayText&gt;&lt;record&gt;&lt;rec-number&gt;942&lt;/rec-number&gt;&lt;foreign-keys&gt;&lt;key app="EN" db-id="5z0rsfxw6p2vx3e9vv0prdz8vzppare2appe" timestamp="1645687184" guid="a023b90d-54a9-4222-a117-5a73952d97c0"&gt;942&lt;/key&gt;&lt;/foreign-keys&gt;&lt;ref-type name="Book"&gt;6&lt;/ref-type&gt;&lt;contributors&gt;&lt;authors&gt;&lt;author&gt;Szacka, Barbara&lt;/author&gt;&lt;/authors&gt;&lt;/contributors&gt;&lt;titles&gt;&lt;title&gt;Wprowadzenie do socjologii&lt;/title&gt;&lt;/titles&gt;&lt;dates&gt;&lt;year&gt;2008&lt;/year&gt;&lt;/dates&gt;&lt;pub-location&gt;Warszawa&lt;/pub-location&gt;&lt;publisher&gt;Oficyna Naukowa&lt;/publisher&gt;&lt;isbn&gt;838816466X&lt;/isbn&gt;&lt;urls&gt;&lt;/urls&gt;&lt;/record&gt;&lt;/Cite&gt;&lt;/EndNote&gt;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(</w:t>
            </w:r>
            <w:r>
              <w:rPr>
                <w:rStyle w:val="Czeinternetowe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Szacka, 2008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), </w:t>
            </w:r>
            <w:r>
              <w:fldChar w:fldCharType="begin"/>
            </w:r>
            <w:r>
              <w:rPr>
                <w:sz w:val="22"/>
                <w:kern w:val="0"/>
                <w:szCs w:val="22"/>
                <w:rFonts w:eastAsia="Calibri" w:cs=""/>
                <w:lang w:val="pl-PL" w:eastAsia="en-US" w:bidi="ar-SA"/>
              </w:rPr>
              <w:instrText>ADDIN EN.CITE &lt;EndNote&gt;&lt;Cite&gt;&lt;Author&gt;Sztompka&lt;/Author&gt;&lt;Year&gt;2012&lt;/Year&gt;&lt;RecNum&gt;945&lt;/RecNum&gt;&lt;DisplayText&gt;(Sztompka, 2012a)&lt;/DisplayText&gt;&lt;record&gt;&lt;rec-number&gt;945&lt;/rec-number&gt;&lt;foreign-keys&gt;&lt;key app="EN" db-id="5z0rsfxw6p2vx3e9vv0prdz8vzppare2appe" timestamp="1645687184" guid="61ffa2f2-c581-491b-99d9-b62162c9ce31"&gt;945&lt;/key&gt;&lt;/foreign-keys&gt;&lt;ref-type name="Journal Article"&gt;17&lt;/ref-type&gt;&lt;contributors&gt;&lt;authors&gt;&lt;author&gt;Sztompka, Piotr&lt;/author&gt;&lt;/authors&gt;&lt;/contributors&gt;&lt;titles&gt;&lt;title&gt;Dziesięć tez o socjologii&lt;/title&gt;&lt;secondary-title&gt;Nauka&lt;/secondary-title&gt;&lt;/titles&gt;&lt;periodical&gt;&lt;full-title&gt;Nauka&lt;/full-title&gt;&lt;/periodical&gt;&lt;volume&gt;4&lt;/volume&gt;&lt;dates&gt;&lt;year&gt;2012&lt;/year&gt;&lt;/dates&gt;&lt;urls&gt;&lt;/urls&gt;&lt;/record&gt;&lt;/Cite&gt;&lt;/EndNote&gt;</w:instrTex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  <w:r>
              <w:rPr>
                <w:sz w:val="22"/>
                <w:kern w:val="0"/>
                <w:szCs w:val="22"/>
                <w:rFonts w:eastAsia="Calibri" w:cs=""/>
                <w:lang w:val="pl-PL" w:eastAsia="en-US" w:bidi="ar-SA"/>
              </w:rPr>
              <w:fldChar w:fldCharType="separate"/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(</w:t>
            </w:r>
            <w:r>
              <w:rPr>
                <w:rStyle w:val="Czeinternetowe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Sztompka, 2012a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  <w:r>
              <w:rPr>
                <w:sz w:val="22"/>
                <w:kern w:val="0"/>
                <w:szCs w:val="22"/>
                <w:rFonts w:eastAsia="Calibri" w:cs=""/>
                <w:lang w:val="pl-PL" w:eastAsia="en-US" w:bidi="ar-SA"/>
              </w:rPr>
              <w:fldChar w:fldCharType="end"/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)</w:t>
            </w:r>
          </w:p>
        </w:tc>
      </w:tr>
    </w:tbl>
    <w:p>
      <w:pPr>
        <w:pStyle w:val="Default"/>
        <w:rPr/>
      </w:pPr>
      <w:r>
        <w:rPr/>
      </w:r>
    </w:p>
    <w:p>
      <w:pPr>
        <w:pStyle w:val="EndNoteBibliography"/>
        <w:spacing w:before="0" w:after="0"/>
        <w:ind w:left="720" w:hanging="720"/>
        <w:rPr>
          <w:lang w:val="pl-PL"/>
        </w:rPr>
      </w:pPr>
      <w:r>
        <w:fldChar w:fldCharType="begin"/>
      </w:r>
      <w:r>
        <w:rPr/>
        <w:instrText>ADDIN EN.REFLIST</w:instrText>
      </w:r>
      <w:r>
        <w:rPr/>
      </w:r>
      <w:r>
        <w:rPr/>
        <w:fldChar w:fldCharType="separate"/>
      </w:r>
      <w:r>
        <w:rPr/>
      </w:r>
      <w:bookmarkStart w:id="0" w:name="_ENREF_1"/>
      <w:r>
        <w:rPr>
          <w:lang w:val="pl-PL"/>
        </w:rPr>
        <w:t xml:space="preserve">Giddens, A. (2012). </w:t>
      </w:r>
      <w:r>
        <w:rPr>
          <w:i/>
          <w:lang w:val="pl-PL"/>
        </w:rPr>
        <w:t>Sojcjologia</w:t>
      </w:r>
      <w:r>
        <w:rPr>
          <w:lang w:val="pl-PL"/>
        </w:rPr>
        <w:t xml:space="preserve"> (O. Siara, A. Szulżycka, &amp; P. Tomanek, Trans.). Wydawnictwo Naukowe PWN. </w:t>
      </w:r>
    </w:p>
    <w:p>
      <w:pPr>
        <w:pStyle w:val="EndNoteBibliography"/>
        <w:spacing w:before="0" w:after="0"/>
        <w:ind w:left="720" w:hanging="720"/>
        <w:rPr/>
      </w:pPr>
      <w:r>
        <w:rPr>
          <w:lang w:val="pl-PL"/>
        </w:rPr>
        <w:t xml:space="preserve">Giddens, A., Duneier, M., Appelbaum, R., &amp; Carr, B. (2009). </w:t>
      </w:r>
      <w:r>
        <w:rPr>
          <w:i/>
        </w:rPr>
        <w:t>Introduction to Sociology</w:t>
      </w:r>
      <w:r>
        <w:rPr/>
        <w:t xml:space="preserve">. New York: WW Norton &amp; Company. </w:t>
      </w:r>
    </w:p>
    <w:p>
      <w:pPr>
        <w:pStyle w:val="EndNoteBibliography"/>
        <w:spacing w:before="0" w:after="0"/>
        <w:ind w:left="720" w:hanging="720"/>
        <w:rPr>
          <w:lang w:val="pl-PL"/>
        </w:rPr>
      </w:pPr>
      <w:r>
        <w:rPr>
          <w:lang w:val="pl-PL"/>
        </w:rPr>
        <w:t xml:space="preserve">Szacka, B. (2008). </w:t>
      </w:r>
      <w:r>
        <w:rPr>
          <w:i/>
          <w:lang w:val="pl-PL"/>
        </w:rPr>
        <w:t>Wprowadzenie do socjologii</w:t>
      </w:r>
      <w:r>
        <w:rPr>
          <w:lang w:val="pl-PL"/>
        </w:rPr>
        <w:t xml:space="preserve">. Oficyna Naukowa. </w:t>
      </w:r>
    </w:p>
    <w:p>
      <w:pPr>
        <w:pStyle w:val="EndNoteBibliography"/>
        <w:spacing w:before="0" w:after="0"/>
        <w:ind w:left="720" w:hanging="720"/>
        <w:rPr>
          <w:lang w:val="pl-PL"/>
        </w:rPr>
      </w:pPr>
      <w:r>
        <w:rPr>
          <w:lang w:val="pl-PL"/>
        </w:rPr>
        <w:t xml:space="preserve">Sztompka, P. (2012a). Dziesięć tez o socjologii. </w:t>
      </w:r>
      <w:r>
        <w:rPr>
          <w:i/>
          <w:lang w:val="pl-PL"/>
        </w:rPr>
        <w:t>Nauka</w:t>
      </w:r>
      <w:r>
        <w:rPr>
          <w:lang w:val="pl-PL"/>
        </w:rPr>
        <w:t>,</w:t>
      </w:r>
      <w:r>
        <w:rPr>
          <w:i/>
          <w:lang w:val="pl-PL"/>
        </w:rPr>
        <w:t xml:space="preserve"> 4</w:t>
      </w:r>
      <w:r>
        <w:rPr>
          <w:lang w:val="pl-PL"/>
        </w:rPr>
        <w:t xml:space="preserve">. </w:t>
      </w:r>
    </w:p>
    <w:p>
      <w:pPr>
        <w:pStyle w:val="EndNoteBibliography"/>
        <w:ind w:left="720" w:hanging="720"/>
        <w:rPr>
          <w:lang w:val="pl-PL"/>
        </w:rPr>
      </w:pPr>
      <w:r>
        <w:rPr>
          <w:lang w:val="pl-PL"/>
        </w:rPr>
        <w:t xml:space="preserve">Sztompka, P. (2012b). </w:t>
      </w:r>
      <w:r>
        <w:rPr>
          <w:i/>
          <w:lang w:val="pl-PL"/>
        </w:rPr>
        <w:t>Socjologia. Analiza Społeczeństwa</w:t>
      </w:r>
      <w:r>
        <w:rPr>
          <w:lang w:val="pl-PL"/>
        </w:rPr>
        <w:t xml:space="preserve">. </w:t>
      </w:r>
    </w:p>
    <w:p>
      <w:pPr>
        <w:pStyle w:val="Default"/>
        <w:rPr/>
      </w:pPr>
      <w:bookmarkStart w:id="1" w:name="_ENREF_5"/>
      <w:bookmarkStart w:id="2" w:name="_ENREF_4"/>
      <w:bookmarkStart w:id="3" w:name="_ENREF_3"/>
      <w:bookmarkStart w:id="4" w:name="_ENREF_2"/>
      <w:r>
        <w:rPr/>
      </w:r>
      <w:r>
        <w:rPr/>
        <w:fldChar w:fldCharType="end"/>
      </w:r>
      <w:bookmarkEnd w:id="0"/>
      <w:bookmarkEnd w:id="1"/>
      <w:bookmarkEnd w:id="2"/>
      <w:bookmarkEnd w:id="3"/>
      <w:bookmarkEnd w:id="4"/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Palatino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39346936"/>
    </w:sdtPr>
    <w:sdtContent>
      <w:p>
        <w:pPr>
          <w:pStyle w:val="Stopka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0</w:t>
        </w:r>
        <w:r>
          <w:rPr>
            <w:rStyle w:val="Pagenumber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26179556"/>
    </w:sdtPr>
    <w:sdtContent>
      <w:p>
        <w:pPr>
          <w:pStyle w:val="Stopka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>
          <w:rPr>
            <w:rStyle w:val="Pagenumber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68838191"/>
    </w:sdtPr>
    <w:sdtContent>
      <w:p>
        <w:pPr>
          <w:pStyle w:val="Stopka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>
          <w:rPr>
            <w:rStyle w:val="Pagenumber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upperRoman"/>
      <w:lvlText w:val="%1."/>
      <w:lvlJc w:val="right"/>
      <w:pPr>
        <w:tabs>
          <w:tab w:val="num" w:pos="0"/>
        </w:tabs>
        <w:ind w:left="720" w:hanging="18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a95e2e"/>
    <w:pPr>
      <w:keepNext w:val="true"/>
      <w:keepLines/>
      <w:numPr>
        <w:ilvl w:val="0"/>
        <w:numId w:val="1"/>
      </w:numPr>
      <w:spacing w:lineRule="auto" w:line="240" w:before="0" w:after="0"/>
      <w:ind w:hanging="181"/>
      <w:outlineLvl w:val="0"/>
    </w:pPr>
    <w:rPr>
      <w:rFonts w:eastAsia="" w:cs="" w:cstheme="majorBidi" w:eastAsiaTheme="majorEastAsia"/>
      <w:b/>
      <w:color w:val="808080" w:themeColor="background1" w:themeShade="80"/>
      <w:szCs w:val="32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a95e2e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a93bdd"/>
    <w:rPr>
      <w:color w:val="0000FF" w:themeColor="hyperlink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93bdd"/>
    <w:rPr>
      <w:color w:val="605E5C"/>
      <w:shd w:fill="E1DFDD" w:val="clear"/>
    </w:rPr>
  </w:style>
  <w:style w:type="character" w:styleId="Pagenumber">
    <w:name w:val="page number"/>
    <w:basedOn w:val="DefaultParagraphFont"/>
    <w:uiPriority w:val="99"/>
    <w:semiHidden/>
    <w:unhideWhenUsed/>
    <w:qFormat/>
    <w:rsid w:val="001e6c38"/>
    <w:rPr/>
  </w:style>
  <w:style w:type="character" w:styleId="DefaultZnak" w:customStyle="1">
    <w:name w:val="Default Znak"/>
    <w:basedOn w:val="DefaultParagraphFont"/>
    <w:link w:val="Default"/>
    <w:qFormat/>
    <w:rsid w:val="00e44828"/>
    <w:rPr>
      <w:rFonts w:ascii="Arial" w:hAnsi="Arial" w:eastAsia="Calibri" w:cs="Arial"/>
      <w:color w:val="000000"/>
      <w:sz w:val="24"/>
      <w:szCs w:val="24"/>
    </w:rPr>
  </w:style>
  <w:style w:type="character" w:styleId="EndNoteBibliographyTitleZnak" w:customStyle="1">
    <w:name w:val="EndNote Bibliography Title Znak"/>
    <w:basedOn w:val="DefaultZnak"/>
    <w:link w:val="EndNoteBibliographyTitle"/>
    <w:qFormat/>
    <w:rsid w:val="00e44828"/>
    <w:rPr>
      <w:rFonts w:ascii="Palatino" w:hAnsi="Palatino" w:eastAsia="Calibri" w:cs="Arial"/>
      <w:color w:val="000000"/>
      <w:sz w:val="20"/>
      <w:szCs w:val="24"/>
      <w:lang w:val="en-US"/>
    </w:rPr>
  </w:style>
  <w:style w:type="character" w:styleId="EndNoteBibliographyZnak" w:customStyle="1">
    <w:name w:val="EndNote Bibliography Znak"/>
    <w:basedOn w:val="DefaultZnak"/>
    <w:link w:val="EndNoteBibliography"/>
    <w:qFormat/>
    <w:rsid w:val="00e44828"/>
    <w:rPr>
      <w:rFonts w:ascii="Palatino" w:hAnsi="Palatino" w:eastAsia="Calibri" w:cs="Arial"/>
      <w:color w:val="000000"/>
      <w:sz w:val="20"/>
      <w:szCs w:val="24"/>
      <w:lang w:val="en-US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a95e2e"/>
    <w:rPr>
      <w:rFonts w:eastAsia="" w:cs="" w:cstheme="majorBidi" w:eastAsiaTheme="majorEastAsia"/>
      <w:b/>
      <w:color w:val="808080" w:themeColor="background1" w:themeShade="80"/>
      <w:szCs w:val="32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a95e2e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CytatZnak" w:customStyle="1">
    <w:name w:val="Cytat Znak"/>
    <w:basedOn w:val="DefaultParagraphFont"/>
    <w:link w:val="Cytat"/>
    <w:uiPriority w:val="29"/>
    <w:qFormat/>
    <w:rsid w:val="00eb3344"/>
    <w:rPr>
      <w:i/>
      <w:iCs/>
      <w:color w:val="808080" w:themeColor="background1" w:themeShade="80"/>
      <w:sz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link w:val="DefaultZnak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dNoteBibliographyTitle" w:customStyle="1">
    <w:name w:val="EndNote Bibliography Title"/>
    <w:basedOn w:val="Normal"/>
    <w:link w:val="EndNoteBibliographyTitleZnak"/>
    <w:qFormat/>
    <w:rsid w:val="00e44828"/>
    <w:pPr>
      <w:spacing w:before="0" w:after="0"/>
      <w:jc w:val="center"/>
    </w:pPr>
    <w:rPr>
      <w:rFonts w:ascii="Palatino" w:hAnsi="Palatino" w:cs="Arial"/>
      <w:sz w:val="20"/>
      <w:lang w:val="en-US"/>
    </w:rPr>
  </w:style>
  <w:style w:type="paragraph" w:styleId="EndNoteBibliography" w:customStyle="1">
    <w:name w:val="EndNote Bibliography"/>
    <w:basedOn w:val="Normal"/>
    <w:link w:val="EndNoteBibliographyZnak"/>
    <w:qFormat/>
    <w:rsid w:val="00e44828"/>
    <w:pPr>
      <w:spacing w:lineRule="auto" w:line="240"/>
    </w:pPr>
    <w:rPr>
      <w:rFonts w:ascii="Palatino" w:hAnsi="Palatino" w:cs="Arial"/>
      <w:sz w:val="20"/>
      <w:lang w:val="en-US"/>
    </w:rPr>
  </w:style>
  <w:style w:type="paragraph" w:styleId="Quote">
    <w:name w:val="Quote"/>
    <w:basedOn w:val="Normal"/>
    <w:next w:val="Normal"/>
    <w:link w:val="CytatZnak"/>
    <w:uiPriority w:val="29"/>
    <w:qFormat/>
    <w:rsid w:val="00eb3344"/>
    <w:pPr>
      <w:spacing w:before="0" w:after="0"/>
      <w:jc w:val="both"/>
    </w:pPr>
    <w:rPr>
      <w:i/>
      <w:iCs/>
      <w:color w:val="808080" w:themeColor="background1" w:themeShade="80"/>
      <w:sz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Biecalista1" w:customStyle="1">
    <w:name w:val="Bieżąca lista1"/>
    <w:uiPriority w:val="99"/>
    <w:qFormat/>
    <w:rsid w:val="00553599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8D0BD-05CE-401E-B6F4-108717C2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LibreOffice/7.2.6.2$Windows_X86_64 LibreOffice_project/b0ec3a565991f7569a5a7f5d24fed7f52653d754</Application>
  <AppVersion>15.0000</AppVersion>
  <Pages>3</Pages>
  <Words>595</Words>
  <Characters>3917</Characters>
  <CharactersWithSpaces>4324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2022-10-14T07:31:00Z</dcterms:created>
  <dc:creator>Anna Łukasiewicz</dc:creator>
  <dc:description/>
  <dc:language>pl-PL</dc:language>
  <cp:lastModifiedBy>Jarosław Kozak</cp:lastModifiedBy>
  <cp:lastPrinted>2019-01-23T11:10:00Z</cp:lastPrinted>
  <dcterms:modified xsi:type="dcterms:W3CDTF">2022-10-18T07:09:00Z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