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Nazwa przedmiotu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Metody Badań Społecznych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 xml:space="preserve">Social Research Methods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 xml:space="preserve">Kierunek studiów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 xml:space="preserve">Bezpieczeństwo Narodowe 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Poziom studiów (I, II, jednolite magisterskie)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 xml:space="preserve">I stopień 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Dyscyplina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Nauki socjologiczne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Język wykładowy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polski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Koordynator przedmiotu/osoba odpowiedzialna</w:t>
            </w:r>
          </w:p>
        </w:tc>
        <w:tc>
          <w:tcPr>
            <w:tcW w:w="45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Dr Dorota Gizicka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3"/>
        <w:gridCol w:w="2257"/>
        <w:gridCol w:w="2261"/>
        <w:gridCol w:w="2260"/>
      </w:tblGrid>
      <w:tr>
        <w:trPr/>
        <w:tc>
          <w:tcPr>
            <w:tcW w:w="22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2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28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ćwiczenia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30</w:t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IV</w:t>
            </w:r>
          </w:p>
        </w:tc>
        <w:tc>
          <w:tcPr>
            <w:tcW w:w="22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2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Wymagania wstępne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brak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 xml:space="preserve">C1 Przekazanie podstawowej wiedza z zakresu metod badań socjologicznych. 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C2 Przygotowanie słuchaczy do samodzielnego opracowania projektu badawczego oraz przećwiczenie jego praktycznej realizacji przy wykorzystaniu metod badań społecznych.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28"/>
        <w:gridCol w:w="2143"/>
      </w:tblGrid>
      <w:tr>
        <w:trPr/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Symbol</w:t>
            </w:r>
          </w:p>
        </w:tc>
        <w:tc>
          <w:tcPr>
            <w:tcW w:w="58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 efektu przedmiotowego</w:t>
            </w:r>
          </w:p>
        </w:tc>
        <w:tc>
          <w:tcPr>
            <w:tcW w:w="214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WIEDZA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W_01</w:t>
            </w:r>
          </w:p>
        </w:tc>
        <w:tc>
          <w:tcPr>
            <w:tcW w:w="58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Absolwent zna i rozumie w podstawowym zakresie zagadnienia dotyczące metod badań społecznych,  w tym odnoszącą się do prowadzenia badań nad szeroko rozumianym bezpieczeństwem narodowym przy pomocy odpowiednich metod badań społecznych, technik i narzędzi badawczych</w:t>
            </w:r>
          </w:p>
        </w:tc>
        <w:tc>
          <w:tcPr>
            <w:tcW w:w="214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U_01</w:t>
            </w:r>
          </w:p>
        </w:tc>
        <w:tc>
          <w:tcPr>
            <w:tcW w:w="58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Absolwent potrafi wykorzystywać zdobytą wiedzę teoretyczną  z zakresu metod badań społecznych do pozyskiwania, przechowywania oraz przetwarzania informacji dotyczących  kwestii szczegółowych odnoszących się do szerokiego spektrum tematów społecznych w tym  bezpieczeństwa narodowego</w:t>
            </w:r>
          </w:p>
        </w:tc>
        <w:tc>
          <w:tcPr>
            <w:tcW w:w="214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K_U07</w:t>
            </w:r>
          </w:p>
        </w:tc>
      </w:tr>
    </w:tbl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Style w:val="Wr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Treści merytoryczne: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Metodologia badań w naukach społecznych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 xml:space="preserve">Etapy procesu badawczego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Badania ilościowe i jakościowe.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 xml:space="preserve">Konceptualizacja i operacjonalizacja badań.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Cel badań, problemy i hipotezy.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 xml:space="preserve">Zmienne i wskaźniki w badaniach społecznych.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 xml:space="preserve">Metody - techniki - narzędzia badawcze.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08" w:hanging="0"/>
              <w:rPr/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Metody prezentacji danych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Style w:val="Wrtext"/>
                <w:rFonts w:ascii="Times New Roman" w:hAnsi="Times New Roman" w:cs="Times New Roman"/>
              </w:rPr>
            </w:pPr>
            <w:r>
              <w:rPr>
                <w:rStyle w:val="Wrtext"/>
                <w:rFonts w:cs="Times New Roman" w:ascii="Times New Roman" w:hAnsi="Times New Roman"/>
                <w:sz w:val="24"/>
                <w:szCs w:val="24"/>
              </w:rPr>
              <w:t>Elementy praktyczne: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przygotowanie projektu badawczego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przygotowanie narzędzi badawczych (kwestionariusz wywiadu, scenariusz wywiadu pogłębionego)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sprawdzenie narzędzi badawczych (pilotaż)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analiza danych (umiejętność analizy tabeli i wykresów)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0"/>
        <w:gridCol w:w="2653"/>
        <w:gridCol w:w="2780"/>
        <w:gridCol w:w="2538"/>
      </w:tblGrid>
      <w:tr>
        <w:trPr/>
        <w:tc>
          <w:tcPr>
            <w:tcW w:w="109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65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3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W_01</w:t>
            </w:r>
          </w:p>
        </w:tc>
        <w:tc>
          <w:tcPr>
            <w:tcW w:w="26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pl-PL"/>
              </w:rPr>
              <w:t>Wykład konwersatoryjny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pl-PL"/>
              </w:rPr>
              <w:t>Dyskusja</w:t>
            </w:r>
          </w:p>
        </w:tc>
        <w:tc>
          <w:tcPr>
            <w:tcW w:w="2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Aktywność w dyskusji,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umiejętność zastosowania wiedzy w realizacji działań praktycznych</w:t>
            </w:r>
          </w:p>
        </w:tc>
        <w:tc>
          <w:tcPr>
            <w:tcW w:w="25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Przygotowanie elementów praktycznych zawartych w umiejętnościach</w:t>
            </w:r>
          </w:p>
        </w:tc>
      </w:tr>
      <w:tr>
        <w:trPr/>
        <w:tc>
          <w:tcPr>
            <w:tcW w:w="906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Metoda projektu</w:t>
            </w:r>
          </w:p>
        </w:tc>
        <w:tc>
          <w:tcPr>
            <w:tcW w:w="278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Przygotowanie projektu badawczego</w:t>
            </w:r>
          </w:p>
        </w:tc>
        <w:tc>
          <w:tcPr>
            <w:tcW w:w="25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przesłana projekt badawczy</w:t>
            </w:r>
          </w:p>
        </w:tc>
      </w:tr>
      <w:tr>
        <w:trPr/>
        <w:tc>
          <w:tcPr>
            <w:tcW w:w="109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5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Metoda projektu</w:t>
            </w:r>
          </w:p>
        </w:tc>
        <w:tc>
          <w:tcPr>
            <w:tcW w:w="278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Przygotowanie narzędzi badawczych</w:t>
            </w:r>
          </w:p>
        </w:tc>
        <w:tc>
          <w:tcPr>
            <w:tcW w:w="253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przesłane narzędzia badawcze</w:t>
            </w:r>
          </w:p>
        </w:tc>
      </w:tr>
      <w:tr>
        <w:trPr/>
        <w:tc>
          <w:tcPr>
            <w:tcW w:w="109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U_01</w:t>
            </w:r>
          </w:p>
        </w:tc>
        <w:tc>
          <w:tcPr>
            <w:tcW w:w="265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Metoda projektu</w:t>
            </w:r>
          </w:p>
        </w:tc>
        <w:tc>
          <w:tcPr>
            <w:tcW w:w="278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Analiza danych</w:t>
            </w:r>
          </w:p>
        </w:tc>
        <w:tc>
          <w:tcPr>
            <w:tcW w:w="253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przesłane opracowanie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danych 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 w:before="0" w:after="0"/>
        <w:ind w:left="1080" w:hanging="0"/>
        <w:rPr/>
      </w:pPr>
      <w:r>
        <w:rPr/>
        <w:t xml:space="preserve">Warunkiem zaliczenia zajęć jest przedstawienie wszystkich elementów praktycznych (projekt badawczy, narzędzia badawcze, analiza danych) oraz wykazanie się posiadaniem wiedzy teoretycznej koniecznej do realizacji zadań praktycznych </w:t>
      </w:r>
    </w:p>
    <w:p>
      <w:pPr>
        <w:pStyle w:val="Normal"/>
        <w:spacing w:lineRule="auto" w:line="240" w:before="0" w:after="0"/>
        <w:ind w:left="1080" w:hanging="0"/>
        <w:rPr/>
      </w:pPr>
      <w:r>
        <w:rPr/>
      </w:r>
    </w:p>
    <w:p>
      <w:pPr>
        <w:pStyle w:val="Normal"/>
        <w:spacing w:before="0" w:after="0"/>
        <w:ind w:left="360" w:hanging="0"/>
        <w:rPr/>
      </w:pPr>
      <w:r>
        <w:rPr>
          <w:b/>
          <w:bCs/>
          <w:sz w:val="22"/>
          <w:szCs w:val="22"/>
        </w:rPr>
        <w:t>Ocena niedostateczna</w:t>
      </w:r>
      <w:r>
        <w:rPr>
          <w:sz w:val="22"/>
          <w:szCs w:val="22"/>
        </w:rPr>
        <w:tab/>
        <w:t>&lt;50%</w:t>
        <w:br/>
        <w:t>brak zakładanych efektów uczenia się</w:t>
        <w:br/>
      </w:r>
      <w:r>
        <w:rPr>
          <w:b/>
          <w:bCs/>
          <w:sz w:val="22"/>
          <w:szCs w:val="22"/>
        </w:rPr>
        <w:t>Ocena dostateczna</w:t>
        <w:tab/>
      </w:r>
      <w:r>
        <w:rPr>
          <w:sz w:val="22"/>
          <w:szCs w:val="22"/>
        </w:rPr>
        <w:tab/>
        <w:t>&gt;=50%-69%</w:t>
        <w:br/>
        <w:t>osiągnięcie zakładanych efektów uczenia się z pominięciem ważnych aspektów lub z poważnymi nieścisłościami</w:t>
        <w:br/>
      </w:r>
      <w:r>
        <w:rPr>
          <w:b/>
          <w:bCs/>
          <w:sz w:val="22"/>
          <w:szCs w:val="22"/>
        </w:rPr>
        <w:t>Ocena dobra</w:t>
      </w:r>
      <w:r>
        <w:rPr>
          <w:sz w:val="22"/>
          <w:szCs w:val="22"/>
        </w:rPr>
        <w:tab/>
        <w:tab/>
        <w:t>&gt;=70%-89%</w:t>
        <w:br/>
      </w:r>
      <w:r>
        <w:rPr>
          <w:rFonts w:eastAsia="Calibri" w:cs=""/>
          <w:kern w:val="0"/>
          <w:sz w:val="22"/>
          <w:szCs w:val="22"/>
          <w:lang w:val="pl-PL" w:eastAsia="en-US" w:bidi="ar-SA"/>
        </w:rPr>
        <w:t>osiągnięcie zakładanych efektów uczenia się z pominięciem niektórych mniej istotnych aspektów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Ocena bardzo dobra</w:t>
      </w:r>
      <w:r>
        <w:rPr>
          <w:sz w:val="22"/>
          <w:szCs w:val="22"/>
        </w:rPr>
        <w:tab/>
        <w:t>&gt;=90%</w:t>
        <w:br/>
        <w:t>osiągnięcie zakładanych efektów uczenia się obejmujących wszystkie istotne aspekty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4524"/>
      </w:tblGrid>
      <w:tr>
        <w:trPr/>
        <w:tc>
          <w:tcPr>
            <w:tcW w:w="45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Forma aktywności studenta</w:t>
            </w:r>
          </w:p>
        </w:tc>
        <w:tc>
          <w:tcPr>
            <w:tcW w:w="4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5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</w:tr>
      <w:tr>
        <w:trPr/>
        <w:tc>
          <w:tcPr>
            <w:tcW w:w="45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b/>
              </w:rPr>
              <w:t>15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/>
            </w:pPr>
            <w:r>
              <w:rPr/>
              <w:t xml:space="preserve">Babbie E., Badania społeczne w praktyce, Warszawa 2003. </w:t>
              <w:br/>
              <w:t xml:space="preserve">2. Frankfurt-Nachamias Ch., Nachamias D., Metody badawcze w naukach społecznych, Poznań 2001. </w:t>
              <w:br/>
              <w:t xml:space="preserve">3. Gruszczyński L. A., Kwestionariusze w socjologii, Katowice 1999. </w:t>
              <w:br/>
              <w:t>4. Lutyński J., Metody badań społecznych. Wybrane zagadnienia, Łódź 2000.</w:t>
              <w:br/>
              <w:t xml:space="preserve">5. Malikowski M., Niezgoda M. (red.), Badania empiryczne w socjologii. Wybór tekstów, Tyczyn 1997. </w:t>
              <w:br/>
              <w:t xml:space="preserve">6. Mayntz R., Holm K., Hübner P., Wprowadzenie do metod socjologii empirycznej, Warszawa 1985. </w:t>
              <w:br/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/>
              <w:t>Literatura uzupełniająca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rPr>
                <w:b/>
                <w:b/>
              </w:rPr>
            </w:pPr>
            <w:r>
              <w:rPr/>
              <w:t>1.. Nowak S., Metodologia badań społecznych, Warszawa 1985.</w:t>
              <w:br/>
              <w:t>2. Sawiński Z., Sztabiński P., Sztabiński F. (red.), Podręcznik ankietera, Warszawa 2000.</w:t>
              <w:br/>
              <w:t>3. Sawiński Z., Sztabiński P., Sztabiński F. (red.), Fieldwork jest sztuką. Jak dobrać respondenta, skłonić do udziału w badaniu, rzetelnie i sprawnie zrealizować badanie, Warszawa 2005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Wrtext" w:customStyle="1">
    <w:name w:val="wrtext"/>
    <w:basedOn w:val="DefaultParagraphFont"/>
    <w:qFormat/>
    <w:rsid w:val="00bf6fd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56E2-085A-42E2-B503-FA36BF7012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LibreOffice/7.2.6.2$Windows_X86_64 LibreOffice_project/b0ec3a565991f7569a5a7f5d24fed7f52653d754</Application>
  <AppVersion>15.0000</AppVersion>
  <Pages>3</Pages>
  <Words>552</Words>
  <Characters>3965</Characters>
  <CharactersWithSpaces>4431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2021-03-07T15:35:00Z</dcterms:created>
  <dc:creator>Anna Łukasiewicz</dc:creator>
  <dc:description/>
  <dc:language>pl-PL</dc:language>
  <cp:lastModifiedBy>Wojciech Gizicki</cp:lastModifiedBy>
  <cp:lastPrinted>2019-01-23T11:10:00Z</cp:lastPrinted>
  <dcterms:modified xsi:type="dcterms:W3CDTF">2023-03-24T12:17:04Z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