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a6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Państwa i narody w Europie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Countries and nations in Europe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a6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Iryna Pawlowska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a6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a6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6978"/>
      </w:tblGrid>
      <w:tr>
        <w:trPr/>
        <w:tc>
          <w:tcPr>
            <w:tcW w:w="2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Podstawowa znajomość podstaw geografii politycznej Europy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Znajomość podstaw historii Europy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Umiejętność analizy tekstu źródłowego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C1 - Poznanie współczesnej struktury państw i narodów w Europie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C2 - Poznanie procesów historycznych związanych z konstruowaniem współczesnego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rozmieszczenia państw i narodów w Europie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definiuje istotę oraz uwarunkowania relacji międzynarodowych pomiędzy narodami Europy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KW_02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nt. międzynarodowych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stosunków politycznych, ekonomicznych, społecznych,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kulturowych w Europie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KW_03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nt. zmian ustroju państw,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systemów politycznych w Europie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KW_06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analizuje problematykę związaną z relacjami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narodów w Europie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dostrzega zagadnienia związane z administracją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państwową w analizowanym obszarze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diagnozuje problemy związane z tematyką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przedmiotu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KU_04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świadomy pracy zespołowej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przygotowany do edukacji przez całe życie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świadomy konieczności uwzględnienia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zasad etycznych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KK_06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a6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6"/>
      </w:tblGrid>
      <w:tr>
        <w:trPr/>
        <w:tc>
          <w:tcPr>
            <w:tcW w:w="960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Podstawowe pojęcia z zakresu problematyki narodowościowej: naród, państwo narodowe, kwestie narodowe, kontrowersje wokół ich interpretacji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bCs/>
                <w14:ligatures w14:val="standardContextual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  <w14:ligatures w14:val="standardContextual"/>
              </w:rPr>
              <w:t>Cywilizacja europejska i jej ewolucja.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Czynniki narodowotwórcze i państwowotwórcze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Transnarodowy etap rozwoju narodu i tożsamości narodowych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Kształtowanie się państwa narodowego oraz kontrowersje związane z tym państwem na tle procesów globalizacji i integracji politycznej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Koncepcje podziału Europy na regiony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Ruchy separatystyczne w Europie (Katalonia, Kraj Basków, Śląsk, Donbas, Kosowo, Bawaria, Naddniestrze, Północna Irlandia, Sardynia, Flandria, Bretoń).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ru-RU" w:bidi="ar-SA"/>
              </w:rPr>
              <w:t>Mniejszości etniczne nie posiadające własnego państwa na terytoriu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ru-RU" w:bidi="ar-SA"/>
              </w:rPr>
              <w:t xml:space="preserve"> Europy (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ru-RU" w:bidi="ar-SA"/>
              </w:rPr>
              <w:t xml:space="preserve">Romowie, Tatarzy, Łemkowie, Karaimi Szkoci Gagauzi, Żydzi, Ormianie, </w:t>
            </w:r>
            <w:r>
              <w:rPr>
                <w:rStyle w:val="Wyrnienie"/>
                <w:rFonts w:eastAsia="Calibri" w:cs="Calibri" w:cstheme="minorHAnsi"/>
                <w:bCs/>
                <w:i w:val="false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Saamowie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Lapończycy</w:t>
            </w:r>
            <w:r>
              <w:rPr>
                <w:rFonts w:eastAsia="Calibri" w:cs="Calibri" w:cstheme="minorHAnsi"/>
                <w:color w:val="4D5156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,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ru-RU" w:bidi="ar-SA"/>
              </w:rPr>
              <w:t xml:space="preserve"> Rusini, </w:t>
            </w:r>
            <w:r>
              <w:rPr>
                <w:rFonts w:eastAsia="Calibri" w:cs="Calibri" w:cstheme="minorHAnsi"/>
                <w:bCs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Łatgalowie</w:t>
            </w: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).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Charakterystyka wybranych współczesnych państw i narodów w  Europie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Analiza procesów wpływających na aktualny obraz geopolityczny Europy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Konflikty międzypaństwowe i narodowe w Europie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a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zespole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>
          <w:trHeight w:val="157" w:hRule="atLeast"/>
        </w:trPr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>
          <w:trHeight w:val="70" w:hRule="atLeast"/>
        </w:trPr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Na pozytywną ocenę końcową składają się następujące elementy: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Ocena w oparciu o </w:t>
      </w:r>
      <w:r>
        <w:rPr>
          <w:rFonts w:cs="Calibri" w:cstheme="minorHAnsi"/>
          <w:sz w:val="24"/>
          <w:szCs w:val="24"/>
          <w:lang w:eastAsia="pl-PL"/>
        </w:rPr>
        <w:t xml:space="preserve">systematyczną </w:t>
      </w:r>
      <w:r>
        <w:rPr>
          <w:rFonts w:cs="Calibri" w:cstheme="minorHAnsi"/>
          <w:sz w:val="24"/>
          <w:szCs w:val="24"/>
        </w:rPr>
        <w:t xml:space="preserve">aktywność na zajęciach i przygotowanie do zajęć na podstawie proponowanej literatury </w:t>
      </w:r>
      <w:r>
        <w:rPr>
          <w:rFonts w:cs="Calibri" w:cstheme="minorHAnsi"/>
          <w:sz w:val="24"/>
          <w:szCs w:val="24"/>
          <w:lang w:eastAsia="pl-PL"/>
        </w:rPr>
        <w:t>(20%)</w:t>
      </w:r>
      <w:r>
        <w:rPr>
          <w:rFonts w:cs="Calibri" w:cstheme="minorHAnsi"/>
          <w:sz w:val="24"/>
          <w:szCs w:val="24"/>
          <w:lang w:val="uk-UA" w:eastAsia="pl-PL"/>
        </w:rPr>
        <w:t>,</w:t>
      </w:r>
      <w:r>
        <w:rPr>
          <w:rFonts w:cs="Calibri" w:cstheme="minorHAnsi"/>
          <w:sz w:val="24"/>
          <w:szCs w:val="24"/>
        </w:rPr>
        <w:t xml:space="preserve"> udział w omówieniu wystąpienia kolegów, zwłaszcza zadawanie pytań przez studentów (30%); referat/ prezentacja (do 20 minut) na temat zgłoszony przez studentkę/studenta i wygłoszony podczas zajęć (50%). Zaliczenie ustne na podstawie omówienia eseju na jeden z zaproponowanych tematów.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a6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a6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100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B. Zientara,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Świt narodów europejskich. Powstawanie świadomości narodowej na obszarze Europy pokarolińskiej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1985.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J. Strzelczyk,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Zapomniane narody Europy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Poznań 2015.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E. Hobsbawm,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Narody i nacjonalizm po 1780 roku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K. Pomian, </w:t>
            </w:r>
            <w:r>
              <w:rPr>
                <w:rFonts w:eastAsia="Calibri" w:cs="Calibri" w:cstheme="minorHAnsi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Europa i jej narody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, Gdańsk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Współczesna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Europa w procesie zmian: wybrane problemy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J. Polakowska-Kujawa,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Warszawa 2006.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Duroselle Jean-Baptiste,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Historia narodów Europy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1996.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Otok S.,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Geografia polityczna. Geopolityka-ekopolityka-globalistyka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S. Jenkins,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Krótka historia Europy. Od eryklesa do Putina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Poznań 2019.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eastAsia="Times New Roman" w:cs="Calibri" w:cstheme="minorHAnsi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 xml:space="preserve">M. Pietraś, </w:t>
            </w:r>
            <w:r>
              <w:rPr>
                <w:rFonts w:eastAsia="Times New Roman" w:cs="Calibri" w:cstheme="minorHAnsi"/>
                <w:i/>
                <w:iCs/>
                <w:kern w:val="2"/>
                <w:sz w:val="24"/>
                <w:szCs w:val="24"/>
                <w:lang w:val="pl-PL" w:eastAsia="pl-PL" w:bidi="ar-SA"/>
              </w:rPr>
              <w:t>Państwo w późnowestfalskim ładzie międzynarodowym</w:t>
            </w: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 xml:space="preserve">, [w:] </w:t>
            </w:r>
            <w:r>
              <w:rPr>
                <w:rFonts w:eastAsia="Times New Roman" w:cs="Calibri" w:cstheme="minorHAnsi"/>
                <w:i/>
                <w:iCs/>
                <w:kern w:val="2"/>
                <w:sz w:val="24"/>
                <w:szCs w:val="24"/>
                <w:lang w:val="pl-PL" w:eastAsia="pl-PL" w:bidi="ar-SA"/>
              </w:rPr>
              <w:t>Państwo w czasach zmiany</w:t>
            </w: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>, Lublin 2018, s. 169-195.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eastAsia="Times New Roman" w:cs="Calibri" w:cstheme="minorHAnsi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 xml:space="preserve">K.A. Wojtaszczyk, </w:t>
            </w:r>
            <w:r>
              <w:rPr>
                <w:rFonts w:eastAsia="Times New Roman" w:cs="Calibri" w:cstheme="minorHAnsi"/>
                <w:i/>
                <w:iCs/>
                <w:kern w:val="2"/>
                <w:sz w:val="24"/>
                <w:szCs w:val="24"/>
                <w:lang w:val="pl-PL" w:eastAsia="pl-PL" w:bidi="ar-SA"/>
              </w:rPr>
              <w:t>Europeizacja państwa członkowskiego w Unii Europejskiej</w:t>
            </w: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 xml:space="preserve">, [w:] </w:t>
            </w:r>
            <w:r>
              <w:rPr>
                <w:rFonts w:eastAsia="Times New Roman" w:cs="Calibri" w:cstheme="minorHAnsi"/>
                <w:i/>
                <w:iCs/>
                <w:kern w:val="2"/>
                <w:sz w:val="24"/>
                <w:szCs w:val="24"/>
                <w:lang w:val="pl-PL" w:eastAsia="pl-PL" w:bidi="ar-SA"/>
              </w:rPr>
              <w:t>Państwo w czasach zmiany</w:t>
            </w: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>, Lublin 2018, s. 287-295.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W. Paruch, </w:t>
            </w:r>
            <w:r>
              <w:rPr>
                <w:rFonts w:eastAsia="Calibri" w:cs="Calibri" w:cstheme="minorHAnsi"/>
                <w:i/>
                <w:iCs/>
                <w:kern w:val="0"/>
                <w:sz w:val="24"/>
                <w:szCs w:val="24"/>
                <w:lang w:val="pl-PL" w:eastAsia="en-US" w:bidi="ar-SA"/>
              </w:rPr>
              <w:t>Realizm i wartości. Prawo i Sprawiedliwość o polityce zagranicznej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, Lublin 2021</w:t>
            </w:r>
            <w:r>
              <w:rPr>
                <w:rFonts w:eastAsia="Times New Roman" w:cs="Calibri" w:cstheme="minorHAnsi"/>
                <w:bCs/>
                <w:kern w:val="2"/>
                <w:sz w:val="24"/>
                <w:szCs w:val="24"/>
                <w:lang w:val="pl-PL" w:eastAsia="pl-PL" w:bidi="ar-SA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cs="Calibri" w:cstheme="minorHAnsi"/>
              </w:rPr>
            </w:pPr>
            <w:hyperlink r:id="rId2">
              <w:r>
                <w:rPr>
                  <w:rFonts w:eastAsia="Times New Roman" w:cs="Calibri" w:cstheme="minorHAnsi"/>
                  <w:kern w:val="2"/>
                  <w:sz w:val="24"/>
                  <w:szCs w:val="24"/>
                  <w:lang w:val="pl-PL" w:eastAsia="pl-PL" w:bidi="ar-SA"/>
                </w:rPr>
                <w:t>Hagen Schulze</w:t>
              </w:r>
            </w:hyperlink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 xml:space="preserve">, </w:t>
            </w:r>
            <w:r>
              <w:rPr>
                <w:rFonts w:eastAsia="Times New Roman" w:cs="Calibri" w:cstheme="minorHAnsi"/>
                <w:i/>
                <w:kern w:val="2"/>
                <w:sz w:val="24"/>
                <w:szCs w:val="24"/>
                <w:lang w:val="pl-PL" w:eastAsia="pl-PL" w:bidi="ar-SA"/>
              </w:rPr>
              <w:t>Państwo i naród w dziejach Europy</w:t>
            </w:r>
            <w:r>
              <w:rPr>
                <w:rFonts w:eastAsia="Times New Roman" w:cs="Calibri" w:cstheme="minorHAnsi"/>
                <w:kern w:val="2"/>
                <w:sz w:val="24"/>
                <w:szCs w:val="24"/>
                <w:lang w:val="pl-PL" w:eastAsia="pl-PL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Warszawa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Balcerak W., </w:t>
            </w:r>
            <w:r>
              <w:rPr>
                <w:rFonts w:eastAsia="Calibri" w:cs="Calibri" w:cstheme="minorHAnsi"/>
                <w:i/>
                <w:kern w:val="0"/>
                <w:sz w:val="24"/>
                <w:szCs w:val="24"/>
                <w:lang w:val="pl-PL" w:eastAsia="en-US" w:bidi="ar-SA"/>
              </w:rPr>
              <w:t>Powstanie państw narodowych w Europie Środkowo-Wschodniej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, Warszawa, 1974.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iCs/>
                <w:color w:val="1B1B1B"/>
                <w:sz w:val="24"/>
                <w:szCs w:val="24"/>
                <w:lang w:eastAsia="ru-RU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Eberhardt Piotr, </w:t>
            </w:r>
            <w:r>
              <w:rPr>
                <w:rFonts w:eastAsia="Times New Roman" w:cs="Calibri" w:cstheme="minorHAnsi"/>
                <w:bCs/>
                <w:kern w:val="0"/>
                <w:sz w:val="24"/>
                <w:szCs w:val="24"/>
                <w:lang w:val="pl-PL" w:eastAsia="ru-RU" w:bidi="ar-SA"/>
              </w:rPr>
              <w:t>M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niejszości narodowe w Europie Środkowo-Wschodniej, Studia z dziejów Rosji i Europy Środkowo-Wschodniej, To</w:t>
            </w:r>
            <w:r>
              <w:rPr>
                <w:rFonts w:eastAsia="Times New Roman" w:cs="Calibri" w:cstheme="minorHAnsi"/>
                <w:iCs/>
                <w:color w:val="1B1B1B"/>
                <w:kern w:val="0"/>
                <w:sz w:val="24"/>
                <w:szCs w:val="24"/>
                <w:lang w:val="pl-PL" w:eastAsia="ru-RU" w:bidi="ar-SA"/>
              </w:rPr>
              <w:t xml:space="preserve">m XXXV, </w:t>
            </w:r>
            <w:r>
              <w:rPr>
                <w:rFonts w:eastAsia="Times New Roman" w:cs="Calibri" w:cstheme="minorHAnsi"/>
                <w:color w:val="1B1B1B"/>
                <w:kern w:val="0"/>
                <w:sz w:val="24"/>
                <w:szCs w:val="24"/>
                <w:lang w:val="pl-PL" w:eastAsia="ru-RU" w:bidi="ar-SA"/>
              </w:rPr>
              <w:t xml:space="preserve">dostępny: </w:t>
            </w:r>
            <w:hyperlink r:id="rId3">
              <w:r>
                <w:rPr>
                  <w:rStyle w:val="Czeinternetowe"/>
                  <w:rFonts w:eastAsia="Times New Roman" w:cs="Calibri" w:cstheme="minorHAnsi"/>
                  <w:iCs/>
                  <w:kern w:val="0"/>
                  <w:sz w:val="24"/>
                  <w:szCs w:val="24"/>
                  <w:lang w:val="pl-PL" w:eastAsia="ru-RU" w:bidi="ar-SA"/>
                </w:rPr>
                <w:t>https://rcin.org.pl/ihpan/dlibra/publication/58886/edition/44245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1B1B1B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iCs/>
                <w:color w:val="1B1B1B"/>
                <w:kern w:val="0"/>
                <w:sz w:val="24"/>
                <w:szCs w:val="24"/>
                <w:lang w:val="pl-PL" w:eastAsia="ru-RU" w:bidi="ar-SA"/>
              </w:rPr>
              <w:t>Międzynarodowy Pakt Praw Obywatelskich i Politycznych</w:t>
            </w:r>
            <w:r>
              <w:rPr>
                <w:rFonts w:eastAsia="Times New Roman" w:cs="Calibri" w:cstheme="minorHAnsi"/>
                <w:color w:val="1B1B1B"/>
                <w:kern w:val="0"/>
                <w:sz w:val="24"/>
                <w:szCs w:val="24"/>
                <w:lang w:val="pl-PL" w:eastAsia="ru-RU" w:bidi="ar-SA"/>
              </w:rPr>
              <w:t>, 1966 r., dostępny: isap.sejm.gov.pl [dostęp 9.08.2021 r.].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1B1B1B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iCs/>
                <w:color w:val="1B1B1B"/>
                <w:kern w:val="0"/>
                <w:sz w:val="24"/>
                <w:szCs w:val="24"/>
                <w:lang w:val="pl-PL" w:eastAsia="ru-RU" w:bidi="ar-SA"/>
              </w:rPr>
              <w:t>Konwencja ramowa o ochronie mniejszości narodowych</w:t>
            </w:r>
            <w:r>
              <w:rPr>
                <w:rFonts w:eastAsia="Times New Roman" w:cs="Calibri" w:cstheme="minorHAnsi"/>
                <w:color w:val="1B1B1B"/>
                <w:kern w:val="0"/>
                <w:sz w:val="24"/>
                <w:szCs w:val="24"/>
                <w:lang w:val="pl-PL" w:eastAsia="ru-RU" w:bidi="ar-SA"/>
              </w:rPr>
              <w:t>, 1995 r., dostępny: isap.sejm.gov.pl [dostęp 9.08.2021 r.].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100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100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M. Waldenberg, </w:t>
            </w:r>
            <w:r>
              <w:rPr>
                <w:rFonts w:eastAsia="Calibri" w:cs="Calibri" w:cstheme="minorHAnsi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Narody zależne i mniejszości narodowe w Europie Środkowo-Wschodniej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, Warszawa 2000.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Andersen B.,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Wspólnoty wyobrażone. Rozważania o źródłach i rozprzestrzenianiu się nacjonalizmu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przeł. S. Amsterdamski, Kraków–Warszawa 1997.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Kershaw Ian,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Rozdarty kontynent: Europa 1950-2017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Kraków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N. Davies,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Europa. Rozprawa historyka z historią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Kraków 2001.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RobotoCondensed-Bold" w:cs="Calibri" w:cstheme="minorHAnsi"/>
              </w:rPr>
            </w:pPr>
            <w:r>
              <w:rPr>
                <w:rFonts w:eastAsia="RobotoCondensed-Bold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T.R. Aleksandrowicz, </w:t>
            </w:r>
            <w:r>
              <w:rPr>
                <w:rFonts w:eastAsia="RobotoCondensed-Bold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Kluczowe mega trendy w bezpieczeństwie państwa w XXI wieku</w:t>
            </w:r>
            <w:r>
              <w:rPr>
                <w:rFonts w:eastAsia="RobotoCondensed-Bold" w:cs="Calibri" w:cstheme="minorHAnsi"/>
                <w:kern w:val="0"/>
                <w:sz w:val="22"/>
                <w:szCs w:val="22"/>
                <w:lang w:val="pl-PL" w:eastAsia="en-US" w:bidi="ar-SA"/>
              </w:rPr>
              <w:t>, Warszawa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P. Jaroszyński,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Spór o Europę zderzenia cywilizacji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Lublin 2017.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eastAsia="Times New Roman" w:cs="Calibri" w:cstheme="minorHAnsi"/>
                <w:kern w:val="2"/>
                <w:lang w:eastAsia="pl-PL"/>
              </w:rPr>
            </w:pPr>
            <w:r>
              <w:rPr>
                <w:rFonts w:eastAsia="Times New Roman" w:cs="Calibri" w:cstheme="minorHAnsi"/>
                <w:kern w:val="2"/>
                <w:sz w:val="22"/>
                <w:szCs w:val="22"/>
                <w:lang w:val="pl-PL" w:eastAsia="pl-PL" w:bidi="ar-SA"/>
              </w:rPr>
              <w:t xml:space="preserve">A. Chwalba, </w:t>
            </w:r>
            <w:r>
              <w:rPr>
                <w:rFonts w:eastAsia="Times New Roman" w:cs="Calibri" w:cstheme="minorHAnsi"/>
                <w:i/>
                <w:kern w:val="2"/>
                <w:sz w:val="22"/>
                <w:szCs w:val="22"/>
                <w:lang w:val="pl-PL" w:eastAsia="pl-PL" w:bidi="ar-SA"/>
              </w:rPr>
              <w:t>Historia powszechna 1989-2011</w:t>
            </w:r>
            <w:r>
              <w:rPr>
                <w:rFonts w:eastAsia="Times New Roman" w:cs="Calibri" w:cstheme="minorHAnsi"/>
                <w:kern w:val="2"/>
                <w:sz w:val="22"/>
                <w:szCs w:val="22"/>
                <w:lang w:val="pl-PL" w:eastAsia="pl-PL" w:bidi="ar-SA"/>
              </w:rPr>
              <w:t>, Warszawa 2015.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Jan Paweł II, </w:t>
            </w:r>
            <w:r>
              <w:rPr>
                <w:rFonts w:eastAsia="Calibri" w:cs="Calibri" w:cstheme="minorHAnsi"/>
                <w:i/>
                <w:iCs/>
                <w:kern w:val="0"/>
                <w:sz w:val="24"/>
                <w:szCs w:val="24"/>
                <w:lang w:val="pl-PL" w:eastAsia="en-US" w:bidi="ar-SA"/>
              </w:rPr>
              <w:t>Pamięć i tożsamość. Rozmowy na przełomie tysiącleci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, Kraków 2005, s. 65-92.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A. Sadowski, </w:t>
            </w:r>
            <w:r>
              <w:rPr>
                <w:rFonts w:eastAsia="Calibri" w:cs="Calibri" w:cstheme="minorHAnsi"/>
                <w:i/>
                <w:iCs/>
                <w:kern w:val="0"/>
                <w:sz w:val="24"/>
                <w:szCs w:val="24"/>
                <w:lang w:val="pl-PL" w:eastAsia="en-US" w:bidi="ar-SA"/>
              </w:rPr>
              <w:t>Pochodzenie etniczne a tożsamości narodowe. Narody pluralistyczne na przykładzie krajów Europy Środkowo-Wschodniej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, „Kultura i społeczeństwo”, 2018 nr 2, s. 135-153.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K. Pawłowski, </w:t>
            </w:r>
            <w:r>
              <w:rPr>
                <w:rFonts w:eastAsia="Calibri" w:cs="Calibri" w:cstheme="minorHAnsi"/>
                <w:i/>
                <w:iCs/>
                <w:kern w:val="0"/>
                <w:sz w:val="24"/>
                <w:szCs w:val="24"/>
                <w:lang w:val="pl-PL" w:eastAsia="en-US" w:bidi="ar-SA"/>
              </w:rPr>
              <w:t>Kultura jako nietradycyjne kryterium państwowości w stosunkach międzynarodowych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, „Wschód Europy”, 2018 vol. 4 nr 2, s. 27-51.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1B1B1B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color w:val="1B1B1B"/>
                <w:kern w:val="0"/>
                <w:sz w:val="24"/>
                <w:szCs w:val="24"/>
                <w:lang w:val="pl-PL" w:eastAsia="ru-RU" w:bidi="ar-SA"/>
              </w:rPr>
              <w:t xml:space="preserve">Anna Antczak, </w:t>
            </w:r>
            <w:r>
              <w:rPr>
                <w:rFonts w:eastAsia="Times New Roman" w:cs="Calibri" w:cstheme="minorHAnsi"/>
                <w:i/>
                <w:iCs/>
                <w:color w:val="1B1B1B"/>
                <w:kern w:val="0"/>
                <w:sz w:val="24"/>
                <w:szCs w:val="24"/>
                <w:lang w:val="pl-PL" w:eastAsia="ru-RU" w:bidi="ar-SA"/>
              </w:rPr>
              <w:t>Specyfika problemu wspólnot autonomicznych w Hiszpanii</w:t>
            </w:r>
            <w:r>
              <w:rPr>
                <w:rFonts w:eastAsia="Times New Roman" w:cs="Calibri" w:cstheme="minorHAnsi"/>
                <w:color w:val="1B1B1B"/>
                <w:kern w:val="0"/>
                <w:sz w:val="24"/>
                <w:szCs w:val="24"/>
                <w:lang w:val="pl-PL" w:eastAsia="ru-RU" w:bidi="ar-SA"/>
              </w:rPr>
              <w:t>, „Studia Politologiczne” 2009, nr 13, s. 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A. Appadurai, 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Strach przed mniejszościami. Esej o geografii gniew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>u, 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E. Gellner, 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Narody i nacjonalizm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>, Warszawa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S.P. Huntington, 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4"/>
                <w:szCs w:val="24"/>
                <w:lang w:val="pl-PL" w:eastAsia="en-US" w:bidi="ar-SA"/>
              </w:rPr>
              <w:t>Zderzenie cywilizacji i nowy kształt ładu światowego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>, Zysk i S-ka 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color w:val="111111"/>
                <w:sz w:val="24"/>
                <w:szCs w:val="24"/>
              </w:rPr>
            </w:pPr>
            <w:r>
              <w:rPr>
                <w:rFonts w:eastAsia="Calibri" w:cs="Calibri" w:cstheme="minorHAnsi"/>
                <w:color w:val="111111"/>
                <w:kern w:val="0"/>
                <w:sz w:val="24"/>
                <w:szCs w:val="24"/>
                <w:lang w:val="pl-PL" w:eastAsia="en-US" w:bidi="ar-SA"/>
              </w:rPr>
              <w:t xml:space="preserve">A. Smith, </w:t>
            </w:r>
            <w:r>
              <w:rPr>
                <w:rFonts w:eastAsia="Calibri" w:cs="Calibri" w:cstheme="minorHAnsi"/>
                <w:i/>
                <w:iCs/>
                <w:color w:val="111111"/>
                <w:kern w:val="0"/>
                <w:sz w:val="24"/>
                <w:szCs w:val="24"/>
                <w:lang w:val="pl-PL" w:eastAsia="en-US" w:bidi="ar-SA"/>
              </w:rPr>
              <w:t>Nacjonalizm: teoria, ideologia, historia</w:t>
            </w:r>
            <w:r>
              <w:rPr>
                <w:rFonts w:eastAsia="Calibri" w:cs="Calibri" w:cstheme="minorHAnsi"/>
                <w:color w:val="111111"/>
                <w:kern w:val="0"/>
                <w:sz w:val="24"/>
                <w:szCs w:val="24"/>
                <w:lang w:val="pl-PL" w:eastAsia="en-US" w:bidi="ar-SA"/>
              </w:rPr>
              <w:t>, Warszawa 2007.</w:t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15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b04272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b04272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bc6a49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a8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aa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nak.com.pl/autor/Hagen-Schulze" TargetMode="External"/><Relationship Id="rId3" Type="http://schemas.openxmlformats.org/officeDocument/2006/relationships/hyperlink" Target="https://rcin.org.pl/ihpan/dlibra/publication/58886/edition/44245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FC10-4310-4C8F-A872-B6709CB4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LibreOffice/7.2.6.2$Windows_X86_64 LibreOffice_project/b0ec3a565991f7569a5a7f5d24fed7f52653d754</Application>
  <AppVersion>15.0000</AppVersion>
  <Pages>4</Pages>
  <Words>936</Words>
  <Characters>6475</Characters>
  <CharactersWithSpaces>7202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2023-03-05T21:23:00Z</dcterms:created>
  <dc:creator>Anna Łukasiewicz</dc:creator>
  <dc:description/>
  <dc:language>pl-PL</dc:language>
  <cp:lastModifiedBy>Irina</cp:lastModifiedBy>
  <cp:lastPrinted>2019-01-23T11:10:00Z</cp:lastPrinted>
  <dcterms:modified xsi:type="dcterms:W3CDTF">2024-02-25T17:32:00Z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