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Ekonomia rozwoju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Development economics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Katarzyna Jabłońska-Karczmarczyk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kategorii ekonomicznych.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90"/>
              <w:jc w:val="both"/>
              <w:rPr>
                <w:rFonts w:ascii="Arial" w:hAnsi="Arial" w:eastAsia="Times New Roman" w:cs="Arial"/>
                <w:sz w:val="23"/>
                <w:szCs w:val="23"/>
                <w:lang w:eastAsia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Przekazanie studentom wiedzy na temat istoty i przyczyn zróżnicowania rozwoju społeczno-ekonomicznego na świecie oraz czynników, kierunków i narzędzi pobudzania tego rozwoju.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Przekazanie studentom wiedzy na temat źródeł informacji na temat rozwoju gospodarczego takich, jak Eurostat, OECD, Bank Światowy.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w zaawansowanym stopniu zależności i uwarunkowania dotyczące wzrostu i rozwoju gospodarczego w krajach wysoko i słabo rozwiniętych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wykorzystywać zdobytą wiedzę w celu analizy i interpretacji rozwoju gospodarczego i przyczyn różnic w rozwoju między poszczególnymi krajami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dokonać wyboru danych oraz dokonać ich interpretacji w kontekście analizy rozwoju ekonomicznego poszczególnych krajów.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analizuje międzynarodową politykę na rzecz rozwoju ekonomicznego i współpracy między krajami.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K_01, K_04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Wybrane teorie wzrostu gospodarczego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Wybrane teorie rozwoju gospodarczego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Problemy nierówności rozwojowych we współczesnej gospodarce światowej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Przyszłość gospodarcza świata. Aspekt środowiskowy.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Przyszłość gospodarcza świata. Aspekt społeczny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bookmarkStart w:id="0" w:name="_GoBack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Transformacja gospodarcza jako warunek zrównoważonego rozwoju</w:t>
            </w:r>
            <w:bookmarkEnd w:id="0"/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Ocenione prace studentów.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Protokół.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Ocenione prace studentów.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Protokół.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Ocenione prace studentów.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Protokół.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Web"/>
        <w:spacing w:beforeAutospacing="0" w:before="0" w:after="90"/>
        <w:jc w:val="both"/>
        <w:rPr>
          <w:rFonts w:ascii="Calibri" w:hAnsi="Calibri" w:cs="Calibri" w:asciiTheme="minorHAnsi" w:cstheme="minorHAnsi" w:hAnsiTheme="minorHAnsi"/>
          <w:color w:val="06022E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6022E"/>
          <w:sz w:val="22"/>
          <w:szCs w:val="22"/>
        </w:rPr>
        <w:t xml:space="preserve">Egzamin w formie pisemnej. </w:t>
      </w:r>
    </w:p>
    <w:p>
      <w:pPr>
        <w:pStyle w:val="Normal"/>
        <w:spacing w:lineRule="auto" w:line="240" w:before="0" w:after="90"/>
        <w:jc w:val="both"/>
        <w:rPr>
          <w:rFonts w:eastAsia="Times New Roman" w:cs="Calibri" w:cstheme="minorHAnsi"/>
          <w:color w:val="06022E"/>
          <w:lang w:eastAsia="pl-PL"/>
        </w:rPr>
      </w:pPr>
      <w:r>
        <w:rPr>
          <w:rFonts w:eastAsia="Times New Roman" w:cs="Calibri" w:cstheme="minorHAnsi"/>
          <w:color w:val="06022E"/>
          <w:lang w:eastAsia="pl-PL"/>
        </w:rPr>
        <w:t>dostateczny - student zna ogólne przyczyny zapóźnienia rozwojowego krajów słabiej rozwiniętych i kierunki przeciwdziałania tym zjawiskom, jednak nie w pełni rozumie ich objaśnienie na gruncie teorii ekonomii. Ogólnie charakteryzuje aktualne zróżnicowanie rozwoju na świecie i sposoby jego pomiaru</w:t>
      </w:r>
    </w:p>
    <w:p>
      <w:pPr>
        <w:pStyle w:val="Normal"/>
        <w:spacing w:lineRule="auto" w:line="240" w:before="0" w:after="90"/>
        <w:jc w:val="both"/>
        <w:rPr>
          <w:rFonts w:eastAsia="Times New Roman" w:cs="Calibri" w:cstheme="minorHAnsi"/>
          <w:color w:val="06022E"/>
          <w:lang w:eastAsia="pl-PL"/>
        </w:rPr>
      </w:pPr>
      <w:r>
        <w:rPr>
          <w:rFonts w:eastAsia="Times New Roman" w:cs="Calibri" w:cstheme="minorHAnsi"/>
          <w:color w:val="06022E"/>
          <w:lang w:eastAsia="pl-PL"/>
        </w:rPr>
        <w:t>ocena dobra - student w zadowalającym stopniu zna i rozumie zarówno podłoże historyczne, uwarunkowania jak i objaśnienia teoretyczne istniejącego zróżnicowania rozwoju. Potrafi scharakteryzować wybrane mierniki rozwoju i jest świadom ich niedoskonałości</w:t>
      </w:r>
    </w:p>
    <w:p>
      <w:pPr>
        <w:pStyle w:val="Normal"/>
        <w:spacing w:lineRule="auto" w:line="240" w:before="0" w:after="90"/>
        <w:jc w:val="both"/>
        <w:rPr>
          <w:rFonts w:eastAsia="Times New Roman" w:cs="Calibri" w:cstheme="minorHAnsi"/>
          <w:color w:val="06022E"/>
          <w:lang w:eastAsia="pl-PL"/>
        </w:rPr>
      </w:pPr>
      <w:r>
        <w:rPr>
          <w:rFonts w:eastAsia="Times New Roman" w:cs="Calibri" w:cstheme="minorHAnsi"/>
          <w:color w:val="06022E"/>
          <w:lang w:eastAsia="pl-PL"/>
        </w:rPr>
        <w:t>ocena bardzo dobra - student bardzo dobrze zna i rozumie zarówno stan obecny,  przyczyny zapóźnienia rozwojowego krajów słabiej rozwiniętych i kierunki przeciwdziałania tym zjawiskom, jak też w pełni rozumie ich objaśnienie na gruncie teorii ekonomii. Podejmuje analizę na temat przyczyn zapóźnienia i działań na rzez niwelowania zapóźnienia rozwojowego. Zna wskaźniki rozwoju i rozumie różnice między nimi oraz ich niedoskonałości.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25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Ekonomia rozwoju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B. Fiedorow, K. Kociszewski, Wydawnictwo Uniwersytetu Ekonomicznego we Wrocławiu, Wrocław 2010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Ekonomia rozwoju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R. Bartkowiak, Polskie Wydawnictwo Ekonomiczne, Warszawa 2013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Transformacja gospodarki i społeczeństwa na rzecz zrównoważonego rozwoju,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red. J. Pietrewicz, R. Sobiecki, Oficyna Wydawnicza SGH, Warszawa 2023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B27A-023C-492E-A8B7-71966C6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LibreOffice/7.2.6.2$Windows_X86_64 LibreOffice_project/b0ec3a565991f7569a5a7f5d24fed7f52653d754</Application>
  <AppVersion>15.0000</AppVersion>
  <Pages>5</Pages>
  <Words>547</Words>
  <Characters>3803</Characters>
  <CharactersWithSpaces>4221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2024-04-15T19:46:00Z</dcterms:created>
  <dc:creator>Anna Łukasiewicz</dc:creator>
  <dc:description/>
  <dc:language>pl-PL</dc:language>
  <cp:lastModifiedBy>Kasia</cp:lastModifiedBy>
  <cp:lastPrinted>2019-01-23T11:10:00Z</cp:lastPrinted>
  <dcterms:modified xsi:type="dcterms:W3CDTF">2024-04-15T19:46:00Z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