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CFA5" w14:textId="77777777" w:rsidR="0075431C" w:rsidRDefault="00034DA6">
      <w:pPr>
        <w:spacing w:line="240" w:lineRule="exact"/>
        <w:ind w:left="3540" w:firstLine="708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Załącznik nr 5 do dokumentacji programowej</w:t>
      </w:r>
    </w:p>
    <w:p w14:paraId="19CAC4FC" w14:textId="77777777" w:rsidR="0075431C" w:rsidRDefault="00034DA6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KARTA PRZEDMIOTU </w:t>
      </w:r>
    </w:p>
    <w:p w14:paraId="12F3BB6F" w14:textId="77777777" w:rsidR="0075431C" w:rsidRDefault="00034DA6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I. Dane podstawowe</w:t>
      </w:r>
    </w:p>
    <w:p w14:paraId="2B6A5A88" w14:textId="77777777" w:rsidR="0075431C" w:rsidRDefault="00034DA6">
      <w:pPr>
        <w:spacing w:line="240" w:lineRule="exact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75431C" w14:paraId="426A9668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1FD8A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6DF20" w14:textId="63E5B615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Wprowadzenie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do dyplomacji</w:t>
            </w:r>
          </w:p>
        </w:tc>
      </w:tr>
      <w:tr w:rsidR="0075431C" w14:paraId="491CFD0F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8EE1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1FDA8" w14:textId="77777777" w:rsidR="0075431C" w:rsidRDefault="00034DA6">
            <w:pPr>
              <w:spacing w:line="240" w:lineRule="exac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diplomacy</w:t>
            </w:r>
            <w:proofErr w:type="spellEnd"/>
          </w:p>
        </w:tc>
      </w:tr>
      <w:tr w:rsidR="0075431C" w14:paraId="3AAEB0AF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4F8F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Kierunek studiów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13297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Bezpieczeństwo narodowe</w:t>
            </w:r>
          </w:p>
        </w:tc>
      </w:tr>
      <w:tr w:rsidR="0075431C" w14:paraId="12A9A386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CFDA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Poziom studiów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B752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stacjonarne</w:t>
            </w:r>
          </w:p>
        </w:tc>
      </w:tr>
      <w:tr w:rsidR="0075431C" w14:paraId="2223D658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2FD10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E2F6D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stacjonarne</w:t>
            </w:r>
          </w:p>
        </w:tc>
      </w:tr>
      <w:tr w:rsidR="0075431C" w14:paraId="2BB43BA8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2B1B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C82806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bezpieczeństwo</w:t>
            </w:r>
          </w:p>
        </w:tc>
      </w:tr>
      <w:tr w:rsidR="0075431C" w14:paraId="00E5DA3F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616ED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589D8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polski</w:t>
            </w:r>
          </w:p>
        </w:tc>
      </w:tr>
    </w:tbl>
    <w:p w14:paraId="0CF24DE6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sz w:val="30"/>
        </w:rPr>
      </w:pPr>
    </w:p>
    <w:p w14:paraId="46A33992" w14:textId="77777777" w:rsidR="0075431C" w:rsidRDefault="00034DA6">
      <w:pPr>
        <w:spacing w:line="240" w:lineRule="exact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75431C" w14:paraId="01A6B6F3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46C66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Koordynator przedmiotu/osoba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1F8E67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Dr Alicja Zyguła</w:t>
            </w:r>
          </w:p>
        </w:tc>
      </w:tr>
    </w:tbl>
    <w:p w14:paraId="73C53E39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sz w:val="30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4"/>
        <w:gridCol w:w="2303"/>
        <w:gridCol w:w="2303"/>
        <w:gridCol w:w="2302"/>
      </w:tblGrid>
      <w:tr w:rsidR="0075431C" w14:paraId="43AD9BEA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F1088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Forma zajęć (katalog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zamknięty ze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E0A66A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D1117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semestr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57E5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Punkty ECTS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</w:tr>
      <w:tr w:rsidR="0075431C" w14:paraId="090CB2AE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32996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9F4792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896B0E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CC8B6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75431C" w14:paraId="6D1CDC64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F7867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konwersatorium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AF44B" w14:textId="77777777" w:rsidR="0075431C" w:rsidRDefault="00034DA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A91CD" w14:textId="77777777" w:rsidR="0075431C" w:rsidRDefault="00034DA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E833ED" w14:textId="77777777" w:rsidR="0075431C" w:rsidRDefault="00034DA6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4</w:t>
            </w:r>
          </w:p>
        </w:tc>
      </w:tr>
      <w:tr w:rsidR="0075431C" w14:paraId="66D25BDB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FEB9B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ćwiczenia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E55C7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D7D2D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7DE91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75431C" w14:paraId="146F5E94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AD21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laboratorium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FA03DC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2EA69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78FAB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75431C" w14:paraId="550A4EB6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8C03DF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warsztaty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D4D05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0657A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1B6B0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75431C" w14:paraId="28549C6E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A6E9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seminarium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25659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781F4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13D97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75431C" w14:paraId="5F74623F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1E1E1" w14:textId="77777777" w:rsidR="0075431C" w:rsidRDefault="00034DA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Proseminarium</w:t>
            </w:r>
          </w:p>
          <w:p w14:paraId="50435E3D" w14:textId="77777777" w:rsidR="0075431C" w:rsidRDefault="00034DA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Lektorat</w:t>
            </w:r>
          </w:p>
          <w:p w14:paraId="43831A69" w14:textId="77777777" w:rsidR="0075431C" w:rsidRDefault="00034DA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Praktyki</w:t>
            </w:r>
          </w:p>
          <w:p w14:paraId="1798F63A" w14:textId="77777777" w:rsidR="0075431C" w:rsidRDefault="00034DA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Zajęcia terenowe</w:t>
            </w:r>
          </w:p>
          <w:p w14:paraId="622ADEDE" w14:textId="77777777" w:rsidR="0075431C" w:rsidRDefault="00034DA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Pracownia dyplomowa</w:t>
            </w:r>
          </w:p>
          <w:p w14:paraId="21B4D5A6" w14:textId="77777777" w:rsidR="0075431C" w:rsidRDefault="00034DA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Translatorium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1750378" w14:textId="77777777" w:rsidR="0075431C" w:rsidRDefault="0075431C">
            <w:pPr>
              <w:spacing w:line="240" w:lineRule="exact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12D4FA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17879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7AB53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0EE9F597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sz w:val="30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75431C" w14:paraId="7ED080DA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F4825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Wymagania wstępne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F864F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Podstawowa wiedza 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zakresu dyplomacji w szczególności  jej podstaw prawnych.</w:t>
            </w:r>
          </w:p>
        </w:tc>
      </w:tr>
    </w:tbl>
    <w:p w14:paraId="1FEC2AA7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sz w:val="30"/>
        </w:rPr>
      </w:pPr>
    </w:p>
    <w:p w14:paraId="422CFB18" w14:textId="77777777" w:rsidR="0075431C" w:rsidRDefault="00034DA6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14:paraId="52A9AAEC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14:paraId="520F0C74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75431C" w14:paraId="72D544BC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DAD7C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C1 -Głównym celem jest wstępna prezentacja dyplomacji jako sztuki prowadzenia polityki zagranicznej.</w:t>
            </w:r>
          </w:p>
        </w:tc>
      </w:tr>
      <w:tr w:rsidR="0075431C" w14:paraId="6F2C35B2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AE691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C2- Studenci poznają historię dyplomacji, rodzaje działalności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dyplomatycznej, funkcje i przywileje dyplomatyczne oraz zadania polskiej dyplomacji po 1989 roku.</w:t>
            </w:r>
          </w:p>
        </w:tc>
      </w:tr>
      <w:tr w:rsidR="0075431C" w14:paraId="4FDFDE78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4D299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C-3 Poznanie praktycznych aspektów funkcjonowania polskiej służby zagranicznej w oparciu o  wiedzę teoretyczną.</w:t>
            </w:r>
          </w:p>
        </w:tc>
      </w:tr>
    </w:tbl>
    <w:p w14:paraId="5A6685D9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14:paraId="2A29B105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14:paraId="1C78E8D5" w14:textId="77777777" w:rsidR="0075431C" w:rsidRDefault="00034DA6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eastAsia="Calibri" w:cs="Calibri"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III. Efekty uczenia się dla przedmiotu wr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az z odniesieniem do efektów kierunkowych</w:t>
      </w:r>
    </w:p>
    <w:p w14:paraId="6588E8F3" w14:textId="77777777" w:rsidR="0075431C" w:rsidRDefault="0075431C">
      <w:pPr>
        <w:spacing w:line="240" w:lineRule="exact"/>
        <w:ind w:left="2832" w:firstLine="708"/>
        <w:rPr>
          <w:rFonts w:ascii="Times New Roman" w:eastAsia="Times New Roman" w:hAnsi="Times New Roman" w:cs="Times New Roman"/>
          <w:b/>
          <w:sz w:val="24"/>
        </w:rPr>
      </w:pPr>
    </w:p>
    <w:p w14:paraId="505DAD9C" w14:textId="77777777" w:rsidR="0075431C" w:rsidRDefault="00034DA6">
      <w:pPr>
        <w:spacing w:line="240" w:lineRule="exact"/>
        <w:ind w:left="2832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WIEDZA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5431C" w14:paraId="55ABD321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A12C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Symbol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0E9B8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Opis efektu przedmiotowego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7272D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Odniesienie do efektu kierunkowego</w:t>
            </w:r>
          </w:p>
        </w:tc>
      </w:tr>
      <w:tr w:rsidR="0075431C" w14:paraId="49BC72EC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F87F5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W_01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9F9C38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Określa podstawowe pojęcia z zakresu dyplomacji.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38DE7F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K_W 01 K_W 02</w:t>
            </w:r>
          </w:p>
        </w:tc>
      </w:tr>
      <w:tr w:rsidR="0075431C" w14:paraId="53A8811C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9197D5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W_02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AA6E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Zna uwarunkowania, podmioty i instytucje polityki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zagranicznej.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12A82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K_W03 K_W04</w:t>
            </w:r>
          </w:p>
        </w:tc>
      </w:tr>
      <w:tr w:rsidR="0075431C" w14:paraId="2E491277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DFEBF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W_03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28442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Potrafi je rozpoznać w tekstach naukowych.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8AB86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K_W05, K_W06</w:t>
            </w:r>
          </w:p>
        </w:tc>
      </w:tr>
      <w:tr w:rsidR="0075431C" w14:paraId="6F0061A2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563074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8DA816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UMIĘJĘTNOŚCI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61495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75431C" w14:paraId="43979B99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AE64F5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U_01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3F46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Potrafi prowadzić dyskusje dotyczące dyplomacji lub polityki zagranicznej państwa.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4E951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K_U01, K_U02</w:t>
            </w:r>
          </w:p>
        </w:tc>
      </w:tr>
      <w:tr w:rsidR="0075431C" w14:paraId="4DFE445F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907E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U_02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057F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Potrafi przygotować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korespondencję dyplomatyczną.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CA4E1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K_U03, K_U04</w:t>
            </w:r>
          </w:p>
        </w:tc>
      </w:tr>
      <w:tr w:rsidR="0075431C" w14:paraId="0EA94D30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91DB49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65324" w14:textId="77777777" w:rsidR="0075431C" w:rsidRDefault="00034DA6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KOMPETENCJE SPOŁECZNE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05AD5" w14:textId="77777777" w:rsidR="0075431C" w:rsidRDefault="0075431C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75431C" w14:paraId="042E356A" w14:textId="77777777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02D992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K_01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1732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Zna zasady etykiety dyplomatycznej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C8DF2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K_K01</w:t>
            </w:r>
          </w:p>
        </w:tc>
      </w:tr>
    </w:tbl>
    <w:p w14:paraId="7BC3D555" w14:textId="77777777" w:rsidR="0075431C" w:rsidRDefault="0075431C">
      <w:pPr>
        <w:spacing w:line="240" w:lineRule="exact"/>
        <w:rPr>
          <w:rFonts w:ascii="Times New Roman" w:eastAsia="Times New Roman" w:hAnsi="Times New Roman" w:cs="Times New Roman"/>
          <w:sz w:val="30"/>
        </w:rPr>
      </w:pPr>
    </w:p>
    <w:p w14:paraId="22DC1611" w14:textId="77777777" w:rsidR="0075431C" w:rsidRDefault="00034DA6">
      <w:pPr>
        <w:spacing w:line="240" w:lineRule="exact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IV. Opis przedmiotu/ treści programowe</w:t>
      </w:r>
      <w:r>
        <w:rPr>
          <w:rFonts w:ascii="Times New Roman" w:eastAsia="Times New Roman" w:hAnsi="Times New Roman" w:cs="Times New Roman"/>
          <w:color w:val="000000"/>
          <w:sz w:val="30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75431C" w14:paraId="7A1A6A0F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474B23" w14:textId="77777777" w:rsidR="0075431C" w:rsidRDefault="00034DA6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Historię dyplomacji, jej istota i podstawowe pojęcia. Organizacja i funkcjonowanie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polskiej służby dyplomatycznej. Zadania i funkcje placówek dyplomatycznych.  Przywileje dyplomatyczne i konsularne. Rola dyplomacji we współczesnym świecie. Zasady korespondencji dyplomatycznej.</w:t>
            </w:r>
          </w:p>
        </w:tc>
      </w:tr>
    </w:tbl>
    <w:p w14:paraId="6263B476" w14:textId="77777777" w:rsidR="0075431C" w:rsidRDefault="0075431C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260F0C2E" w14:textId="77777777" w:rsidR="0075431C" w:rsidRDefault="00034DA6">
      <w:pPr>
        <w:spacing w:after="200" w:line="276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V. Metody realizacji i weryfikacji efektów uczenia się.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4"/>
        <w:gridCol w:w="2303"/>
        <w:gridCol w:w="2303"/>
        <w:gridCol w:w="2302"/>
      </w:tblGrid>
      <w:tr w:rsidR="0075431C" w14:paraId="2ECDC947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52F71C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Symbol efektu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EC211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Metody dydaktyczne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C7D84C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Metody weryfikacji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C1B871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Sposoby dokumentacji</w:t>
            </w:r>
          </w:p>
        </w:tc>
      </w:tr>
      <w:tr w:rsidR="0075431C" w14:paraId="6F69E564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F76F2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W_01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72E6B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Wykład konwersacyjny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93121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Zaliczenie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AE7921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protokół</w:t>
            </w:r>
          </w:p>
        </w:tc>
      </w:tr>
      <w:tr w:rsidR="0075431C" w14:paraId="532CF857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2254A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W_02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D5A62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Prezentacja/praca z tekstem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1148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zaliczenie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E52D7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protokół</w:t>
            </w:r>
          </w:p>
        </w:tc>
      </w:tr>
      <w:tr w:rsidR="0075431C" w14:paraId="5918DC1A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4013B8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W_03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16C2F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Prezentacja/praca z tekstem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0281B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zaliczenie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F7644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protokół</w:t>
            </w:r>
          </w:p>
        </w:tc>
      </w:tr>
      <w:tr w:rsidR="0075431C" w14:paraId="0B5BEF39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C0C3A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U_01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1E1729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Dyskusja/esej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6B5CA9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zaliczenie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CE6DEC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protokół</w:t>
            </w:r>
          </w:p>
        </w:tc>
      </w:tr>
      <w:tr w:rsidR="0075431C" w14:paraId="10D2E5D5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5142E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U_02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14049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Dyskusja/esej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004967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zaliczenie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0CD1A2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protokół</w:t>
            </w:r>
          </w:p>
        </w:tc>
      </w:tr>
      <w:tr w:rsidR="0075431C" w14:paraId="399893A4" w14:textId="77777777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7D5C7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K_01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60EC03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Praca w grupach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4B1C2F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zaliczenie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522E6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protokół</w:t>
            </w:r>
          </w:p>
        </w:tc>
      </w:tr>
    </w:tbl>
    <w:p w14:paraId="2D64DC5C" w14:textId="77777777" w:rsidR="0075431C" w:rsidRDefault="0075431C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</w:p>
    <w:p w14:paraId="116690D6" w14:textId="77777777" w:rsidR="0075431C" w:rsidRDefault="00034DA6">
      <w:pPr>
        <w:spacing w:after="200" w:line="276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VI. Kryteria oceny, uwagi</w:t>
      </w:r>
    </w:p>
    <w:p w14:paraId="26CF2C4C" w14:textId="77777777" w:rsidR="0075431C" w:rsidRDefault="00034DA6">
      <w:pPr>
        <w:spacing w:after="200" w:line="276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Formuła zajęć:</w:t>
      </w:r>
    </w:p>
    <w:p w14:paraId="74E32F2E" w14:textId="77777777" w:rsidR="0075431C" w:rsidRDefault="00034DA6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Wykład połączony z dyskusją i analizą tekstów źródłowych, prezentacja przez studentów </w:t>
      </w:r>
      <w:r>
        <w:rPr>
          <w:rFonts w:ascii="Times New Roman" w:eastAsia="Times New Roman" w:hAnsi="Times New Roman" w:cs="Times New Roman"/>
          <w:color w:val="000000"/>
          <w:sz w:val="24"/>
        </w:rPr>
        <w:t>wybranych zagadnień.</w:t>
      </w:r>
    </w:p>
    <w:p w14:paraId="4A95F42B" w14:textId="77777777" w:rsidR="0075431C" w:rsidRDefault="00034DA6">
      <w:pPr>
        <w:spacing w:after="200" w:line="276" w:lineRule="exact"/>
        <w:rPr>
          <w:rFonts w:ascii="Arial" w:eastAsia="Arial" w:hAnsi="Arial" w:cs="Arial"/>
          <w:sz w:val="27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Metody oceny: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sródsemestralny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i test końcowy lub samodzielna praca pisemna (4 str.) lub prezentacja (do 20 min) - 60%; frekwencja na zajęciach 40%.</w:t>
      </w:r>
      <w:r>
        <w:rPr>
          <w:rFonts w:ascii="Arial" w:eastAsia="Arial" w:hAnsi="Arial" w:cs="Arial"/>
          <w:color w:val="000000"/>
          <w:sz w:val="27"/>
        </w:rPr>
        <w:t xml:space="preserve">VII. </w:t>
      </w:r>
    </w:p>
    <w:p w14:paraId="75C4E438" w14:textId="77777777" w:rsidR="0075431C" w:rsidRDefault="0075431C">
      <w:pPr>
        <w:spacing w:after="200" w:line="276" w:lineRule="exact"/>
        <w:rPr>
          <w:rFonts w:ascii="Arial" w:eastAsia="Arial" w:hAnsi="Arial" w:cs="Arial"/>
          <w:sz w:val="27"/>
        </w:rPr>
      </w:pPr>
    </w:p>
    <w:p w14:paraId="1D7426F1" w14:textId="77777777" w:rsidR="0075431C" w:rsidRDefault="00034DA6">
      <w:pPr>
        <w:spacing w:after="200" w:line="276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Obciążenie pracą studenta: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75431C" w14:paraId="59F616AF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06A2ED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51A7D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Liczba godzin</w:t>
            </w:r>
          </w:p>
        </w:tc>
      </w:tr>
      <w:tr w:rsidR="0075431C" w14:paraId="5D145382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1195B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Liczba godzin kontaktowych z nauczycielem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6937A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75431C" w14:paraId="73CE6C95" w14:textId="77777777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D4982A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Liczba godzin indywidualnej pracy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E64D0" w14:textId="77777777" w:rsidR="0075431C" w:rsidRDefault="00034DA6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</w:tr>
    </w:tbl>
    <w:p w14:paraId="512874FB" w14:textId="77777777" w:rsidR="0075431C" w:rsidRDefault="0075431C">
      <w:pPr>
        <w:spacing w:after="200" w:line="276" w:lineRule="exact"/>
        <w:rPr>
          <w:rFonts w:ascii="Times New Roman" w:eastAsia="Times New Roman" w:hAnsi="Times New Roman" w:cs="Times New Roman"/>
          <w:b/>
          <w:sz w:val="24"/>
        </w:rPr>
      </w:pPr>
    </w:p>
    <w:p w14:paraId="181CADE8" w14:textId="77777777" w:rsidR="0075431C" w:rsidRDefault="00034DA6">
      <w:pPr>
        <w:spacing w:after="200" w:line="276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VIII. Literatura</w:t>
      </w:r>
    </w:p>
    <w:p w14:paraId="1F486644" w14:textId="77777777" w:rsidR="0075431C" w:rsidRDefault="00034DA6">
      <w:pPr>
        <w:spacing w:after="200" w:line="276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Małgorzata Łaskota-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Instrumentarium przyszłego dyplomaty – pdf</w:t>
      </w:r>
    </w:p>
    <w:p w14:paraId="3787EF08" w14:textId="77777777" w:rsidR="0075431C" w:rsidRDefault="00034DA6">
      <w:pPr>
        <w:spacing w:after="200" w:line="276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Julian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Sutor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Leksykon dyplomacji, 2017</w:t>
      </w:r>
    </w:p>
    <w:sectPr w:rsidR="0075431C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31C"/>
    <w:rsid w:val="00034DA6"/>
    <w:rsid w:val="007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4995"/>
  <w15:docId w15:val="{CEB7B670-B848-45E9-8887-BF741D3B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Mang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Grzesiek Tutak</cp:lastModifiedBy>
  <cp:revision>2</cp:revision>
  <dcterms:created xsi:type="dcterms:W3CDTF">2022-04-03T15:52:00Z</dcterms:created>
  <dcterms:modified xsi:type="dcterms:W3CDTF">2022-04-03T15:52:00Z</dcterms:modified>
  <dc:language>pl-PL</dc:language>
</cp:coreProperties>
</file>