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KLAUZULA INFORMACYJNA</w:t>
      </w:r>
    </w:p>
    <w:p>
      <w:pPr>
        <w:pStyle w:val="Normal"/>
        <w:spacing w:before="0" w:after="120"/>
        <w:jc w:val="both"/>
        <w:rPr/>
      </w:pPr>
      <w:r>
        <w:rP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że: </w:t>
      </w:r>
    </w:p>
    <w:p>
      <w:pPr>
        <w:pStyle w:val="Normal"/>
        <w:spacing w:before="0" w:after="120"/>
        <w:jc w:val="both"/>
        <w:rPr/>
      </w:pPr>
      <w:r>
        <w:rPr/>
        <w:t xml:space="preserve">1. Administratorem jest Katolicki Uniwersytet Lubelski Jana Pawła II (adres: Al. Racławickie 14, 20 – 950 Lublin, adres e-mail: kul@kul.pl, numer telefonu: 81 445 41 01), reprezentowany przez Rektora. </w:t>
      </w:r>
    </w:p>
    <w:p>
      <w:pPr>
        <w:pStyle w:val="Normal"/>
        <w:spacing w:before="0" w:after="120"/>
        <w:jc w:val="both"/>
        <w:rPr/>
      </w:pPr>
      <w:r>
        <w:rPr/>
        <w:t xml:space="preserve">2. Na Katolickim Uniwersytecie Lubelskim Jana Pawła II powołany został inspektor ochrony danych (adres e-mail: iod@kul.pl, numer telefonu: 81 445 32 30). </w:t>
      </w:r>
    </w:p>
    <w:p>
      <w:pPr>
        <w:pStyle w:val="Normal"/>
        <w:spacing w:before="0" w:after="120"/>
        <w:jc w:val="both"/>
        <w:rPr/>
      </w:pPr>
      <w:r>
        <w:rPr/>
        <w:t xml:space="preserve">3. Dane osobowe będą przetwarzane w celu przeprowadzenia postępowania rekrutacyjnego na stanowisko wykonawcy w projekcie naukowym – doktorant, projekt pn: "Literacka i rodzinna korespondencja Zofii Kossak - edycja krytyczna" finansowanego ze środków Ministerstwa Edukacji i Nauki w programie Narodowy Program Rozwoju Humanistyki, a w przypadku zakończenia postępowania konkursowego z wynikiem pozytywnym - również w celach związanych z realizacją i finansowaniem wynagrodzenia w ramach ww. projektu na podstawie umowy. </w:t>
      </w:r>
    </w:p>
    <w:p>
      <w:pPr>
        <w:pStyle w:val="Normal"/>
        <w:spacing w:before="0" w:after="120"/>
        <w:jc w:val="both"/>
        <w:rPr/>
      </w:pPr>
      <w:r>
        <w:rPr/>
        <w:t xml:space="preserve">4. Dane osobowe będą przetwarzane przez okres niezbędny do realizacji ww. celu z uwzględnieniem okresów przechowywania określonych w przepisach odrębnych, w tym przez okres niezbędny do archiwizacji dokumentacji. </w:t>
      </w:r>
    </w:p>
    <w:p>
      <w:pPr>
        <w:pStyle w:val="Normal"/>
        <w:spacing w:before="0" w:after="120"/>
        <w:jc w:val="both"/>
        <w:rPr/>
      </w:pPr>
      <w:r>
        <w:rPr/>
        <w:t xml:space="preserve">5. Podstawą prawną przetwarzania danych w toku postępowania rekrutacyjnego jest art. 6 ust. 1 lit. a) ww. rozporządzenia (zgoda osoby, której dane dotyczą), a w przypadku uzyskania statusu stypendysty – art. 6 ust. 1 lit. b) ww. rozporządzenia (przetwarzanie jest niezbędne do wykonania umowy, której stroną jest osoba, której dane dotyczą). </w:t>
      </w:r>
    </w:p>
    <w:p>
      <w:pPr>
        <w:pStyle w:val="Normal"/>
        <w:spacing w:before="0" w:after="120"/>
        <w:jc w:val="both"/>
        <w:rPr/>
      </w:pPr>
      <w:r>
        <w:rPr/>
        <w:t xml:space="preserve">6. Dane osobowe będą ujawniane osobom działającym z upoważnienia administratora, mającym dostęp do danych i przetwarzającym je wyłącznie na polecenie tego podmiotu, chyba że wymaga tego prawo Unii lub prawo państwa członkowskiego. Ponadto odbiorcami Pani/Pana danych osobowych mogą być Instytucje Zarządzające, Rozliczające, Pośredniczące, Monitorujące, Kontrolujące, Wdrażające lub Partnerzy Projektu. </w:t>
      </w:r>
    </w:p>
    <w:p>
      <w:pPr>
        <w:pStyle w:val="Normal"/>
        <w:spacing w:before="0" w:after="0"/>
        <w:jc w:val="both"/>
        <w:rPr/>
      </w:pPr>
      <w:r>
        <w:rPr/>
        <w:t xml:space="preserve">7. Osoba, której dane dotyczą ma prawo do: </w:t>
      </w:r>
    </w:p>
    <w:p>
      <w:pPr>
        <w:pStyle w:val="Normal"/>
        <w:spacing w:before="0" w:after="0"/>
        <w:jc w:val="both"/>
        <w:rPr/>
      </w:pPr>
      <w:r>
        <w:rPr/>
        <w:t xml:space="preserve">- cofnięcia zgody w dowolnym momencie bez wpływu na zgodność z prawem przetwarzania, którego dokonano na podstawie zgody przed jej cofnięciem, a także usunięcia danych, gdy znajdzie zastosowanie przepis art. 17 ust. 1 ww. rozporządzenia; </w:t>
      </w:r>
    </w:p>
    <w:p>
      <w:pPr>
        <w:pStyle w:val="Normal"/>
        <w:spacing w:before="0" w:after="0"/>
        <w:jc w:val="both"/>
        <w:rPr/>
      </w:pPr>
      <w:r>
        <w:rPr/>
        <w:t xml:space="preserve">- żądania dostępu do danych osobowych oraz ich sprostowania lub ograniczenia przetwarzania danych osobowych; </w:t>
      </w:r>
    </w:p>
    <w:p>
      <w:pPr>
        <w:pStyle w:val="Normal"/>
        <w:spacing w:before="0" w:after="120"/>
        <w:jc w:val="both"/>
        <w:rPr/>
      </w:pPr>
      <w:r>
        <w:rPr/>
        <w:t xml:space="preserve">- wniesienia skargi do Prezesa Urzędu Ochrony Danych Osobowych. </w:t>
      </w:r>
    </w:p>
    <w:p>
      <w:pPr>
        <w:pStyle w:val="Normal"/>
        <w:jc w:val="both"/>
        <w:rPr/>
      </w:pPr>
      <w:r>
        <w:rPr/>
        <w:t>Wyrażam zgodę na przetwarzanie moich danych osobowych w celu i w zakresie niezbędnym do przeprowadzenia rekrutacji do projektu badawczego. Zgoda ma charakter dobrowolny. Niewyrażenie zgody wiąże się z brakiem możliwości udziału w procesie rekrutacyjnym. Zgoda może być cofnięta w każdym momencie, jednak bez wpływu na z</w:t>
      </w:r>
      <w:bookmarkStart w:id="0" w:name="_GoBack"/>
      <w:bookmarkEnd w:id="0"/>
      <w:r>
        <w:rPr/>
        <w:t>godność z prawem przetwarzania danych osobowych, którego dokonano na podstawie zgody przed jej cofnięciem.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ind w:left="6372" w:hanging="0"/>
        <w:jc w:val="both"/>
        <w:rPr/>
      </w:pPr>
      <w:r>
        <w:rPr/>
        <w:t>………………………………………</w:t>
      </w:r>
      <w:r>
        <w:rPr/>
        <w:t xml:space="preserve">.. </w:t>
      </w:r>
    </w:p>
    <w:p>
      <w:pPr>
        <w:pStyle w:val="Normal"/>
        <w:spacing w:before="0" w:after="0"/>
        <w:ind w:left="6372" w:hanging="0"/>
        <w:jc w:val="both"/>
        <w:rPr>
          <w:sz w:val="20"/>
          <w:szCs w:val="20"/>
        </w:rPr>
      </w:pPr>
      <w:r>
        <w:rPr>
          <w:sz w:val="20"/>
          <w:szCs w:val="20"/>
        </w:rPr>
        <w:t>(data, podpis Kandydata)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Podpisaną klauzulę należy dołączy do dokumentów aplikacyjnych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LibreOffice/7.0.4.2$Windows_X86_64 LibreOffice_project/dcf040e67528d9187c66b2379df5ea4407429775</Application>
  <AppVersion>15.0000</AppVersion>
  <Pages>1</Pages>
  <Words>441</Words>
  <Characters>2764</Characters>
  <CharactersWithSpaces>3204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2023-05-22T05:41:00Z</dcterms:created>
  <dc:creator>Iwona Mróz</dc:creator>
  <dc:description/>
  <dc:language>pl-PL</dc:language>
  <cp:lastModifiedBy>Iwona Mróz</cp:lastModifiedBy>
  <dcterms:modified xsi:type="dcterms:W3CDTF">2023-05-22T05:51:00Z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