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16"/>
        <w:gridCol w:w="10770"/>
        <w:gridCol w:w="2228"/>
      </w:tblGrid>
      <w:tr w:rsidR="00A22E32" w:rsidRPr="00B44B25" w:rsidTr="006E2D14">
        <w:trPr>
          <w:trHeight w:val="1418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2074C9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-75565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D91C16">
              <w:rPr>
                <w:rFonts w:ascii="Georgia" w:hAnsi="Georgia"/>
                <w:sz w:val="32"/>
                <w:szCs w:val="32"/>
              </w:rPr>
              <w:t>na rok akademicki 201</w:t>
            </w:r>
            <w:r w:rsidR="00104EB7">
              <w:rPr>
                <w:rFonts w:ascii="Georgia" w:hAnsi="Georgia"/>
                <w:sz w:val="32"/>
                <w:szCs w:val="32"/>
              </w:rPr>
              <w:t>9</w:t>
            </w:r>
            <w:r w:rsidRPr="00A336F8">
              <w:rPr>
                <w:rFonts w:ascii="Georgia" w:hAnsi="Georgia"/>
                <w:sz w:val="32"/>
                <w:szCs w:val="32"/>
              </w:rPr>
              <w:t>/20</w:t>
            </w:r>
            <w:r w:rsidR="00104EB7">
              <w:rPr>
                <w:rFonts w:ascii="Georgia" w:hAnsi="Georgia"/>
                <w:sz w:val="32"/>
                <w:szCs w:val="32"/>
              </w:rPr>
              <w:t>20</w:t>
            </w:r>
          </w:p>
          <w:p w:rsidR="00A22E32" w:rsidRPr="006E2D14" w:rsidRDefault="005B1ACB" w:rsidP="006E2D14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="006E2D14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6E2D14" w:rsidP="00BF7313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57.75pt" o:ole="">
                  <v:imagedata r:id="rId5" o:title=""/>
                </v:shape>
                <o:OLEObject Type="Embed" ProgID="PBrush" ShapeID="_x0000_i1025" DrawAspect="Content" ObjectID="_1633495794" r:id="rId6"/>
              </w:object>
            </w:r>
          </w:p>
        </w:tc>
      </w:tr>
    </w:tbl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2573"/>
        <w:gridCol w:w="23"/>
        <w:gridCol w:w="2551"/>
        <w:gridCol w:w="2791"/>
        <w:gridCol w:w="22"/>
        <w:gridCol w:w="2813"/>
      </w:tblGrid>
      <w:tr w:rsidR="00E64405" w:rsidRPr="00310949" w:rsidTr="00BF7313">
        <w:trPr>
          <w:jc w:val="center"/>
        </w:trPr>
        <w:tc>
          <w:tcPr>
            <w:tcW w:w="1895" w:type="dxa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E64405" w:rsidRPr="00D569BA" w:rsidRDefault="00E64405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semestr zimowy </w:t>
            </w:r>
          </w:p>
        </w:tc>
        <w:tc>
          <w:tcPr>
            <w:tcW w:w="5147" w:type="dxa"/>
            <w:gridSpan w:val="3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SOBOTA</w:t>
            </w:r>
          </w:p>
          <w:p w:rsidR="00310949" w:rsidRPr="00D569BA" w:rsidRDefault="00310949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5626" w:type="dxa"/>
            <w:gridSpan w:val="3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FD0D6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E64405" w:rsidRPr="00A22E32" w:rsidTr="001E6848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gridSpan w:val="2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51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F45C09" w:rsidRPr="00A22E32" w:rsidTr="00EC3BCE">
        <w:trPr>
          <w:jc w:val="center"/>
        </w:trPr>
        <w:tc>
          <w:tcPr>
            <w:tcW w:w="1895" w:type="dxa"/>
            <w:shd w:val="clear" w:color="auto" w:fill="EAF1DD"/>
          </w:tcPr>
          <w:p w:rsidR="00F45C09" w:rsidRPr="00D569BA" w:rsidRDefault="00F45C0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7.30-9.00</w:t>
            </w:r>
          </w:p>
        </w:tc>
        <w:tc>
          <w:tcPr>
            <w:tcW w:w="5147" w:type="dxa"/>
            <w:gridSpan w:val="3"/>
            <w:shd w:val="clear" w:color="auto" w:fill="auto"/>
          </w:tcPr>
          <w:p w:rsidR="00F45C09" w:rsidRPr="00CE6A35" w:rsidRDefault="00F45C09" w:rsidP="00DE011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13" w:type="dxa"/>
            <w:gridSpan w:val="2"/>
            <w:shd w:val="clear" w:color="auto" w:fill="FFFFFF" w:themeFill="background1"/>
          </w:tcPr>
          <w:p w:rsidR="00F45C09" w:rsidRPr="00CE6A35" w:rsidRDefault="00F45C09" w:rsidP="00074FE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F45C09" w:rsidRPr="00CE6A35" w:rsidRDefault="00631DEE" w:rsidP="00F45C0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Veer</w:t>
            </w:r>
            <w:proofErr w:type="spellEnd"/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r w:rsidR="00F45C09"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(</w:t>
            </w:r>
            <w:r w:rsidR="00F45C09" w:rsidRPr="00CE6A35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8 spotkań: </w:t>
            </w:r>
            <w:r w:rsidR="00F45C09" w:rsidRPr="00CE6A35">
              <w:rPr>
                <w:rFonts w:ascii="Georgia" w:hAnsi="Georgia"/>
                <w:sz w:val="20"/>
              </w:rPr>
              <w:t>6.10, 13.10, 27.10, 10.11, 8.12</w:t>
            </w:r>
            <w:r w:rsidR="00F45C09" w:rsidRPr="00CE6A35">
              <w:rPr>
                <w:rFonts w:ascii="Georgia" w:hAnsi="Georgia"/>
                <w:color w:val="000000" w:themeColor="text1"/>
                <w:sz w:val="20"/>
              </w:rPr>
              <w:t>, 15.12, 12.01, 26.01</w:t>
            </w:r>
            <w:r w:rsidR="00F45C09"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)</w:t>
            </w:r>
          </w:p>
          <w:p w:rsidR="00F45C09" w:rsidRPr="00CE6A35" w:rsidRDefault="00F45C09" w:rsidP="00CE6A3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21</w:t>
            </w:r>
            <w:r w:rsidR="00CE6A35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2813" w:type="dxa"/>
            <w:shd w:val="clear" w:color="auto" w:fill="FFFFFF" w:themeFill="background1"/>
          </w:tcPr>
          <w:p w:rsidR="00F45C09" w:rsidRPr="00CE6A35" w:rsidRDefault="00F45C09" w:rsidP="00F45C0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631DEE" w:rsidRPr="00CE6A35" w:rsidRDefault="00631DEE" w:rsidP="00F45C0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mgr Damian Olszewski</w:t>
            </w:r>
          </w:p>
          <w:p w:rsidR="00F45C09" w:rsidRPr="00CE6A35" w:rsidRDefault="00F45C09" w:rsidP="00F45C0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(</w:t>
            </w:r>
            <w:r w:rsidRPr="00CE6A35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8 spotkań: </w:t>
            </w:r>
            <w:r w:rsidRPr="00CE6A35">
              <w:rPr>
                <w:rFonts w:ascii="Georgia" w:hAnsi="Georgia"/>
                <w:sz w:val="20"/>
              </w:rPr>
              <w:t>6.10, 13.10, 27.10, 10.11, 8.12</w:t>
            </w:r>
            <w:r w:rsidRPr="00CE6A35">
              <w:rPr>
                <w:rFonts w:ascii="Georgia" w:hAnsi="Georgia"/>
                <w:color w:val="000000" w:themeColor="text1"/>
                <w:sz w:val="20"/>
              </w:rPr>
              <w:t>, 15.12, 12.01, 26.01</w:t>
            </w: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)</w:t>
            </w:r>
          </w:p>
          <w:p w:rsidR="00F45C09" w:rsidRPr="00CE6A35" w:rsidRDefault="00F45C09" w:rsidP="00CE6A35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CTW-21</w:t>
            </w:r>
            <w:r w:rsidR="00CE6A35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7</w:t>
            </w:r>
          </w:p>
        </w:tc>
      </w:tr>
      <w:tr w:rsidR="00BF7313" w:rsidRPr="00A22E32" w:rsidTr="008E0252">
        <w:trPr>
          <w:trHeight w:val="903"/>
          <w:jc w:val="center"/>
        </w:trPr>
        <w:tc>
          <w:tcPr>
            <w:tcW w:w="1895" w:type="dxa"/>
            <w:shd w:val="clear" w:color="auto" w:fill="EAF1DD"/>
          </w:tcPr>
          <w:p w:rsidR="00BF7313" w:rsidRPr="00D569BA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9:10-10:40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BF7313" w:rsidRPr="00CE6A35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CE6A35">
              <w:rPr>
                <w:rFonts w:ascii="Georgia" w:hAnsi="Georgia"/>
                <w:sz w:val="18"/>
                <w:szCs w:val="18"/>
              </w:rPr>
              <w:t>.</w:t>
            </w:r>
            <w:r w:rsidRPr="00CE6A35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BF7313" w:rsidRPr="00CE6A35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D. Bugno-Narecka</w:t>
            </w:r>
          </w:p>
          <w:p w:rsidR="00BF7313" w:rsidRPr="00CE6A35" w:rsidRDefault="00BF7313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44ACC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C44ACC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shd w:val="clear" w:color="auto" w:fill="FFFFFF" w:themeFill="background1"/>
          </w:tcPr>
          <w:p w:rsidR="00BF7313" w:rsidRPr="00CE6A35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BF7313" w:rsidRPr="00CE6A35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E. Mokrosz</w:t>
            </w:r>
          </w:p>
          <w:p w:rsidR="00BF7313" w:rsidRPr="00CE6A35" w:rsidRDefault="00E06D94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2791" w:type="dxa"/>
            <w:shd w:val="clear" w:color="auto" w:fill="FFFFFF" w:themeFill="background1"/>
          </w:tcPr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sprawności zintegrowane</w:t>
            </w:r>
          </w:p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BF7313" w:rsidRPr="00CE6A35" w:rsidRDefault="00C44ACC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CTW-216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653DC" w:rsidRPr="00CE6A35" w:rsidRDefault="005653DC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tłumaczenia pisemne</w:t>
            </w:r>
          </w:p>
          <w:p w:rsidR="005653DC" w:rsidRPr="00CE6A35" w:rsidRDefault="005653DC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 xml:space="preserve">dr K. Lis </w:t>
            </w:r>
          </w:p>
          <w:p w:rsidR="00BF7313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</w:tr>
      <w:tr w:rsidR="002F251F" w:rsidRPr="00A22E32" w:rsidTr="008E0252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10:50-12:20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CE6A35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CE6A35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E. Mokrosz</w:t>
            </w:r>
          </w:p>
          <w:p w:rsidR="002F251F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shd w:val="clear" w:color="auto" w:fill="FFFFFF" w:themeFill="background1"/>
          </w:tcPr>
          <w:p w:rsidR="002F251F" w:rsidRPr="00CE6A35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CE6A35">
              <w:rPr>
                <w:rFonts w:ascii="Georgia" w:hAnsi="Georgia"/>
                <w:sz w:val="18"/>
                <w:szCs w:val="18"/>
              </w:rPr>
              <w:t>.</w:t>
            </w:r>
            <w:r w:rsidRPr="00CE6A35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CE6A35" w:rsidRDefault="00BD33D6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</w:t>
            </w:r>
            <w:r w:rsidR="002F251F" w:rsidRPr="00CE6A35">
              <w:rPr>
                <w:rFonts w:ascii="Georgia" w:hAnsi="Georgia"/>
                <w:sz w:val="18"/>
                <w:szCs w:val="18"/>
              </w:rPr>
              <w:t>r D. Bugno-Narecka</w:t>
            </w:r>
          </w:p>
          <w:p w:rsidR="002F251F" w:rsidRPr="00CE6A35" w:rsidRDefault="00E06D94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PNJA – gramatyka</w:t>
            </w:r>
          </w:p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mgr E. Ziomek</w:t>
            </w:r>
          </w:p>
          <w:p w:rsidR="000327F2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sprawności zintegrowane</w:t>
            </w:r>
          </w:p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2F251F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</w:tr>
      <w:tr w:rsidR="002F251F" w:rsidRPr="00A22E32" w:rsidTr="008E0252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12:30-14:00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7E4587" w:rsidRPr="00CE6A35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CE6A35">
              <w:rPr>
                <w:rFonts w:ascii="Georgia" w:hAnsi="Georgia"/>
                <w:sz w:val="18"/>
                <w:szCs w:val="18"/>
              </w:rPr>
              <w:t>.</w:t>
            </w:r>
            <w:r w:rsidRPr="00CE6A35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2F251F" w:rsidRPr="00CE6A35" w:rsidRDefault="007E4587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 xml:space="preserve">dr A. </w:t>
            </w:r>
            <w:r w:rsidR="00EA0EDA" w:rsidRPr="00CE6A35">
              <w:rPr>
                <w:rFonts w:ascii="Georgia" w:hAnsi="Georgia"/>
                <w:sz w:val="18"/>
                <w:szCs w:val="18"/>
              </w:rPr>
              <w:t>Prażmowska</w:t>
            </w:r>
          </w:p>
          <w:p w:rsidR="002F251F" w:rsidRPr="00CE6A35" w:rsidRDefault="00C44ACC" w:rsidP="008B0C7D">
            <w:pPr>
              <w:spacing w:after="0" w:line="240" w:lineRule="auto"/>
              <w:rPr>
                <w:rFonts w:ascii="Georgia" w:hAnsi="Georgia"/>
                <w:color w:val="31849B" w:themeColor="accent5" w:themeShade="BF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CE6A35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CE6A35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CE6A35" w:rsidRDefault="00E06D94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587" w:rsidRPr="00CE6A35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tłumaczenia pisemne</w:t>
            </w:r>
          </w:p>
          <w:p w:rsidR="001E6848" w:rsidRPr="00CE6A35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 xml:space="preserve">dr K. Lis </w:t>
            </w:r>
          </w:p>
          <w:p w:rsidR="002F251F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PNJA – gramatyka</w:t>
            </w:r>
          </w:p>
          <w:p w:rsidR="00776DEA" w:rsidRPr="00CE6A35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mgr E. Ziomek </w:t>
            </w:r>
          </w:p>
          <w:p w:rsidR="002F251F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</w:tr>
      <w:tr w:rsidR="007F576D" w:rsidRPr="00A22E32" w:rsidTr="00317826">
        <w:trPr>
          <w:trHeight w:val="1201"/>
          <w:jc w:val="center"/>
        </w:trPr>
        <w:tc>
          <w:tcPr>
            <w:tcW w:w="1895" w:type="dxa"/>
            <w:shd w:val="clear" w:color="auto" w:fill="EAF1DD"/>
          </w:tcPr>
          <w:p w:rsidR="007F576D" w:rsidRPr="00D569BA" w:rsidRDefault="007F576D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14.10-15.40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7F576D" w:rsidRPr="00CE6A35" w:rsidRDefault="007F576D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F576D" w:rsidRPr="00CE6A35" w:rsidRDefault="007F576D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7F576D" w:rsidRPr="00CE6A35" w:rsidRDefault="007F576D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 216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576D" w:rsidRPr="00CE6A35" w:rsidRDefault="007F576D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ang. w multimediach</w:t>
            </w:r>
          </w:p>
          <w:p w:rsidR="007F576D" w:rsidRPr="00CE6A35" w:rsidRDefault="007F576D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A. Prażmowska</w:t>
            </w:r>
          </w:p>
          <w:p w:rsidR="007F576D" w:rsidRPr="00CE6A35" w:rsidRDefault="007F576D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 217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76D" w:rsidRPr="00CE6A35" w:rsidRDefault="007F576D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Gramatyka opisowa j. ang. Fonetyka i Fonologia (ćwiczenia)</w:t>
            </w:r>
          </w:p>
          <w:p w:rsidR="007F576D" w:rsidRPr="00CE6A35" w:rsidRDefault="007F576D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dr hab. K. Jaskuła</w:t>
            </w:r>
          </w:p>
          <w:p w:rsidR="007F576D" w:rsidRPr="00CE6A35" w:rsidRDefault="007F576D" w:rsidP="00104EB7">
            <w:pPr>
              <w:spacing w:after="0" w:line="240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 102</w:t>
            </w:r>
            <w:r w:rsidRPr="00CE6A35">
              <w:rPr>
                <w:rFonts w:ascii="Georgia" w:hAnsi="Georgia"/>
                <w:color w:val="00B050"/>
                <w:sz w:val="18"/>
                <w:szCs w:val="18"/>
                <w:shd w:val="clear" w:color="auto" w:fill="FFFFFF" w:themeFill="background1"/>
              </w:rPr>
              <w:t xml:space="preserve">   </w:t>
            </w:r>
            <w:r w:rsidRPr="00CE6A35">
              <w:rPr>
                <w:rFonts w:ascii="Georgia" w:hAnsi="Georgia"/>
                <w:color w:val="00B050"/>
                <w:sz w:val="18"/>
                <w:szCs w:val="18"/>
              </w:rPr>
              <w:t xml:space="preserve">  </w:t>
            </w:r>
          </w:p>
          <w:p w:rsidR="007F576D" w:rsidRPr="00CE6A35" w:rsidRDefault="007F576D" w:rsidP="004946B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color w:val="00B050"/>
                <w:sz w:val="18"/>
                <w:szCs w:val="18"/>
              </w:rPr>
              <w:t>W dniach</w:t>
            </w:r>
            <w:r w:rsidRPr="00CE6A35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00B050"/>
                <w:sz w:val="18"/>
                <w:szCs w:val="18"/>
              </w:rPr>
              <w:t>13.10; 10.11; 8.12; 12.01</w:t>
            </w:r>
            <w:r w:rsidRPr="00CE6A35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</w:p>
          <w:p w:rsidR="007F576D" w:rsidRPr="00CE6A35" w:rsidRDefault="007F576D" w:rsidP="001F132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FE4CB5" w:rsidRPr="00A22E32" w:rsidTr="008E0252">
        <w:trPr>
          <w:jc w:val="center"/>
        </w:trPr>
        <w:tc>
          <w:tcPr>
            <w:tcW w:w="1895" w:type="dxa"/>
            <w:shd w:val="clear" w:color="auto" w:fill="EAF1DD"/>
          </w:tcPr>
          <w:p w:rsidR="00FE4CB5" w:rsidRPr="00D569BA" w:rsidRDefault="00FE4CB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15.50-17.20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E4CB5" w:rsidRPr="00CE6A35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</w:t>
            </w:r>
          </w:p>
          <w:p w:rsidR="00FE4CB5" w:rsidRPr="00CE6A35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dr K. Rusiłowicz </w:t>
            </w:r>
          </w:p>
          <w:p w:rsidR="00FE4CB5" w:rsidRPr="00CE6A35" w:rsidRDefault="00C44ACC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143FA8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216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E4CB5" w:rsidRPr="00CE6A35" w:rsidRDefault="00FE4CB5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FE4CB5" w:rsidRPr="00CE6A35" w:rsidRDefault="00FE4CB5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FE4CB5" w:rsidRPr="00CE6A35" w:rsidRDefault="00C44ACC" w:rsidP="00C85810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143FA8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5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B5" w:rsidRPr="00CE6A35" w:rsidRDefault="00FE4CB5" w:rsidP="00104EB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FE4CB5" w:rsidRPr="00A22E32" w:rsidTr="008E0252">
        <w:trPr>
          <w:jc w:val="center"/>
        </w:trPr>
        <w:tc>
          <w:tcPr>
            <w:tcW w:w="1895" w:type="dxa"/>
            <w:shd w:val="clear" w:color="auto" w:fill="EAF1DD"/>
          </w:tcPr>
          <w:p w:rsidR="00FE4CB5" w:rsidRPr="00D569BA" w:rsidRDefault="00FE4CB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17.30-19.00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E4CB5" w:rsidRPr="00CE6A35" w:rsidRDefault="00FE4CB5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FE4CB5" w:rsidRPr="00CE6A35" w:rsidRDefault="00FE4CB5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FE4CB5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E4CB5" w:rsidRPr="00CE6A35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</w:t>
            </w:r>
          </w:p>
          <w:p w:rsidR="00FE4CB5" w:rsidRPr="00CE6A35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dr K. Rusiłowicz</w:t>
            </w:r>
          </w:p>
          <w:p w:rsidR="00FE4CB5" w:rsidRPr="00CE6A35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56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B5" w:rsidRPr="00CE6A35" w:rsidRDefault="00FE4CB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F45C09" w:rsidRPr="004B5968" w:rsidTr="00C66243">
        <w:trPr>
          <w:trHeight w:val="377"/>
          <w:jc w:val="center"/>
        </w:trPr>
        <w:tc>
          <w:tcPr>
            <w:tcW w:w="1895" w:type="dxa"/>
            <w:shd w:val="clear" w:color="auto" w:fill="EAF1DD"/>
          </w:tcPr>
          <w:p w:rsidR="00F45C09" w:rsidRPr="00D569BA" w:rsidRDefault="00F45C0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19.10-20.40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5C09" w:rsidRPr="00CE6A35" w:rsidRDefault="00F45C0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631DEE" w:rsidRPr="00CE6A35" w:rsidRDefault="00631DEE" w:rsidP="00631D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CE6A35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  <w:r w:rsidRPr="00CE6A35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45C09" w:rsidRPr="00CE6A35" w:rsidRDefault="00F45C09" w:rsidP="00F45C0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CE6A35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7 spotkań; </w:t>
            </w:r>
            <w:r w:rsidRPr="00CE6A35">
              <w:rPr>
                <w:rFonts w:ascii="Georgia" w:hAnsi="Georgia"/>
                <w:szCs w:val="18"/>
              </w:rPr>
              <w:t xml:space="preserve">5.10, </w:t>
            </w:r>
            <w:r w:rsidRPr="00CE6A35">
              <w:rPr>
                <w:rFonts w:ascii="Georgia" w:hAnsi="Georgia"/>
                <w:color w:val="000000" w:themeColor="text1"/>
                <w:szCs w:val="18"/>
              </w:rPr>
              <w:t xml:space="preserve">12.10, 26.10, </w:t>
            </w:r>
            <w:r w:rsidR="00BF1471" w:rsidRPr="00BF1471">
              <w:rPr>
                <w:rFonts w:ascii="Georgia" w:hAnsi="Georgia"/>
                <w:color w:val="000000" w:themeColor="text1"/>
                <w:szCs w:val="18"/>
                <w:highlight w:val="green"/>
              </w:rPr>
              <w:t>7.12</w:t>
            </w:r>
            <w:r w:rsidRPr="00CE6A35">
              <w:rPr>
                <w:rFonts w:ascii="Georgia" w:hAnsi="Georgia"/>
                <w:color w:val="000000" w:themeColor="text1"/>
                <w:szCs w:val="18"/>
              </w:rPr>
              <w:t xml:space="preserve">, 14.12, 11.01, </w:t>
            </w:r>
            <w:r w:rsidRPr="00CE6A35">
              <w:rPr>
                <w:rFonts w:ascii="Georgia" w:hAnsi="Georgia"/>
                <w:color w:val="000000" w:themeColor="text1"/>
                <w:szCs w:val="18"/>
              </w:rPr>
              <w:lastRenderedPageBreak/>
              <w:t>25.01</w:t>
            </w:r>
            <w:r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)</w:t>
            </w:r>
          </w:p>
          <w:p w:rsidR="00F45C09" w:rsidRPr="00CE6A35" w:rsidRDefault="00F45C09" w:rsidP="00CE6A3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21</w:t>
            </w:r>
            <w:r w:rsidR="00CE6A35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6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45C09" w:rsidRPr="00CE6A35" w:rsidRDefault="00F45C09" w:rsidP="00F45C0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lastRenderedPageBreak/>
              <w:t>Język niderlandzki</w:t>
            </w:r>
          </w:p>
          <w:p w:rsidR="00631DEE" w:rsidRPr="00CE6A35" w:rsidRDefault="00631DEE" w:rsidP="00631D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>mgr Damian Olszewski</w:t>
            </w:r>
          </w:p>
          <w:p w:rsidR="00F45C09" w:rsidRPr="00CE6A35" w:rsidRDefault="00631DEE" w:rsidP="00F45C0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45C09" w:rsidRPr="00CE6A35">
              <w:rPr>
                <w:rFonts w:ascii="Georgia" w:hAnsi="Georgia"/>
                <w:sz w:val="18"/>
                <w:szCs w:val="18"/>
              </w:rPr>
              <w:t>(</w:t>
            </w:r>
            <w:r w:rsidR="00F45C09" w:rsidRPr="00CE6A35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7 spotkań; </w:t>
            </w:r>
            <w:r w:rsidR="00F45C09" w:rsidRPr="00CE6A35">
              <w:rPr>
                <w:rFonts w:ascii="Georgia" w:hAnsi="Georgia"/>
                <w:szCs w:val="18"/>
              </w:rPr>
              <w:t xml:space="preserve">5.10, </w:t>
            </w:r>
            <w:r w:rsidR="00F45C09" w:rsidRPr="00CE6A35">
              <w:rPr>
                <w:rFonts w:ascii="Georgia" w:hAnsi="Georgia"/>
                <w:color w:val="000000" w:themeColor="text1"/>
                <w:szCs w:val="18"/>
              </w:rPr>
              <w:t xml:space="preserve">12.10, 26.10, 9.11, 14.12, 11.01, </w:t>
            </w:r>
            <w:r w:rsidR="00F45C09" w:rsidRPr="00CE6A35">
              <w:rPr>
                <w:rFonts w:ascii="Georgia" w:hAnsi="Georgia"/>
                <w:color w:val="000000" w:themeColor="text1"/>
                <w:szCs w:val="18"/>
              </w:rPr>
              <w:lastRenderedPageBreak/>
              <w:t>25.01</w:t>
            </w:r>
            <w:r w:rsidR="00F45C09" w:rsidRPr="00CE6A35">
              <w:rPr>
                <w:rFonts w:ascii="Georgia" w:hAnsi="Georgia"/>
                <w:color w:val="000000" w:themeColor="text1"/>
                <w:sz w:val="18"/>
                <w:szCs w:val="18"/>
              </w:rPr>
              <w:t>)</w:t>
            </w:r>
          </w:p>
          <w:p w:rsidR="00F45C09" w:rsidRPr="00CE6A35" w:rsidRDefault="00F45C09" w:rsidP="00CE6A3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CTW</w:t>
            </w:r>
            <w:r w:rsidR="008B0C7D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 xml:space="preserve"> </w:t>
            </w:r>
            <w:r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21</w:t>
            </w:r>
            <w:r w:rsidR="00CE6A35" w:rsidRPr="00CE6A35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56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09" w:rsidRPr="00CE6A35" w:rsidRDefault="00F45C09" w:rsidP="0023408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D0D65" w:rsidRPr="00A22E32" w:rsidTr="00BF7313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terminy spotkań</w:t>
            </w:r>
          </w:p>
          <w:p w:rsidR="00FD0D65" w:rsidRPr="00D569BA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CE6A35" w:rsidRDefault="00FA2F52" w:rsidP="00376C54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Cs w:val="18"/>
              </w:rPr>
              <w:t xml:space="preserve">5.10, 12.10, 26.10, 9.11, 23.11, 7.12, </w:t>
            </w:r>
            <w:r w:rsidR="00376C54" w:rsidRPr="00CE6A35">
              <w:rPr>
                <w:rFonts w:ascii="Georgia" w:hAnsi="Georgia"/>
                <w:color w:val="000000" w:themeColor="text1"/>
                <w:szCs w:val="18"/>
              </w:rPr>
              <w:t>14</w:t>
            </w:r>
            <w:r w:rsidRPr="00CE6A35">
              <w:rPr>
                <w:rFonts w:ascii="Georgia" w:hAnsi="Georgia"/>
                <w:color w:val="000000" w:themeColor="text1"/>
                <w:szCs w:val="18"/>
              </w:rPr>
              <w:t>.12, 11.01, 25.01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CE6A35" w:rsidRDefault="00FA2F52" w:rsidP="00376C54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CE6A35">
              <w:rPr>
                <w:rFonts w:ascii="Georgia" w:hAnsi="Georgia"/>
                <w:color w:val="000000" w:themeColor="text1"/>
                <w:szCs w:val="18"/>
              </w:rPr>
              <w:t xml:space="preserve">6.10, 13.10, 27.10, 10.11, 24.11, 8.12, </w:t>
            </w:r>
            <w:r w:rsidR="00376C54" w:rsidRPr="00CE6A35">
              <w:rPr>
                <w:rFonts w:ascii="Georgia" w:hAnsi="Georgia"/>
                <w:color w:val="000000" w:themeColor="text1"/>
                <w:szCs w:val="18"/>
              </w:rPr>
              <w:t>15</w:t>
            </w:r>
            <w:r w:rsidRPr="00CE6A35">
              <w:rPr>
                <w:rFonts w:ascii="Georgia" w:hAnsi="Georgia"/>
                <w:color w:val="000000" w:themeColor="text1"/>
                <w:szCs w:val="18"/>
              </w:rPr>
              <w:t>.12, 12.01, 26.01</w:t>
            </w:r>
          </w:p>
        </w:tc>
      </w:tr>
    </w:tbl>
    <w:p w:rsidR="00310949" w:rsidRDefault="00310949" w:rsidP="00FD0D65">
      <w:pPr>
        <w:shd w:val="clear" w:color="auto" w:fill="FFFFFF" w:themeFill="background1"/>
      </w:pPr>
    </w:p>
    <w:p w:rsidR="003741AE" w:rsidRPr="009E2892" w:rsidRDefault="003741AE" w:rsidP="003741AE">
      <w:pPr>
        <w:jc w:val="center"/>
        <w:rPr>
          <w:rFonts w:ascii="Georgia" w:hAnsi="Georgia"/>
          <w:b/>
        </w:rPr>
      </w:pPr>
      <w:r w:rsidRPr="009E2892">
        <w:rPr>
          <w:rFonts w:ascii="Georgia" w:hAnsi="Georgia"/>
          <w:b/>
        </w:rPr>
        <w:t xml:space="preserve">ZAJĘCIA ODBYWAJĄCE SIĘ </w:t>
      </w:r>
      <w:r w:rsidRPr="009E2892">
        <w:rPr>
          <w:rFonts w:ascii="Georgia" w:hAnsi="Georgia"/>
          <w:b/>
          <w:u w:val="single"/>
        </w:rPr>
        <w:t>DROGĄ ELEKTRONICZNĄ</w:t>
      </w:r>
      <w:bookmarkStart w:id="0" w:name="_GoBack"/>
      <w:bookmarkEnd w:id="0"/>
    </w:p>
    <w:p w:rsidR="003741AE" w:rsidRDefault="003741AE" w:rsidP="003741AE">
      <w:pPr>
        <w:jc w:val="center"/>
        <w:rPr>
          <w:rFonts w:ascii="Georgia" w:hAnsi="Georgia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4154"/>
      </w:tblGrid>
      <w:tr w:rsidR="003741AE" w:rsidTr="001D0DF8">
        <w:tc>
          <w:tcPr>
            <w:tcW w:w="1384" w:type="dxa"/>
            <w:shd w:val="clear" w:color="auto" w:fill="92D050"/>
          </w:tcPr>
          <w:p w:rsidR="003741AE" w:rsidRDefault="00BF680E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4154" w:type="dxa"/>
          </w:tcPr>
          <w:p w:rsidR="003741AE" w:rsidRDefault="00BF680E" w:rsidP="003741AE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BF680E">
              <w:rPr>
                <w:rFonts w:ascii="Georgia" w:hAnsi="Georgia"/>
                <w:sz w:val="21"/>
                <w:szCs w:val="21"/>
              </w:rPr>
              <w:t>Gramatyka opisowa języka angielskiego - Fonetyka i Fonologia</w:t>
            </w:r>
            <w:r>
              <w:rPr>
                <w:rFonts w:ascii="Georgia" w:hAnsi="Georgia"/>
                <w:sz w:val="21"/>
                <w:szCs w:val="21"/>
              </w:rPr>
              <w:t>/</w:t>
            </w:r>
            <w:r>
              <w:t xml:space="preserve"> </w:t>
            </w:r>
            <w:r w:rsidRPr="00BF680E">
              <w:rPr>
                <w:rFonts w:ascii="Georgia" w:hAnsi="Georgia"/>
                <w:sz w:val="21"/>
                <w:szCs w:val="21"/>
              </w:rPr>
              <w:t>Wstęp do fonologii historycznej wybranych języków indoeuropejskich</w:t>
            </w:r>
          </w:p>
        </w:tc>
      </w:tr>
    </w:tbl>
    <w:p w:rsidR="003741AE" w:rsidRDefault="003741AE" w:rsidP="003741AE">
      <w:pPr>
        <w:jc w:val="both"/>
        <w:rPr>
          <w:rFonts w:ascii="Georgia" w:hAnsi="Georgia"/>
          <w:sz w:val="21"/>
          <w:szCs w:val="21"/>
        </w:rPr>
      </w:pPr>
    </w:p>
    <w:p w:rsidR="004430EA" w:rsidRDefault="004430EA" w:rsidP="003741AE">
      <w:pPr>
        <w:shd w:val="clear" w:color="auto" w:fill="FFFFFF" w:themeFill="background1"/>
        <w:jc w:val="center"/>
      </w:pPr>
    </w:p>
    <w:sectPr w:rsidR="004430EA" w:rsidSect="00FE4CB5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327F2"/>
    <w:rsid w:val="000329DE"/>
    <w:rsid w:val="00073100"/>
    <w:rsid w:val="00074FE0"/>
    <w:rsid w:val="00082831"/>
    <w:rsid w:val="000A1D14"/>
    <w:rsid w:val="000A3009"/>
    <w:rsid w:val="000E2E17"/>
    <w:rsid w:val="00104EB7"/>
    <w:rsid w:val="0011339D"/>
    <w:rsid w:val="00143FA8"/>
    <w:rsid w:val="00146F34"/>
    <w:rsid w:val="00151FA7"/>
    <w:rsid w:val="00166BD9"/>
    <w:rsid w:val="00167F39"/>
    <w:rsid w:val="001700FD"/>
    <w:rsid w:val="00173237"/>
    <w:rsid w:val="001E6848"/>
    <w:rsid w:val="001F1324"/>
    <w:rsid w:val="002074C9"/>
    <w:rsid w:val="00224FA3"/>
    <w:rsid w:val="00234086"/>
    <w:rsid w:val="002504A4"/>
    <w:rsid w:val="00273E19"/>
    <w:rsid w:val="002A30A5"/>
    <w:rsid w:val="002A4330"/>
    <w:rsid w:val="002B4307"/>
    <w:rsid w:val="002D378C"/>
    <w:rsid w:val="002D46D8"/>
    <w:rsid w:val="002F251F"/>
    <w:rsid w:val="002F3E16"/>
    <w:rsid w:val="00310949"/>
    <w:rsid w:val="003140EA"/>
    <w:rsid w:val="0036161F"/>
    <w:rsid w:val="0037368D"/>
    <w:rsid w:val="003741AE"/>
    <w:rsid w:val="00376C54"/>
    <w:rsid w:val="00377DAB"/>
    <w:rsid w:val="003871C1"/>
    <w:rsid w:val="00393FFD"/>
    <w:rsid w:val="003E1708"/>
    <w:rsid w:val="00406663"/>
    <w:rsid w:val="0042026C"/>
    <w:rsid w:val="004347B7"/>
    <w:rsid w:val="004430EA"/>
    <w:rsid w:val="00445447"/>
    <w:rsid w:val="0047642C"/>
    <w:rsid w:val="00486300"/>
    <w:rsid w:val="004937C6"/>
    <w:rsid w:val="00493C71"/>
    <w:rsid w:val="004946B5"/>
    <w:rsid w:val="004B5968"/>
    <w:rsid w:val="004C731D"/>
    <w:rsid w:val="004E7DA5"/>
    <w:rsid w:val="005032DB"/>
    <w:rsid w:val="00526561"/>
    <w:rsid w:val="005653DC"/>
    <w:rsid w:val="005758E0"/>
    <w:rsid w:val="00587C8C"/>
    <w:rsid w:val="005B1ACB"/>
    <w:rsid w:val="005B7F21"/>
    <w:rsid w:val="005E0439"/>
    <w:rsid w:val="00616BD6"/>
    <w:rsid w:val="00631DEE"/>
    <w:rsid w:val="00675AA5"/>
    <w:rsid w:val="006B778A"/>
    <w:rsid w:val="006E2D14"/>
    <w:rsid w:val="00765361"/>
    <w:rsid w:val="00776DEA"/>
    <w:rsid w:val="00794FD9"/>
    <w:rsid w:val="007B32D1"/>
    <w:rsid w:val="007C2663"/>
    <w:rsid w:val="007E4587"/>
    <w:rsid w:val="007F576D"/>
    <w:rsid w:val="00835567"/>
    <w:rsid w:val="008378DE"/>
    <w:rsid w:val="00891ABF"/>
    <w:rsid w:val="008A4D5C"/>
    <w:rsid w:val="008B0C7D"/>
    <w:rsid w:val="008E0252"/>
    <w:rsid w:val="00922738"/>
    <w:rsid w:val="00936CC0"/>
    <w:rsid w:val="00987962"/>
    <w:rsid w:val="009B4399"/>
    <w:rsid w:val="009C28F3"/>
    <w:rsid w:val="009F7F2A"/>
    <w:rsid w:val="00A00434"/>
    <w:rsid w:val="00A22E32"/>
    <w:rsid w:val="00A56382"/>
    <w:rsid w:val="00A62D1A"/>
    <w:rsid w:val="00A65194"/>
    <w:rsid w:val="00A81713"/>
    <w:rsid w:val="00A86222"/>
    <w:rsid w:val="00A91A6D"/>
    <w:rsid w:val="00AE5029"/>
    <w:rsid w:val="00AE7CF6"/>
    <w:rsid w:val="00B32212"/>
    <w:rsid w:val="00B630B2"/>
    <w:rsid w:val="00B70725"/>
    <w:rsid w:val="00B82048"/>
    <w:rsid w:val="00BD33D6"/>
    <w:rsid w:val="00BF1471"/>
    <w:rsid w:val="00BF680E"/>
    <w:rsid w:val="00BF7313"/>
    <w:rsid w:val="00C014F3"/>
    <w:rsid w:val="00C3331C"/>
    <w:rsid w:val="00C44ACC"/>
    <w:rsid w:val="00C83DE2"/>
    <w:rsid w:val="00C85810"/>
    <w:rsid w:val="00C9082C"/>
    <w:rsid w:val="00C95699"/>
    <w:rsid w:val="00CA4FA8"/>
    <w:rsid w:val="00CE69C4"/>
    <w:rsid w:val="00CE6A35"/>
    <w:rsid w:val="00CF122B"/>
    <w:rsid w:val="00D01DF8"/>
    <w:rsid w:val="00D04D97"/>
    <w:rsid w:val="00D05C3A"/>
    <w:rsid w:val="00D2352A"/>
    <w:rsid w:val="00D54850"/>
    <w:rsid w:val="00D569BA"/>
    <w:rsid w:val="00D91C16"/>
    <w:rsid w:val="00DC11DE"/>
    <w:rsid w:val="00DC70CB"/>
    <w:rsid w:val="00DC72A5"/>
    <w:rsid w:val="00DE011F"/>
    <w:rsid w:val="00DF5F9B"/>
    <w:rsid w:val="00E06D94"/>
    <w:rsid w:val="00E119E8"/>
    <w:rsid w:val="00E62940"/>
    <w:rsid w:val="00E64405"/>
    <w:rsid w:val="00E96288"/>
    <w:rsid w:val="00EA0EDA"/>
    <w:rsid w:val="00EB708D"/>
    <w:rsid w:val="00EF5759"/>
    <w:rsid w:val="00F40148"/>
    <w:rsid w:val="00F45C09"/>
    <w:rsid w:val="00F47717"/>
    <w:rsid w:val="00F52896"/>
    <w:rsid w:val="00F97E2F"/>
    <w:rsid w:val="00FA2F52"/>
    <w:rsid w:val="00FB4765"/>
    <w:rsid w:val="00FC6005"/>
    <w:rsid w:val="00FD0D65"/>
    <w:rsid w:val="00FE4CB5"/>
    <w:rsid w:val="00FE6FC6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587"/>
    <w:pPr>
      <w:ind w:left="720"/>
      <w:contextualSpacing/>
    </w:pPr>
  </w:style>
  <w:style w:type="paragraph" w:customStyle="1" w:styleId="Standard">
    <w:name w:val="Standard"/>
    <w:rsid w:val="007B32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7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587"/>
    <w:pPr>
      <w:ind w:left="720"/>
      <w:contextualSpacing/>
    </w:pPr>
  </w:style>
  <w:style w:type="paragraph" w:customStyle="1" w:styleId="Standard">
    <w:name w:val="Standard"/>
    <w:rsid w:val="007B32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7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MONIKAN</cp:lastModifiedBy>
  <cp:revision>7</cp:revision>
  <cp:lastPrinted>2018-07-12T08:51:00Z</cp:lastPrinted>
  <dcterms:created xsi:type="dcterms:W3CDTF">2019-10-04T07:18:00Z</dcterms:created>
  <dcterms:modified xsi:type="dcterms:W3CDTF">2019-10-25T06:04:00Z</dcterms:modified>
</cp:coreProperties>
</file>