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3922" w:rsidRPr="00C32AFA" w:rsidRDefault="004C55B6">
      <w:pPr>
        <w:pStyle w:val="Normal0"/>
        <w:rPr>
          <w:rFonts w:ascii="Times New Roman" w:eastAsia="Times New Roman" w:hAnsi="Times New Roman" w:cs="Times New Roman"/>
        </w:rPr>
      </w:pPr>
      <w:r w:rsidRPr="00C32AFA">
        <w:rPr>
          <w:rFonts w:ascii="Times New Roman" w:hAnsi="Times New Roman"/>
          <w:b/>
          <w:bCs/>
        </w:rPr>
        <w:t xml:space="preserve">KARTA PRZEDMIOTU </w:t>
      </w:r>
    </w:p>
    <w:p w:rsidR="009C3922" w:rsidRPr="00C32AFA" w:rsidRDefault="004C55B6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C32AFA"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2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4930"/>
      </w:tblGrid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</w:pPr>
            <w:r w:rsidRPr="00C32AFA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Zarys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historii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literatur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Wysp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Brytyjskich</w:t>
            </w:r>
            <w:proofErr w:type="spellEnd"/>
            <w:r w:rsidRPr="00C32AFA">
              <w:rPr>
                <w:sz w:val="22"/>
                <w:szCs w:val="22"/>
              </w:rPr>
              <w:t xml:space="preserve"> (BA)</w:t>
            </w: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Nazwa przedmiotu w j</w:t>
            </w:r>
            <w:r w:rsidRPr="00C32AFA">
              <w:rPr>
                <w:rFonts w:ascii="Times New Roman" w:hAnsi="Times New Roman"/>
              </w:rPr>
              <w:t>ę</w:t>
            </w:r>
            <w:r w:rsidRPr="00C32AFA">
              <w:rPr>
                <w:rFonts w:ascii="Times New Roman" w:hAnsi="Times New Roman"/>
              </w:rPr>
              <w:t>zyku angielskim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>Literatures of the British Isles – A Historical Survey</w:t>
            </w: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 xml:space="preserve">Kierunek </w:t>
            </w:r>
            <w:proofErr w:type="spellStart"/>
            <w:r w:rsidRPr="00C32AFA">
              <w:rPr>
                <w:rFonts w:ascii="Times New Roman" w:hAnsi="Times New Roman"/>
              </w:rPr>
              <w:t>studi</w:t>
            </w:r>
            <w:proofErr w:type="spellEnd"/>
            <w:r w:rsidRPr="00C32AFA">
              <w:rPr>
                <w:rFonts w:ascii="Times New Roman" w:hAnsi="Times New Roman"/>
                <w:lang w:val="es-ES_tradnl"/>
              </w:rPr>
              <w:t>ó</w:t>
            </w:r>
            <w:r w:rsidRPr="00C32AFA"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Filologia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angielska</w:t>
            </w:r>
            <w:proofErr w:type="spellEnd"/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 xml:space="preserve">Poziom </w:t>
            </w:r>
            <w:proofErr w:type="spellStart"/>
            <w:r w:rsidRPr="00C32AFA">
              <w:rPr>
                <w:rFonts w:ascii="Times New Roman" w:hAnsi="Times New Roman"/>
              </w:rPr>
              <w:t>studi</w:t>
            </w:r>
            <w:proofErr w:type="spellEnd"/>
            <w:r w:rsidRPr="00C32AFA">
              <w:rPr>
                <w:rFonts w:ascii="Times New Roman" w:hAnsi="Times New Roman"/>
                <w:lang w:val="es-ES_tradnl"/>
              </w:rPr>
              <w:t>ó</w:t>
            </w:r>
            <w:r w:rsidRPr="00C32AFA">
              <w:rPr>
                <w:rFonts w:ascii="Times New Roman" w:hAnsi="Times New Roman"/>
              </w:rPr>
              <w:t xml:space="preserve">w (I, II, </w:t>
            </w:r>
            <w:r w:rsidRPr="00C32AFA">
              <w:rPr>
                <w:rFonts w:ascii="Times New Roman" w:hAnsi="Times New Roman"/>
              </w:rPr>
              <w:t>jednolite magisterskie)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>I</w:t>
            </w: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  <w:lang w:val="it-IT"/>
              </w:rPr>
              <w:t>Forma studi</w:t>
            </w:r>
            <w:r w:rsidRPr="00C32AFA">
              <w:rPr>
                <w:rFonts w:ascii="Times New Roman" w:hAnsi="Times New Roman"/>
                <w:lang w:val="es-ES_tradnl"/>
              </w:rPr>
              <w:t>ó</w:t>
            </w:r>
            <w:r w:rsidRPr="00C32AFA"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niestacjonarne</w:t>
            </w:r>
            <w:proofErr w:type="spellEnd"/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  <w:lang w:val="it-IT"/>
              </w:rPr>
              <w:t>Dyscyplina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literaturoznawstwo</w:t>
            </w:r>
            <w:proofErr w:type="spellEnd"/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J</w:t>
            </w:r>
            <w:r w:rsidRPr="00C32AFA">
              <w:rPr>
                <w:rFonts w:ascii="Times New Roman" w:hAnsi="Times New Roman"/>
              </w:rPr>
              <w:t>ę</w:t>
            </w:r>
            <w:r w:rsidRPr="00C32AFA">
              <w:rPr>
                <w:rFonts w:ascii="Times New Roman" w:hAnsi="Times New Roman"/>
              </w:rPr>
              <w:t>zyk wyk</w:t>
            </w:r>
            <w:r w:rsidRPr="00C32AFA">
              <w:rPr>
                <w:rFonts w:ascii="Times New Roman" w:hAnsi="Times New Roman"/>
              </w:rPr>
              <w:t>ł</w:t>
            </w:r>
            <w:r w:rsidRPr="00C32AFA">
              <w:rPr>
                <w:rFonts w:ascii="Times New Roman" w:hAnsi="Times New Roman"/>
              </w:rPr>
              <w:t>adowy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Język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angielski</w:t>
            </w:r>
            <w:proofErr w:type="spellEnd"/>
          </w:p>
        </w:tc>
      </w:tr>
    </w:tbl>
    <w:p w:rsidR="009C3922" w:rsidRPr="00C32AFA" w:rsidRDefault="009C3922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</w:pPr>
            <w:r w:rsidRPr="00C32AFA"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  <w:lang w:val="it-IT"/>
              </w:rPr>
              <w:t>dr Dominika Bugno-Narecka</w:t>
            </w:r>
          </w:p>
        </w:tc>
      </w:tr>
    </w:tbl>
    <w:p w:rsidR="009C3922" w:rsidRPr="00C32AFA" w:rsidRDefault="009C3922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6"/>
      </w:tblGrid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 w:rsidP="00C32AFA">
            <w:pPr>
              <w:pStyle w:val="Normal0"/>
              <w:widowControl w:val="0"/>
              <w:jc w:val="center"/>
            </w:pPr>
            <w:r w:rsidRPr="00C32AFA">
              <w:rPr>
                <w:rFonts w:ascii="Times New Roman" w:hAnsi="Times New Roman"/>
              </w:rPr>
              <w:t>Forma zaj</w:t>
            </w:r>
            <w:r w:rsidR="00C32AFA" w:rsidRPr="00C32AFA">
              <w:rPr>
                <w:rFonts w:ascii="Times New Roman" w:hAnsi="Times New Roman"/>
              </w:rPr>
              <w:t>ęć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  <w:jc w:val="center"/>
            </w:pPr>
            <w:r w:rsidRPr="00C32AFA">
              <w:rPr>
                <w:rFonts w:ascii="Times New Roman" w:hAnsi="Times New Roman"/>
              </w:rPr>
              <w:t>Liczba godzin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  <w:jc w:val="center"/>
            </w:pPr>
            <w:r w:rsidRPr="00C32AFA"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  <w:jc w:val="center"/>
            </w:pPr>
            <w:r w:rsidRPr="00C32AFA">
              <w:rPr>
                <w:rFonts w:ascii="Times New Roman" w:hAnsi="Times New Roman"/>
              </w:rPr>
              <w:t>Punkty ECTS</w:t>
            </w: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wyk</w:t>
            </w:r>
            <w:r w:rsidRPr="00C32AFA">
              <w:rPr>
                <w:rFonts w:ascii="Times New Roman" w:hAnsi="Times New Roman"/>
              </w:rPr>
              <w:t>ł</w:t>
            </w:r>
            <w:r w:rsidRPr="00C32AFA">
              <w:rPr>
                <w:rFonts w:ascii="Times New Roman" w:hAnsi="Times New Roman"/>
              </w:rPr>
              <w:t>ad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922" w:rsidRPr="00C32AFA" w:rsidRDefault="004C55B6" w:rsidP="00C32AFA">
            <w:pPr>
              <w:pStyle w:val="BodyA"/>
              <w:widowControl w:val="0"/>
              <w:jc w:val="center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>9</w:t>
            </w: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konwersatorium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>36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>BA III-IV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ć</w:t>
            </w:r>
            <w:r w:rsidRPr="00C32AFA">
              <w:rPr>
                <w:rFonts w:ascii="Times New Roman" w:hAnsi="Times New Roman"/>
              </w:rPr>
              <w:t>wiczenia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warsztaty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seminarium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proseminarium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lektorat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praktyki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zaj</w:t>
            </w:r>
            <w:r w:rsidRPr="00C32AFA">
              <w:rPr>
                <w:rFonts w:ascii="Times New Roman" w:hAnsi="Times New Roman"/>
              </w:rPr>
              <w:t>ę</w:t>
            </w:r>
            <w:r w:rsidRPr="00C32AFA">
              <w:rPr>
                <w:rFonts w:ascii="Times New Roman" w:hAnsi="Times New Roman"/>
              </w:rPr>
              <w:t>cia terenowe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pracownia</w:t>
            </w:r>
            <w:r w:rsidRPr="00C32AFA">
              <w:rPr>
                <w:rFonts w:ascii="Times New Roman" w:hAnsi="Times New Roman"/>
              </w:rPr>
              <w:t xml:space="preserve"> dyplomowa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proofErr w:type="spellStart"/>
            <w:r w:rsidRPr="00C32AFA"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22" w:rsidRPr="00C32AFA" w:rsidRDefault="009C3922">
            <w:pPr>
              <w:rPr>
                <w:sz w:val="22"/>
                <w:szCs w:val="22"/>
              </w:rPr>
            </w:pPr>
          </w:p>
        </w:tc>
      </w:tr>
    </w:tbl>
    <w:p w:rsidR="009C3922" w:rsidRPr="00C32AFA" w:rsidRDefault="009C3922">
      <w:pPr>
        <w:pStyle w:val="Normal0"/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6978"/>
      </w:tblGrid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</w:pPr>
            <w:r w:rsidRPr="00C32AFA">
              <w:rPr>
                <w:rFonts w:ascii="Times New Roman" w:hAnsi="Times New Roman"/>
              </w:rPr>
              <w:t>Wymagania wst</w:t>
            </w:r>
            <w:r w:rsidRPr="00C32AFA">
              <w:rPr>
                <w:rFonts w:ascii="Times New Roman" w:hAnsi="Times New Roman"/>
              </w:rPr>
              <w:t>ę</w:t>
            </w:r>
            <w:r w:rsidRPr="00C32AFA">
              <w:rPr>
                <w:rFonts w:ascii="Times New Roman" w:hAnsi="Times New Roman"/>
              </w:rPr>
              <w:t>pne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Znajomość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języka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angielskiego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na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poziomie</w:t>
            </w:r>
            <w:proofErr w:type="spellEnd"/>
            <w:r w:rsidRPr="00C32AFA">
              <w:rPr>
                <w:sz w:val="22"/>
                <w:szCs w:val="22"/>
              </w:rPr>
              <w:t xml:space="preserve"> B2</w:t>
            </w:r>
          </w:p>
        </w:tc>
      </w:tr>
    </w:tbl>
    <w:p w:rsidR="009C3922" w:rsidRPr="00C32AFA" w:rsidRDefault="009C3922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C32AFA" w:rsidRDefault="00C32AFA">
      <w:pPr>
        <w:rPr>
          <w:rFonts w:eastAsia="Calibri" w:cs="Calibri"/>
          <w:b/>
          <w:bCs/>
          <w:color w:val="000000"/>
          <w:sz w:val="22"/>
          <w:szCs w:val="22"/>
          <w:u w:color="000000"/>
          <w:lang w:val="pl-PL" w:eastAsia="pl-PL"/>
        </w:rPr>
      </w:pPr>
      <w:r>
        <w:rPr>
          <w:b/>
          <w:bCs/>
        </w:rPr>
        <w:br w:type="page"/>
      </w:r>
    </w:p>
    <w:p w:rsidR="009C3922" w:rsidRPr="00C32AFA" w:rsidRDefault="004C55B6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C32AFA">
        <w:rPr>
          <w:rFonts w:ascii="Times New Roman" w:hAnsi="Times New Roman"/>
          <w:b/>
          <w:bCs/>
        </w:rPr>
        <w:lastRenderedPageBreak/>
        <w:t>Cele kszta</w:t>
      </w:r>
      <w:r w:rsidRPr="00C32AFA">
        <w:rPr>
          <w:rFonts w:ascii="Times New Roman" w:hAnsi="Times New Roman"/>
          <w:b/>
          <w:bCs/>
        </w:rPr>
        <w:t>ł</w:t>
      </w:r>
      <w:r w:rsidRPr="00C32AFA"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C1 </w:t>
            </w:r>
            <w:proofErr w:type="spellStart"/>
            <w:r w:rsidRPr="00C32AFA">
              <w:rPr>
                <w:sz w:val="22"/>
                <w:szCs w:val="22"/>
              </w:rPr>
              <w:t>Zorientowanie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studenta</w:t>
            </w:r>
            <w:proofErr w:type="spellEnd"/>
            <w:r w:rsidRPr="00C32AFA">
              <w:rPr>
                <w:sz w:val="22"/>
                <w:szCs w:val="22"/>
              </w:rPr>
              <w:t xml:space="preserve"> w </w:t>
            </w:r>
            <w:proofErr w:type="spellStart"/>
            <w:r w:rsidRPr="00C32AFA">
              <w:rPr>
                <w:sz w:val="22"/>
                <w:szCs w:val="22"/>
              </w:rPr>
              <w:t>historii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głównych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trendach</w:t>
            </w:r>
            <w:proofErr w:type="spellEnd"/>
            <w:r w:rsidRPr="00C32AFA">
              <w:rPr>
                <w:sz w:val="22"/>
                <w:szCs w:val="22"/>
              </w:rPr>
              <w:t xml:space="preserve"> w </w:t>
            </w:r>
            <w:proofErr w:type="spellStart"/>
            <w:r w:rsidRPr="00C32AFA">
              <w:rPr>
                <w:sz w:val="22"/>
                <w:szCs w:val="22"/>
              </w:rPr>
              <w:t>literaturach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Wysp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Brytyjskich</w:t>
            </w:r>
            <w:proofErr w:type="spellEnd"/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C2 </w:t>
            </w:r>
            <w:proofErr w:type="spellStart"/>
            <w:r w:rsidRPr="00C32AFA">
              <w:rPr>
                <w:sz w:val="22"/>
                <w:szCs w:val="22"/>
              </w:rPr>
              <w:t>Zrozumienie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różnic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kulturowych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oraz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kontekst</w:t>
            </w:r>
            <w:proofErr w:type="spellEnd"/>
            <w:r w:rsidRPr="00C32AFA">
              <w:rPr>
                <w:sz w:val="22"/>
                <w:szCs w:val="22"/>
                <w:lang w:val="es-ES_tradnl"/>
              </w:rPr>
              <w:t>ó</w:t>
            </w:r>
            <w:r w:rsidRPr="00C32AFA">
              <w:rPr>
                <w:sz w:val="22"/>
                <w:szCs w:val="22"/>
              </w:rPr>
              <w:t xml:space="preserve">w </w:t>
            </w:r>
            <w:proofErr w:type="spellStart"/>
            <w:r w:rsidRPr="00C32AFA">
              <w:rPr>
                <w:sz w:val="22"/>
                <w:szCs w:val="22"/>
              </w:rPr>
              <w:t>społecznych</w:t>
            </w:r>
            <w:proofErr w:type="spellEnd"/>
            <w:r w:rsidRPr="00C32AFA">
              <w:rPr>
                <w:sz w:val="22"/>
                <w:szCs w:val="22"/>
              </w:rPr>
              <w:t xml:space="preserve">, </w:t>
            </w:r>
            <w:proofErr w:type="spellStart"/>
            <w:r w:rsidRPr="00C32AFA">
              <w:rPr>
                <w:sz w:val="22"/>
                <w:szCs w:val="22"/>
              </w:rPr>
              <w:t>historycznych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intelektualnych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kultur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literatur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Wysp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Brytyjskich</w:t>
            </w:r>
            <w:proofErr w:type="spellEnd"/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C3 </w:t>
            </w:r>
            <w:proofErr w:type="spellStart"/>
            <w:r w:rsidRPr="00C32AFA">
              <w:rPr>
                <w:sz w:val="22"/>
                <w:szCs w:val="22"/>
              </w:rPr>
              <w:t>Zrozumienie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zależności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pomiędzy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historią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Wysp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Brytyjskich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literaturami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Anglii</w:t>
            </w:r>
            <w:proofErr w:type="spellEnd"/>
            <w:r w:rsidRPr="00C32AFA">
              <w:rPr>
                <w:sz w:val="22"/>
                <w:szCs w:val="22"/>
              </w:rPr>
              <w:t xml:space="preserve">, </w:t>
            </w:r>
            <w:proofErr w:type="spellStart"/>
            <w:r w:rsidRPr="00C32AFA">
              <w:rPr>
                <w:sz w:val="22"/>
                <w:szCs w:val="22"/>
              </w:rPr>
              <w:t>Szkocji</w:t>
            </w:r>
            <w:proofErr w:type="spellEnd"/>
            <w:r w:rsidRPr="00C32AFA">
              <w:rPr>
                <w:sz w:val="22"/>
                <w:szCs w:val="22"/>
              </w:rPr>
              <w:t xml:space="preserve">, </w:t>
            </w:r>
            <w:proofErr w:type="spellStart"/>
            <w:r w:rsidRPr="00C32AFA">
              <w:rPr>
                <w:sz w:val="22"/>
                <w:szCs w:val="22"/>
              </w:rPr>
              <w:t>Walii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Irlandii</w:t>
            </w:r>
            <w:proofErr w:type="spellEnd"/>
          </w:p>
        </w:tc>
      </w:tr>
    </w:tbl>
    <w:p w:rsidR="009C3922" w:rsidRPr="00C32AFA" w:rsidRDefault="009C3922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9C3922" w:rsidRPr="00C32AFA" w:rsidRDefault="004C55B6">
      <w:pPr>
        <w:pStyle w:val="Akapitzlist"/>
        <w:numPr>
          <w:ilvl w:val="0"/>
          <w:numId w:val="7"/>
        </w:numPr>
        <w:rPr>
          <w:rFonts w:ascii="Times New Roman" w:hAnsi="Times New Roman"/>
          <w:b/>
        </w:rPr>
      </w:pPr>
      <w:r w:rsidRPr="00C32AFA">
        <w:rPr>
          <w:rFonts w:ascii="Times New Roman" w:hAnsi="Times New Roman"/>
          <w:b/>
          <w:bCs/>
        </w:rPr>
        <w:t xml:space="preserve">Efekty </w:t>
      </w:r>
      <w:r w:rsidRPr="00C32AFA">
        <w:rPr>
          <w:rFonts w:ascii="Times New Roman" w:hAnsi="Times New Roman"/>
          <w:b/>
          <w:bCs/>
        </w:rPr>
        <w:t>uczenia si</w:t>
      </w:r>
      <w:r w:rsidRPr="00C32AFA">
        <w:rPr>
          <w:rFonts w:ascii="Times New Roman" w:hAnsi="Times New Roman"/>
          <w:b/>
          <w:bCs/>
        </w:rPr>
        <w:t xml:space="preserve">ę </w:t>
      </w:r>
      <w:r w:rsidRPr="00C32AFA">
        <w:rPr>
          <w:rFonts w:ascii="Times New Roman" w:hAnsi="Times New Roman"/>
          <w:b/>
          <w:bCs/>
        </w:rPr>
        <w:t>dla przedmiotu wraz z odniesieniem do efekt</w:t>
      </w:r>
      <w:r w:rsidRPr="00C32AFA">
        <w:rPr>
          <w:rFonts w:ascii="Times New Roman" w:hAnsi="Times New Roman"/>
          <w:b/>
          <w:bCs/>
          <w:lang w:val="es-ES_tradnl"/>
        </w:rPr>
        <w:t>ó</w:t>
      </w:r>
      <w:r w:rsidRPr="00C32AFA"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5852"/>
        <w:gridCol w:w="2123"/>
      </w:tblGrid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922" w:rsidRPr="00C32AFA" w:rsidRDefault="004C55B6">
            <w:pPr>
              <w:pStyle w:val="Normal0"/>
              <w:widowControl w:val="0"/>
              <w:jc w:val="center"/>
            </w:pPr>
            <w:r w:rsidRPr="00C32AFA">
              <w:rPr>
                <w:rFonts w:ascii="Times New Roman" w:hAnsi="Times New Roman"/>
              </w:rPr>
              <w:t>Symbol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  <w:jc w:val="center"/>
            </w:pPr>
            <w:r w:rsidRPr="00C32AFA"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  <w:jc w:val="center"/>
            </w:pPr>
            <w:r w:rsidRPr="00C32AFA">
              <w:rPr>
                <w:rFonts w:ascii="Times New Roman" w:hAnsi="Times New Roman"/>
              </w:rPr>
              <w:t>Odniesienie do efektu kierunkowego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  <w:jc w:val="center"/>
            </w:pPr>
            <w:r w:rsidRPr="00C32AFA">
              <w:rPr>
                <w:rFonts w:ascii="Times New Roman" w:hAnsi="Times New Roman"/>
              </w:rPr>
              <w:t>WIEDZA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  <w:jc w:val="both"/>
            </w:pPr>
            <w:r w:rsidRPr="00C32AFA"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B"/>
              <w:widowControl w:val="0"/>
              <w:tabs>
                <w:tab w:val="left" w:pos="3289"/>
              </w:tabs>
              <w:rPr>
                <w:rFonts w:hint="eastAsia"/>
              </w:rPr>
            </w:pPr>
            <w:r w:rsidRPr="00C32AFA">
              <w:rPr>
                <w:rFonts w:ascii="Times New Roman" w:hAnsi="Times New Roman"/>
                <w:u w:color="000000"/>
              </w:rPr>
              <w:t xml:space="preserve">Student </w:t>
            </w:r>
            <w:proofErr w:type="spellStart"/>
            <w:r w:rsidRPr="00C32AFA">
              <w:rPr>
                <w:rFonts w:ascii="Times New Roman" w:hAnsi="Times New Roman"/>
                <w:lang w:val="en-US"/>
              </w:rPr>
              <w:t>definiuje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podstawowe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terminy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i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problemy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z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zakresu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historii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literatur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Wysp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Brytyjskich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TableStyle2A"/>
              <w:widowControl w:val="0"/>
              <w:tabs>
                <w:tab w:val="left" w:pos="720"/>
                <w:tab w:val="left" w:pos="1440"/>
              </w:tabs>
              <w:rPr>
                <w:rFonts w:hint="eastAsia"/>
                <w:sz w:val="22"/>
                <w:szCs w:val="22"/>
              </w:rPr>
            </w:pPr>
            <w:r w:rsidRPr="00C32AFA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K_W01, K_W02, K_W04, 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B"/>
              <w:widowControl w:val="0"/>
              <w:tabs>
                <w:tab w:val="left" w:pos="3289"/>
              </w:tabs>
              <w:rPr>
                <w:rFonts w:hint="eastAsia"/>
              </w:rPr>
            </w:pPr>
            <w:r w:rsidRPr="00C32AFA">
              <w:rPr>
                <w:rFonts w:ascii="Times New Roman" w:hAnsi="Times New Roman"/>
                <w:u w:color="000000"/>
                <w:lang w:val="en-US"/>
              </w:rPr>
              <w:t>Student</w:t>
            </w:r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rozr</w:t>
            </w:r>
            <w:r w:rsidRPr="00C32AFA">
              <w:rPr>
                <w:rFonts w:ascii="Times New Roman" w:hAnsi="Times New Roman"/>
                <w:u w:color="000000"/>
              </w:rPr>
              <w:t>óż</w:t>
            </w:r>
            <w:r w:rsidRPr="00C32AFA">
              <w:rPr>
                <w:rFonts w:ascii="Times New Roman" w:hAnsi="Times New Roman"/>
                <w:u w:color="000000"/>
              </w:rPr>
              <w:t>nia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metody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analizy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i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interpretacji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tekst</w:t>
            </w:r>
            <w:proofErr w:type="spellEnd"/>
            <w:r w:rsidRPr="00C32AFA">
              <w:rPr>
                <w:rFonts w:ascii="Times New Roman" w:hAnsi="Times New Roman"/>
                <w:u w:color="000000"/>
                <w:lang w:val="es-ES_tradnl"/>
              </w:rPr>
              <w:t>ó</w:t>
            </w:r>
            <w:r w:rsidRPr="00C32AFA">
              <w:rPr>
                <w:rFonts w:ascii="Times New Roman" w:hAnsi="Times New Roman"/>
                <w:u w:color="000000"/>
              </w:rPr>
              <w:t xml:space="preserve">w </w:t>
            </w:r>
            <w:proofErr w:type="spellStart"/>
            <w:r w:rsidRPr="00C32AFA">
              <w:rPr>
                <w:rFonts w:ascii="Times New Roman" w:hAnsi="Times New Roman"/>
                <w:lang w:val="en-US"/>
              </w:rPr>
              <w:t>liter</w:t>
            </w:r>
            <w:r w:rsidRPr="00C32AFA">
              <w:rPr>
                <w:rFonts w:ascii="Times New Roman" w:hAnsi="Times New Roman"/>
                <w:lang w:val="en-US"/>
              </w:rPr>
              <w:t>a</w:t>
            </w:r>
            <w:r w:rsidRPr="00C32AFA">
              <w:rPr>
                <w:rFonts w:ascii="Times New Roman" w:hAnsi="Times New Roman"/>
                <w:lang w:val="en-US"/>
              </w:rPr>
              <w:t>tury</w:t>
            </w:r>
            <w:proofErr w:type="spellEnd"/>
            <w:r w:rsidRPr="00C32A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lang w:val="en-US"/>
              </w:rPr>
              <w:t>angielskiej</w:t>
            </w:r>
            <w:proofErr w:type="spellEnd"/>
            <w:r w:rsidRPr="00C32AFA">
              <w:rPr>
                <w:rFonts w:ascii="Times New Roman" w:hAnsi="Times New Roman"/>
                <w:u w:color="000000"/>
                <w:lang w:val="en-US"/>
              </w:rPr>
              <w:t xml:space="preserve"> w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ł</w:t>
            </w:r>
            <w:r w:rsidRPr="00C32AFA">
              <w:rPr>
                <w:rFonts w:ascii="Times New Roman" w:hAnsi="Times New Roman"/>
                <w:u w:color="000000"/>
              </w:rPr>
              <w:t>a</w:t>
            </w:r>
            <w:r w:rsidRPr="00C32AFA">
              <w:rPr>
                <w:rFonts w:ascii="Times New Roman" w:hAnsi="Times New Roman"/>
                <w:u w:color="000000"/>
              </w:rPr>
              <w:t>ś</w:t>
            </w:r>
            <w:r w:rsidRPr="00C32AFA">
              <w:rPr>
                <w:rFonts w:ascii="Times New Roman" w:hAnsi="Times New Roman"/>
                <w:u w:color="000000"/>
              </w:rPr>
              <w:t>ciwe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dla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wybranych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tradycji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,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teorii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i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szk</w:t>
            </w:r>
            <w:r w:rsidRPr="00C32AFA">
              <w:rPr>
                <w:rFonts w:ascii="Times New Roman" w:hAnsi="Times New Roman"/>
                <w:u w:color="000000"/>
              </w:rPr>
              <w:t>ół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badawczych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w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literaturoznawstwie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TableStyle2A"/>
              <w:widowControl w:val="0"/>
              <w:tabs>
                <w:tab w:val="left" w:pos="720"/>
                <w:tab w:val="left" w:pos="1440"/>
              </w:tabs>
              <w:rPr>
                <w:rFonts w:hint="eastAsia"/>
                <w:sz w:val="22"/>
                <w:szCs w:val="22"/>
              </w:rPr>
            </w:pPr>
            <w:r w:rsidRPr="00C32AFA">
              <w:rPr>
                <w:rFonts w:ascii="Times New Roman" w:hAnsi="Times New Roman"/>
                <w:sz w:val="22"/>
                <w:szCs w:val="22"/>
                <w:u w:color="000000"/>
                <w:lang w:val="en-US"/>
              </w:rPr>
              <w:t>K_W01, K_W02, K_W04, K_W07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B"/>
              <w:widowControl w:val="0"/>
              <w:shd w:val="clear" w:color="auto" w:fill="FFFFFF"/>
              <w:rPr>
                <w:rFonts w:hint="eastAsia"/>
              </w:rPr>
            </w:pPr>
            <w:r w:rsidRPr="00C32AFA">
              <w:rPr>
                <w:rFonts w:ascii="Times New Roman" w:hAnsi="Times New Roman"/>
                <w:u w:color="000000"/>
              </w:rPr>
              <w:t xml:space="preserve">Student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wyja</w:t>
            </w:r>
            <w:r w:rsidRPr="00C32AFA">
              <w:rPr>
                <w:rFonts w:ascii="Times New Roman" w:hAnsi="Times New Roman"/>
                <w:u w:color="000000"/>
              </w:rPr>
              <w:t>ś</w:t>
            </w:r>
            <w:r w:rsidRPr="00C32AFA">
              <w:rPr>
                <w:rFonts w:ascii="Times New Roman" w:hAnsi="Times New Roman"/>
                <w:u w:color="000000"/>
              </w:rPr>
              <w:t>nia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spo</w:t>
            </w:r>
            <w:r w:rsidRPr="00C32AFA">
              <w:rPr>
                <w:rFonts w:ascii="Times New Roman" w:hAnsi="Times New Roman"/>
                <w:u w:color="000000"/>
              </w:rPr>
              <w:t>ł</w:t>
            </w:r>
            <w:r w:rsidRPr="00C32AFA">
              <w:rPr>
                <w:rFonts w:ascii="Times New Roman" w:hAnsi="Times New Roman"/>
                <w:u w:color="000000"/>
              </w:rPr>
              <w:t>eczno-historyczne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i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kulturowe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procesy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,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kt</w:t>
            </w:r>
            <w:proofErr w:type="spellEnd"/>
            <w:r w:rsidRPr="00C32AFA">
              <w:rPr>
                <w:rFonts w:ascii="Times New Roman" w:hAnsi="Times New Roman"/>
                <w:u w:color="000000"/>
                <w:lang w:val="es-ES_tradnl"/>
              </w:rPr>
              <w:t>ó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re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wp</w:t>
            </w:r>
            <w:r w:rsidRPr="00C32AFA">
              <w:rPr>
                <w:rFonts w:ascii="Times New Roman" w:hAnsi="Times New Roman"/>
                <w:u w:color="000000"/>
              </w:rPr>
              <w:t>ł</w:t>
            </w:r>
            <w:r w:rsidRPr="00C32AFA">
              <w:rPr>
                <w:rFonts w:ascii="Times New Roman" w:hAnsi="Times New Roman"/>
                <w:u w:color="000000"/>
              </w:rPr>
              <w:t>ywaj</w:t>
            </w:r>
            <w:r w:rsidRPr="00C32AFA">
              <w:rPr>
                <w:rFonts w:ascii="Times New Roman" w:hAnsi="Times New Roman"/>
                <w:u w:color="000000"/>
              </w:rPr>
              <w:t>ą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r w:rsidRPr="00C32AFA">
              <w:rPr>
                <w:rFonts w:ascii="Times New Roman" w:hAnsi="Times New Roman"/>
                <w:u w:color="000000"/>
              </w:rPr>
              <w:t xml:space="preserve">na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rozumienie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i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kszta</w:t>
            </w:r>
            <w:r w:rsidRPr="00C32AFA">
              <w:rPr>
                <w:rFonts w:ascii="Times New Roman" w:hAnsi="Times New Roman"/>
                <w:u w:color="000000"/>
              </w:rPr>
              <w:t>ł</w:t>
            </w:r>
            <w:r w:rsidRPr="00C32AFA">
              <w:rPr>
                <w:rFonts w:ascii="Times New Roman" w:hAnsi="Times New Roman"/>
                <w:u w:color="000000"/>
              </w:rPr>
              <w:t>towanie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literatur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Wysp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Brytyjskich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TableStyle2A"/>
              <w:widowControl w:val="0"/>
              <w:tabs>
                <w:tab w:val="left" w:pos="720"/>
                <w:tab w:val="left" w:pos="1440"/>
              </w:tabs>
              <w:rPr>
                <w:rFonts w:hint="eastAsia"/>
                <w:sz w:val="22"/>
                <w:szCs w:val="22"/>
              </w:rPr>
            </w:pPr>
            <w:r w:rsidRPr="00C32AFA">
              <w:rPr>
                <w:rFonts w:ascii="Times New Roman" w:hAnsi="Times New Roman"/>
                <w:sz w:val="22"/>
                <w:szCs w:val="22"/>
                <w:u w:color="000000"/>
                <w:lang w:val="en-US"/>
              </w:rPr>
              <w:t>K_W05, K_W07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  <w:jc w:val="center"/>
            </w:pPr>
            <w:r w:rsidRPr="00C32AFA">
              <w:rPr>
                <w:rFonts w:ascii="Times New Roman" w:hAnsi="Times New Roman"/>
                <w:lang w:val="fr-FR"/>
              </w:rPr>
              <w:t>UMIEJ</w:t>
            </w:r>
            <w:r w:rsidRPr="00C32AFA">
              <w:rPr>
                <w:rFonts w:ascii="Times New Roman" w:hAnsi="Times New Roman"/>
              </w:rPr>
              <w:t>Ę</w:t>
            </w:r>
            <w:r w:rsidRPr="00C32AFA">
              <w:rPr>
                <w:rFonts w:ascii="Times New Roman" w:hAnsi="Times New Roman"/>
              </w:rPr>
              <w:t>TNO</w:t>
            </w:r>
            <w:r w:rsidRPr="00C32AFA">
              <w:rPr>
                <w:rFonts w:ascii="Times New Roman" w:hAnsi="Times New Roman"/>
              </w:rPr>
              <w:t>Ś</w:t>
            </w:r>
            <w:r w:rsidRPr="00C32AFA">
              <w:rPr>
                <w:rFonts w:ascii="Times New Roman" w:hAnsi="Times New Roman"/>
              </w:rPr>
              <w:t>CI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B"/>
              <w:widowControl w:val="0"/>
              <w:jc w:val="both"/>
              <w:rPr>
                <w:rFonts w:hint="eastAsia"/>
              </w:rPr>
            </w:pPr>
            <w:r w:rsidRPr="00C32AFA">
              <w:rPr>
                <w:rFonts w:ascii="Times New Roman" w:hAnsi="Times New Roman"/>
                <w:u w:color="000000"/>
              </w:rPr>
              <w:t xml:space="preserve">Student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samodzielnie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wyci</w:t>
            </w:r>
            <w:r w:rsidRPr="00C32AFA">
              <w:rPr>
                <w:rFonts w:ascii="Times New Roman" w:hAnsi="Times New Roman"/>
                <w:u w:color="000000"/>
              </w:rPr>
              <w:t>ą</w:t>
            </w:r>
            <w:r w:rsidRPr="00C32AFA">
              <w:rPr>
                <w:rFonts w:ascii="Times New Roman" w:hAnsi="Times New Roman"/>
                <w:u w:color="000000"/>
              </w:rPr>
              <w:t>ga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wnioski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z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prostych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analiz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st</w:t>
            </w:r>
            <w:r w:rsidRPr="00C32AFA">
              <w:rPr>
                <w:rFonts w:ascii="Times New Roman" w:hAnsi="Times New Roman"/>
                <w:u w:color="000000"/>
              </w:rPr>
              <w:t>o</w:t>
            </w:r>
            <w:r w:rsidRPr="00C32AFA">
              <w:rPr>
                <w:rFonts w:ascii="Times New Roman" w:hAnsi="Times New Roman"/>
                <w:u w:color="000000"/>
              </w:rPr>
              <w:t>suj</w:t>
            </w:r>
            <w:r w:rsidRPr="00C32AFA">
              <w:rPr>
                <w:rFonts w:ascii="Times New Roman" w:hAnsi="Times New Roman"/>
                <w:u w:color="000000"/>
              </w:rPr>
              <w:t>ą</w:t>
            </w:r>
            <w:r w:rsidRPr="00C32AFA">
              <w:rPr>
                <w:rFonts w:ascii="Times New Roman" w:hAnsi="Times New Roman"/>
                <w:u w:color="000000"/>
              </w:rPr>
              <w:t>c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odpowiednie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metody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bada</w:t>
            </w:r>
            <w:r w:rsidRPr="00C32AFA">
              <w:rPr>
                <w:rFonts w:ascii="Times New Roman" w:hAnsi="Times New Roman"/>
                <w:u w:color="000000"/>
              </w:rPr>
              <w:t>ń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tekst</w:t>
            </w:r>
            <w:proofErr w:type="spellEnd"/>
            <w:r w:rsidRPr="00C32AFA">
              <w:rPr>
                <w:rFonts w:ascii="Times New Roman" w:hAnsi="Times New Roman"/>
                <w:u w:color="000000"/>
                <w:lang w:val="es-ES_tradnl"/>
              </w:rPr>
              <w:t>ó</w:t>
            </w:r>
            <w:r w:rsidRPr="00C32AFA">
              <w:rPr>
                <w:rFonts w:ascii="Times New Roman" w:hAnsi="Times New Roman"/>
                <w:u w:color="000000"/>
              </w:rPr>
              <w:t xml:space="preserve">w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literackich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TableStyle2A"/>
              <w:widowControl w:val="0"/>
              <w:tabs>
                <w:tab w:val="left" w:pos="720"/>
                <w:tab w:val="left" w:pos="1440"/>
              </w:tabs>
              <w:rPr>
                <w:rFonts w:hint="eastAsia"/>
                <w:sz w:val="22"/>
                <w:szCs w:val="22"/>
              </w:rPr>
            </w:pPr>
            <w:r w:rsidRPr="00C32AFA">
              <w:rPr>
                <w:rFonts w:ascii="Times New Roman" w:hAnsi="Times New Roman"/>
                <w:sz w:val="22"/>
                <w:szCs w:val="22"/>
                <w:u w:color="000000"/>
                <w:lang w:val="en-US"/>
              </w:rPr>
              <w:t>K_U01, K_U06, K_U07, K_U09,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B"/>
              <w:widowControl w:val="0"/>
              <w:rPr>
                <w:rFonts w:hint="eastAsia"/>
              </w:rPr>
            </w:pPr>
            <w:r w:rsidRPr="00C32AFA">
              <w:rPr>
                <w:rFonts w:ascii="Times New Roman" w:hAnsi="Times New Roman"/>
                <w:u w:color="000000"/>
              </w:rPr>
              <w:t xml:space="preserve">Student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posiada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lang w:val="en-US"/>
              </w:rPr>
              <w:t>podstawowe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umiej</w:t>
            </w:r>
            <w:r w:rsidRPr="00C32AFA">
              <w:rPr>
                <w:rFonts w:ascii="Times New Roman" w:hAnsi="Times New Roman"/>
                <w:u w:color="000000"/>
              </w:rPr>
              <w:t>ę</w:t>
            </w:r>
            <w:r w:rsidRPr="00C32AFA">
              <w:rPr>
                <w:rFonts w:ascii="Times New Roman" w:hAnsi="Times New Roman"/>
                <w:u w:color="000000"/>
              </w:rPr>
              <w:t>tno</w:t>
            </w:r>
            <w:r w:rsidRPr="00C32AFA">
              <w:rPr>
                <w:rFonts w:ascii="Times New Roman" w:hAnsi="Times New Roman"/>
                <w:u w:color="000000"/>
              </w:rPr>
              <w:t>ś</w:t>
            </w:r>
            <w:r w:rsidRPr="00C32AFA">
              <w:rPr>
                <w:rFonts w:ascii="Times New Roman" w:hAnsi="Times New Roman"/>
                <w:u w:color="000000"/>
              </w:rPr>
              <w:t>ci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badawcze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,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obejmuj</w:t>
            </w:r>
            <w:r w:rsidRPr="00C32AFA">
              <w:rPr>
                <w:rFonts w:ascii="Times New Roman" w:hAnsi="Times New Roman"/>
                <w:u w:color="000000"/>
              </w:rPr>
              <w:t>ą</w:t>
            </w:r>
            <w:proofErr w:type="spellEnd"/>
            <w:r w:rsidRPr="00C32AFA">
              <w:rPr>
                <w:rFonts w:ascii="Times New Roman" w:hAnsi="Times New Roman"/>
                <w:u w:color="000000"/>
                <w:lang w:val="it-IT"/>
              </w:rPr>
              <w:t>ce</w:t>
            </w:r>
            <w:r w:rsidRPr="00C32AFA">
              <w:rPr>
                <w:rFonts w:ascii="Times New Roman" w:hAnsi="Times New Roman"/>
                <w:u w:color="000000"/>
                <w:lang w:val="da-DK"/>
              </w:rPr>
              <w:t xml:space="preserve"> syntez</w:t>
            </w:r>
            <w:r w:rsidRPr="00C32AFA">
              <w:rPr>
                <w:rFonts w:ascii="Times New Roman" w:hAnsi="Times New Roman"/>
                <w:u w:color="000000"/>
              </w:rPr>
              <w:t xml:space="preserve">ę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r</w:t>
            </w:r>
            <w:r w:rsidRPr="00C32AFA">
              <w:rPr>
                <w:rFonts w:ascii="Times New Roman" w:hAnsi="Times New Roman"/>
                <w:u w:color="000000"/>
              </w:rPr>
              <w:t>óż</w:t>
            </w:r>
            <w:r w:rsidRPr="00C32AFA">
              <w:rPr>
                <w:rFonts w:ascii="Times New Roman" w:hAnsi="Times New Roman"/>
                <w:u w:color="000000"/>
              </w:rPr>
              <w:t>nych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idei</w:t>
            </w:r>
            <w:proofErr w:type="spellEnd"/>
            <w:r w:rsidRPr="00C32AFA">
              <w:rPr>
                <w:rFonts w:ascii="Times New Roman" w:hAnsi="Times New Roman"/>
                <w:u w:color="000000"/>
              </w:rPr>
              <w:t xml:space="preserve"> i </w:t>
            </w:r>
            <w:proofErr w:type="spellStart"/>
            <w:r w:rsidRPr="00C32AFA">
              <w:rPr>
                <w:rFonts w:ascii="Times New Roman" w:hAnsi="Times New Roman"/>
                <w:u w:color="000000"/>
              </w:rPr>
              <w:t>pogl</w:t>
            </w:r>
            <w:r w:rsidRPr="00C32AFA">
              <w:rPr>
                <w:rFonts w:ascii="Times New Roman" w:hAnsi="Times New Roman"/>
                <w:u w:color="000000"/>
              </w:rPr>
              <w:t>ą</w:t>
            </w:r>
            <w:r w:rsidRPr="00C32AFA">
              <w:rPr>
                <w:rFonts w:ascii="Times New Roman" w:hAnsi="Times New Roman"/>
                <w:u w:color="000000"/>
              </w:rPr>
              <w:t>d</w:t>
            </w:r>
            <w:proofErr w:type="spellEnd"/>
            <w:r w:rsidRPr="00C32AFA">
              <w:rPr>
                <w:rFonts w:ascii="Times New Roman" w:hAnsi="Times New Roman"/>
                <w:u w:color="000000"/>
                <w:lang w:val="es-ES_tradnl"/>
              </w:rPr>
              <w:t>ó</w:t>
            </w:r>
            <w:r w:rsidRPr="00C32AFA">
              <w:rPr>
                <w:rFonts w:ascii="Times New Roman" w:hAnsi="Times New Roman"/>
                <w:u w:color="000000"/>
              </w:rPr>
              <w:t xml:space="preserve">w.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TableStyle2A"/>
              <w:widowControl w:val="0"/>
              <w:tabs>
                <w:tab w:val="left" w:pos="720"/>
                <w:tab w:val="left" w:pos="1440"/>
              </w:tabs>
              <w:rPr>
                <w:rFonts w:hint="eastAsia"/>
                <w:sz w:val="22"/>
                <w:szCs w:val="22"/>
              </w:rPr>
            </w:pPr>
            <w:r w:rsidRPr="00C32AFA">
              <w:rPr>
                <w:rFonts w:ascii="Times New Roman" w:hAnsi="Times New Roman"/>
                <w:sz w:val="22"/>
                <w:szCs w:val="22"/>
                <w:u w:color="000000"/>
              </w:rPr>
              <w:t xml:space="preserve">K_U01, K_U06, 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  <w:jc w:val="center"/>
            </w:pPr>
            <w:r w:rsidRPr="00C32AFA">
              <w:rPr>
                <w:rFonts w:ascii="Times New Roman" w:hAnsi="Times New Roman"/>
              </w:rPr>
              <w:t>KOMPETENCJE SPO</w:t>
            </w:r>
            <w:r w:rsidRPr="00C32AFA">
              <w:rPr>
                <w:rFonts w:ascii="Times New Roman" w:hAnsi="Times New Roman"/>
              </w:rPr>
              <w:t>Ł</w:t>
            </w:r>
            <w:r w:rsidRPr="00C32AFA"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B"/>
              <w:widowControl w:val="0"/>
              <w:rPr>
                <w:rFonts w:hint="eastAsia"/>
              </w:rPr>
            </w:pPr>
            <w:r w:rsidRPr="00C32AFA">
              <w:rPr>
                <w:rFonts w:ascii="Times New Roman" w:hAnsi="Times New Roman"/>
                <w:u w:color="000000"/>
              </w:rPr>
              <w:t xml:space="preserve">Student </w:t>
            </w:r>
            <w:proofErr w:type="spellStart"/>
            <w:r w:rsidRPr="00C32AFA">
              <w:rPr>
                <w:rFonts w:ascii="Times New Roman" w:hAnsi="Times New Roman"/>
                <w:lang w:val="en-US"/>
              </w:rPr>
              <w:t>anga</w:t>
            </w:r>
            <w:r w:rsidRPr="00C32AFA">
              <w:rPr>
                <w:rFonts w:ascii="Times New Roman" w:hAnsi="Times New Roman"/>
                <w:lang w:val="en-US"/>
              </w:rPr>
              <w:t>ż</w:t>
            </w:r>
            <w:r w:rsidRPr="00C32AFA">
              <w:rPr>
                <w:rFonts w:ascii="Times New Roman" w:hAnsi="Times New Roman"/>
                <w:lang w:val="en-US"/>
              </w:rPr>
              <w:t>uje</w:t>
            </w:r>
            <w:proofErr w:type="spellEnd"/>
            <w:r w:rsidRPr="00C32A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lang w:val="en-US"/>
              </w:rPr>
              <w:t>si</w:t>
            </w:r>
            <w:r w:rsidRPr="00C32AFA">
              <w:rPr>
                <w:rFonts w:ascii="Times New Roman" w:hAnsi="Times New Roman"/>
                <w:lang w:val="en-US"/>
              </w:rPr>
              <w:t>ę</w:t>
            </w:r>
            <w:proofErr w:type="spellEnd"/>
            <w:r w:rsidRPr="00C32AFA">
              <w:rPr>
                <w:rFonts w:ascii="Times New Roman" w:hAnsi="Times New Roman"/>
                <w:lang w:val="en-US"/>
              </w:rPr>
              <w:t xml:space="preserve"> </w:t>
            </w:r>
            <w:r w:rsidRPr="00C32AFA">
              <w:rPr>
                <w:rFonts w:ascii="Times New Roman" w:hAnsi="Times New Roman"/>
                <w:lang w:val="en-US"/>
              </w:rPr>
              <w:t xml:space="preserve">w </w:t>
            </w:r>
            <w:proofErr w:type="spellStart"/>
            <w:r w:rsidRPr="00C32AFA">
              <w:rPr>
                <w:rFonts w:ascii="Times New Roman" w:hAnsi="Times New Roman"/>
                <w:lang w:val="en-US"/>
              </w:rPr>
              <w:t>dyskusje</w:t>
            </w:r>
            <w:proofErr w:type="spellEnd"/>
            <w:r w:rsidRPr="00C32A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C32A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lang w:val="en-US"/>
              </w:rPr>
              <w:t>temat</w:t>
            </w:r>
            <w:proofErr w:type="spellEnd"/>
            <w:r w:rsidRPr="00C32A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lang w:val="en-US"/>
              </w:rPr>
              <w:t>literatury</w:t>
            </w:r>
            <w:proofErr w:type="spellEnd"/>
            <w:r w:rsidRPr="00C32A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2AFA">
              <w:rPr>
                <w:rFonts w:ascii="Times New Roman" w:hAnsi="Times New Roman"/>
                <w:lang w:val="en-US"/>
              </w:rPr>
              <w:t>angielskiej</w:t>
            </w:r>
            <w:proofErr w:type="spellEnd"/>
            <w:r w:rsidRPr="00C32AFA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TableStyle2A"/>
              <w:widowControl w:val="0"/>
              <w:tabs>
                <w:tab w:val="left" w:pos="720"/>
                <w:tab w:val="left" w:pos="1440"/>
              </w:tabs>
              <w:rPr>
                <w:rFonts w:hint="eastAsia"/>
                <w:sz w:val="22"/>
                <w:szCs w:val="22"/>
              </w:rPr>
            </w:pPr>
            <w:r w:rsidRPr="00C32AFA">
              <w:rPr>
                <w:rFonts w:ascii="Times New Roman" w:hAnsi="Times New Roman"/>
                <w:sz w:val="22"/>
                <w:szCs w:val="22"/>
                <w:u w:color="000000"/>
                <w:lang w:val="en-US"/>
              </w:rPr>
              <w:t>K_K04, K_K05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  <w:lang w:val="en-US"/>
              </w:rPr>
              <w:t xml:space="preserve">Student </w:t>
            </w:r>
            <w:proofErr w:type="spellStart"/>
            <w:r w:rsidRPr="00C32AFA">
              <w:rPr>
                <w:sz w:val="22"/>
                <w:szCs w:val="22"/>
                <w:lang w:val="en-US"/>
              </w:rPr>
              <w:t>ocenia</w:t>
            </w:r>
            <w:proofErr w:type="spellEnd"/>
            <w:r w:rsidRPr="00C32AF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  <w:lang w:val="en-US"/>
              </w:rPr>
              <w:t>znaczenie</w:t>
            </w:r>
            <w:proofErr w:type="spellEnd"/>
            <w:r w:rsidRPr="00C32AF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  <w:lang w:val="en-US"/>
              </w:rPr>
              <w:t>literatury</w:t>
            </w:r>
            <w:proofErr w:type="spellEnd"/>
            <w:r w:rsidRPr="00C32AF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  <w:lang w:val="en-US"/>
              </w:rPr>
              <w:t>angielskiej</w:t>
            </w:r>
            <w:proofErr w:type="spellEnd"/>
            <w:r w:rsidRPr="00C32AFA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C32AFA">
              <w:rPr>
                <w:sz w:val="22"/>
                <w:szCs w:val="22"/>
                <w:lang w:val="en-US"/>
              </w:rPr>
              <w:t>kulturze</w:t>
            </w:r>
            <w:proofErr w:type="spellEnd"/>
            <w:r w:rsidRPr="00C32AF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  <w:lang w:val="en-US"/>
              </w:rPr>
              <w:t>świ</w:t>
            </w:r>
            <w:r w:rsidRPr="00C32AFA">
              <w:rPr>
                <w:sz w:val="22"/>
                <w:szCs w:val="22"/>
                <w:lang w:val="en-US"/>
              </w:rPr>
              <w:t>a</w:t>
            </w:r>
            <w:r w:rsidRPr="00C32AFA">
              <w:rPr>
                <w:sz w:val="22"/>
                <w:szCs w:val="22"/>
                <w:lang w:val="en-US"/>
              </w:rPr>
              <w:t>towej</w:t>
            </w:r>
            <w:proofErr w:type="spellEnd"/>
            <w:r w:rsidRPr="00C32AF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TableStyle2A"/>
              <w:widowControl w:val="0"/>
              <w:tabs>
                <w:tab w:val="left" w:pos="720"/>
                <w:tab w:val="left" w:pos="1440"/>
              </w:tabs>
              <w:rPr>
                <w:rFonts w:hint="eastAsia"/>
                <w:sz w:val="22"/>
                <w:szCs w:val="22"/>
              </w:rPr>
            </w:pPr>
            <w:r w:rsidRPr="00C32AFA">
              <w:rPr>
                <w:rFonts w:ascii="Times New Roman" w:hAnsi="Times New Roman"/>
                <w:sz w:val="22"/>
                <w:szCs w:val="22"/>
                <w:u w:color="000000"/>
                <w:lang w:val="en-US"/>
              </w:rPr>
              <w:t>K_K04, K_K05</w:t>
            </w:r>
          </w:p>
        </w:tc>
      </w:tr>
    </w:tbl>
    <w:p w:rsidR="009C3922" w:rsidRPr="00C32AFA" w:rsidRDefault="009C3922">
      <w:pPr>
        <w:pStyle w:val="Akapitzlist"/>
        <w:widowControl w:val="0"/>
        <w:spacing w:line="240" w:lineRule="auto"/>
        <w:ind w:left="1428"/>
        <w:rPr>
          <w:rFonts w:ascii="Times New Roman" w:eastAsia="Times New Roman" w:hAnsi="Times New Roman" w:cs="Times New Roman"/>
        </w:rPr>
      </w:pPr>
    </w:p>
    <w:p w:rsidR="00C32AFA" w:rsidRDefault="00C32AFA">
      <w:pPr>
        <w:rPr>
          <w:rFonts w:eastAsia="Calibri" w:cs="Calibri"/>
          <w:b/>
          <w:bCs/>
          <w:color w:val="000000"/>
          <w:sz w:val="22"/>
          <w:szCs w:val="22"/>
          <w:u w:color="000000"/>
          <w:lang w:val="pl-PL" w:eastAsia="pl-PL"/>
        </w:rPr>
      </w:pPr>
      <w:r>
        <w:rPr>
          <w:b/>
          <w:bCs/>
        </w:rPr>
        <w:br w:type="page"/>
      </w:r>
    </w:p>
    <w:p w:rsidR="009C3922" w:rsidRPr="00C32AFA" w:rsidRDefault="004C55B6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 w:rsidRPr="00C32AFA">
        <w:rPr>
          <w:rFonts w:ascii="Times New Roman" w:hAnsi="Times New Roman"/>
          <w:b/>
          <w:bCs/>
        </w:rPr>
        <w:lastRenderedPageBreak/>
        <w:t>Opis przedmiotu/ tre</w:t>
      </w:r>
      <w:r w:rsidRPr="00C32AFA">
        <w:rPr>
          <w:rFonts w:ascii="Times New Roman" w:hAnsi="Times New Roman"/>
          <w:b/>
          <w:bCs/>
        </w:rPr>
        <w:t>ś</w:t>
      </w:r>
      <w:r w:rsidRPr="00C32AFA"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Treści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programowe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kursu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obejmują</w:t>
            </w:r>
            <w:proofErr w:type="spellEnd"/>
            <w:r w:rsidRPr="00C32AFA">
              <w:rPr>
                <w:sz w:val="22"/>
                <w:szCs w:val="22"/>
              </w:rPr>
              <w:t>:</w:t>
            </w:r>
          </w:p>
          <w:p w:rsidR="009C3922" w:rsidRPr="00C32AFA" w:rsidRDefault="009C3922">
            <w:pPr>
              <w:pStyle w:val="BodyA"/>
              <w:widowControl w:val="0"/>
              <w:rPr>
                <w:sz w:val="22"/>
                <w:szCs w:val="22"/>
              </w:rPr>
            </w:pPr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1. </w:t>
            </w:r>
            <w:proofErr w:type="spellStart"/>
            <w:r w:rsidRPr="00C32AFA">
              <w:rPr>
                <w:sz w:val="22"/>
                <w:szCs w:val="22"/>
              </w:rPr>
              <w:t>Wprowadzenie</w:t>
            </w:r>
            <w:proofErr w:type="spellEnd"/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2.Geneza </w:t>
            </w:r>
            <w:proofErr w:type="spellStart"/>
            <w:r w:rsidRPr="00C32AFA">
              <w:rPr>
                <w:sz w:val="22"/>
                <w:szCs w:val="22"/>
              </w:rPr>
              <w:t>literatur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Wysp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Brytyjskich</w:t>
            </w:r>
            <w:proofErr w:type="spellEnd"/>
            <w:r w:rsidRPr="00C32AFA">
              <w:rPr>
                <w:sz w:val="22"/>
                <w:szCs w:val="22"/>
              </w:rPr>
              <w:t xml:space="preserve">, </w:t>
            </w:r>
            <w:proofErr w:type="spellStart"/>
            <w:r w:rsidRPr="00C32AFA">
              <w:rPr>
                <w:sz w:val="22"/>
                <w:szCs w:val="22"/>
              </w:rPr>
              <w:t>rola</w:t>
            </w:r>
            <w:proofErr w:type="spellEnd"/>
            <w:r w:rsidRPr="00C32AFA">
              <w:rPr>
                <w:sz w:val="22"/>
                <w:szCs w:val="22"/>
              </w:rPr>
              <w:t xml:space="preserve">  ‘</w:t>
            </w:r>
            <w:proofErr w:type="spellStart"/>
            <w:r w:rsidRPr="00C32AFA">
              <w:rPr>
                <w:sz w:val="22"/>
                <w:szCs w:val="22"/>
              </w:rPr>
              <w:t>barda</w:t>
            </w:r>
            <w:proofErr w:type="spellEnd"/>
            <w:r w:rsidRPr="00C32AFA">
              <w:rPr>
                <w:sz w:val="22"/>
                <w:szCs w:val="22"/>
              </w:rPr>
              <w:t>’ i ‘</w:t>
            </w:r>
            <w:r w:rsidRPr="00C32AFA">
              <w:rPr>
                <w:sz w:val="22"/>
                <w:szCs w:val="22"/>
                <w:lang w:val="it-IT"/>
              </w:rPr>
              <w:t>scopa</w:t>
            </w:r>
            <w:r w:rsidRPr="00C32AFA">
              <w:rPr>
                <w:sz w:val="22"/>
                <w:szCs w:val="22"/>
              </w:rPr>
              <w:t xml:space="preserve">’ w </w:t>
            </w:r>
            <w:proofErr w:type="spellStart"/>
            <w:r w:rsidRPr="00C32AFA">
              <w:rPr>
                <w:sz w:val="22"/>
                <w:szCs w:val="22"/>
              </w:rPr>
              <w:t>społeczeństwie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anglosaskim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celtyckim</w:t>
            </w:r>
            <w:proofErr w:type="spellEnd"/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3.Literatura </w:t>
            </w:r>
            <w:proofErr w:type="spellStart"/>
            <w:r w:rsidRPr="00C32AFA">
              <w:rPr>
                <w:sz w:val="22"/>
                <w:szCs w:val="22"/>
              </w:rPr>
              <w:t>angielska</w:t>
            </w:r>
            <w:proofErr w:type="spellEnd"/>
            <w:r w:rsidRPr="00C32AFA">
              <w:rPr>
                <w:sz w:val="22"/>
                <w:szCs w:val="22"/>
              </w:rPr>
              <w:t xml:space="preserve"> do roku1066</w:t>
            </w:r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4.Literatura </w:t>
            </w:r>
            <w:proofErr w:type="spellStart"/>
            <w:r w:rsidRPr="00C32AFA">
              <w:rPr>
                <w:sz w:val="22"/>
                <w:szCs w:val="22"/>
              </w:rPr>
              <w:t>staro</w:t>
            </w:r>
            <w:proofErr w:type="spellEnd"/>
            <w:r w:rsidRPr="00C32AFA">
              <w:rPr>
                <w:sz w:val="22"/>
                <w:szCs w:val="22"/>
              </w:rPr>
              <w:t xml:space="preserve">- i </w:t>
            </w:r>
            <w:proofErr w:type="spellStart"/>
            <w:r w:rsidRPr="00C32AFA">
              <w:rPr>
                <w:sz w:val="22"/>
                <w:szCs w:val="22"/>
              </w:rPr>
              <w:t>średnioirlandzka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5. </w:t>
            </w:r>
            <w:proofErr w:type="spellStart"/>
            <w:r w:rsidRPr="00C32AFA">
              <w:rPr>
                <w:sz w:val="22"/>
                <w:szCs w:val="22"/>
              </w:rPr>
              <w:t>Literatura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walijska</w:t>
            </w:r>
            <w:proofErr w:type="spellEnd"/>
            <w:r w:rsidRPr="00C32AFA">
              <w:rPr>
                <w:sz w:val="22"/>
                <w:szCs w:val="22"/>
              </w:rPr>
              <w:t xml:space="preserve"> do r. 1282, </w:t>
            </w:r>
            <w:proofErr w:type="spellStart"/>
            <w:r w:rsidRPr="00C32AFA">
              <w:rPr>
                <w:sz w:val="22"/>
                <w:szCs w:val="22"/>
              </w:rPr>
              <w:t>geneza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literatury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arturiańskiej</w:t>
            </w:r>
            <w:proofErr w:type="spellEnd"/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6. </w:t>
            </w:r>
            <w:proofErr w:type="spellStart"/>
            <w:r w:rsidRPr="00C32AFA">
              <w:rPr>
                <w:sz w:val="22"/>
                <w:szCs w:val="22"/>
              </w:rPr>
              <w:t>Mabinogion</w:t>
            </w:r>
            <w:proofErr w:type="spellEnd"/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7. </w:t>
            </w:r>
            <w:proofErr w:type="spellStart"/>
            <w:r w:rsidRPr="00C32AFA">
              <w:rPr>
                <w:sz w:val="22"/>
                <w:szCs w:val="22"/>
              </w:rPr>
              <w:t>Literatura</w:t>
            </w:r>
            <w:proofErr w:type="spellEnd"/>
            <w:r w:rsidRPr="00C32AFA">
              <w:rPr>
                <w:sz w:val="22"/>
                <w:szCs w:val="22"/>
              </w:rPr>
              <w:t xml:space="preserve"> w </w:t>
            </w:r>
            <w:proofErr w:type="spellStart"/>
            <w:r w:rsidRPr="00C32AFA">
              <w:rPr>
                <w:sz w:val="22"/>
                <w:szCs w:val="22"/>
              </w:rPr>
              <w:t>Szkocji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Kornwalii</w:t>
            </w:r>
            <w:proofErr w:type="spellEnd"/>
            <w:r w:rsidRPr="00C32AFA">
              <w:rPr>
                <w:sz w:val="22"/>
                <w:szCs w:val="22"/>
              </w:rPr>
              <w:t xml:space="preserve"> do XV w.</w:t>
            </w:r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8. </w:t>
            </w:r>
            <w:proofErr w:type="spellStart"/>
            <w:r w:rsidRPr="00C32AFA">
              <w:rPr>
                <w:sz w:val="22"/>
                <w:szCs w:val="22"/>
              </w:rPr>
              <w:t>Literatura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angielska</w:t>
            </w:r>
            <w:proofErr w:type="spellEnd"/>
            <w:r w:rsidRPr="00C32AFA">
              <w:rPr>
                <w:sz w:val="22"/>
                <w:szCs w:val="22"/>
              </w:rPr>
              <w:t xml:space="preserve"> do </w:t>
            </w:r>
            <w:r w:rsidRPr="00C32AFA">
              <w:rPr>
                <w:sz w:val="22"/>
                <w:szCs w:val="22"/>
              </w:rPr>
              <w:t xml:space="preserve">1700r., </w:t>
            </w:r>
            <w:proofErr w:type="spellStart"/>
            <w:r w:rsidRPr="00C32AFA">
              <w:rPr>
                <w:sz w:val="22"/>
                <w:szCs w:val="22"/>
              </w:rPr>
              <w:t>literatura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Szkocji</w:t>
            </w:r>
            <w:proofErr w:type="spellEnd"/>
            <w:r w:rsidRPr="00C32AFA">
              <w:rPr>
                <w:sz w:val="22"/>
                <w:szCs w:val="22"/>
              </w:rPr>
              <w:t xml:space="preserve">, </w:t>
            </w:r>
            <w:proofErr w:type="spellStart"/>
            <w:r w:rsidRPr="00C32AFA">
              <w:rPr>
                <w:sz w:val="22"/>
                <w:szCs w:val="22"/>
              </w:rPr>
              <w:t>Walii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Irlandii</w:t>
            </w:r>
            <w:proofErr w:type="spellEnd"/>
            <w:r w:rsidRPr="00C32AFA">
              <w:rPr>
                <w:sz w:val="22"/>
                <w:szCs w:val="22"/>
              </w:rPr>
              <w:t xml:space="preserve"> do 1800r.</w:t>
            </w:r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9. Test </w:t>
            </w:r>
            <w:proofErr w:type="spellStart"/>
            <w:r w:rsidRPr="00C32AFA">
              <w:rPr>
                <w:sz w:val="22"/>
                <w:szCs w:val="22"/>
              </w:rPr>
              <w:t>semestralny</w:t>
            </w:r>
            <w:proofErr w:type="spellEnd"/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10. </w:t>
            </w:r>
            <w:proofErr w:type="spellStart"/>
            <w:r w:rsidRPr="00C32AFA">
              <w:rPr>
                <w:sz w:val="22"/>
                <w:szCs w:val="22"/>
              </w:rPr>
              <w:t>Powieść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angielska</w:t>
            </w:r>
            <w:proofErr w:type="spellEnd"/>
            <w:r w:rsidRPr="00C32AFA">
              <w:rPr>
                <w:sz w:val="22"/>
                <w:szCs w:val="22"/>
              </w:rPr>
              <w:t xml:space="preserve"> XVIII </w:t>
            </w:r>
            <w:proofErr w:type="spellStart"/>
            <w:r w:rsidRPr="00C32AFA">
              <w:rPr>
                <w:sz w:val="22"/>
                <w:szCs w:val="22"/>
              </w:rPr>
              <w:t>wieku</w:t>
            </w:r>
            <w:proofErr w:type="spellEnd"/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11. </w:t>
            </w:r>
            <w:proofErr w:type="spellStart"/>
            <w:r w:rsidRPr="00C32AFA">
              <w:rPr>
                <w:sz w:val="22"/>
                <w:szCs w:val="22"/>
              </w:rPr>
              <w:t>Romantyzm</w:t>
            </w:r>
            <w:proofErr w:type="spellEnd"/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12. </w:t>
            </w:r>
            <w:proofErr w:type="spellStart"/>
            <w:r w:rsidRPr="00C32AFA">
              <w:rPr>
                <w:sz w:val="22"/>
                <w:szCs w:val="22"/>
              </w:rPr>
              <w:t>Literatura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wiktoriań</w:t>
            </w:r>
            <w:proofErr w:type="spellEnd"/>
            <w:r w:rsidRPr="00C32AFA">
              <w:rPr>
                <w:sz w:val="22"/>
                <w:szCs w:val="22"/>
                <w:lang w:val="sv-SE"/>
              </w:rPr>
              <w:t xml:space="preserve">ska </w:t>
            </w:r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13. </w:t>
            </w:r>
            <w:proofErr w:type="spellStart"/>
            <w:r w:rsidRPr="00C32AFA">
              <w:rPr>
                <w:sz w:val="22"/>
                <w:szCs w:val="22"/>
              </w:rPr>
              <w:t>Współczesna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literatura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walijska</w:t>
            </w:r>
            <w:proofErr w:type="spellEnd"/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14. </w:t>
            </w:r>
            <w:proofErr w:type="spellStart"/>
            <w:r w:rsidRPr="00C32AFA">
              <w:rPr>
                <w:sz w:val="22"/>
                <w:szCs w:val="22"/>
              </w:rPr>
              <w:t>Literatura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irlandzka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szkocka</w:t>
            </w:r>
            <w:proofErr w:type="spellEnd"/>
            <w:r w:rsidRPr="00C32AFA">
              <w:rPr>
                <w:sz w:val="22"/>
                <w:szCs w:val="22"/>
              </w:rPr>
              <w:t xml:space="preserve"> XX w.</w:t>
            </w:r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15. </w:t>
            </w:r>
            <w:proofErr w:type="spellStart"/>
            <w:r w:rsidRPr="00C32AFA">
              <w:rPr>
                <w:sz w:val="22"/>
                <w:szCs w:val="22"/>
              </w:rPr>
              <w:t>Literatura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angielska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po</w:t>
            </w:r>
            <w:proofErr w:type="spellEnd"/>
            <w:r w:rsidRPr="00C32AFA">
              <w:rPr>
                <w:sz w:val="22"/>
                <w:szCs w:val="22"/>
              </w:rPr>
              <w:t xml:space="preserve"> 1945r.</w:t>
            </w:r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16. </w:t>
            </w:r>
            <w:proofErr w:type="spellStart"/>
            <w:r w:rsidRPr="00C32AFA">
              <w:rPr>
                <w:sz w:val="22"/>
                <w:szCs w:val="22"/>
              </w:rPr>
              <w:t>Literatura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postkolonialna</w:t>
            </w:r>
            <w:proofErr w:type="spellEnd"/>
            <w:r w:rsidRPr="00C32AFA">
              <w:rPr>
                <w:sz w:val="22"/>
                <w:szCs w:val="22"/>
              </w:rPr>
              <w:t>,</w:t>
            </w:r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17. </w:t>
            </w:r>
            <w:proofErr w:type="spellStart"/>
            <w:r w:rsidRPr="00C32AFA">
              <w:rPr>
                <w:sz w:val="22"/>
                <w:szCs w:val="22"/>
              </w:rPr>
              <w:t>Literarura</w:t>
            </w:r>
            <w:proofErr w:type="spellEnd"/>
            <w:r w:rsidRPr="00C32AFA">
              <w:rPr>
                <w:sz w:val="22"/>
                <w:szCs w:val="22"/>
              </w:rPr>
              <w:t xml:space="preserve"> w XXI w.</w:t>
            </w:r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 xml:space="preserve">18. Test </w:t>
            </w:r>
            <w:proofErr w:type="spellStart"/>
            <w:r w:rsidRPr="00C32AFA">
              <w:rPr>
                <w:sz w:val="22"/>
                <w:szCs w:val="22"/>
              </w:rPr>
              <w:t>końcowy</w:t>
            </w:r>
            <w:proofErr w:type="spellEnd"/>
          </w:p>
        </w:tc>
      </w:tr>
    </w:tbl>
    <w:p w:rsidR="009C3922" w:rsidRPr="00C32AFA" w:rsidRDefault="009C3922">
      <w:pPr>
        <w:pStyle w:val="Akapitzlist"/>
        <w:widowControl w:val="0"/>
        <w:spacing w:line="240" w:lineRule="auto"/>
        <w:ind w:left="1536"/>
        <w:rPr>
          <w:rFonts w:ascii="Times New Roman" w:eastAsia="Times New Roman" w:hAnsi="Times New Roman" w:cs="Times New Roman"/>
          <w:b/>
          <w:bCs/>
        </w:rPr>
      </w:pPr>
    </w:p>
    <w:p w:rsidR="009C3922" w:rsidRPr="00C32AFA" w:rsidRDefault="004C55B6">
      <w:pPr>
        <w:pStyle w:val="Akapitzlist"/>
        <w:numPr>
          <w:ilvl w:val="0"/>
          <w:numId w:val="10"/>
        </w:numPr>
        <w:rPr>
          <w:rFonts w:ascii="Times New Roman" w:hAnsi="Times New Roman"/>
          <w:b/>
        </w:rPr>
      </w:pPr>
      <w:r w:rsidRPr="00C32AFA">
        <w:rPr>
          <w:rFonts w:ascii="Times New Roman" w:hAnsi="Times New Roman"/>
          <w:b/>
          <w:bCs/>
        </w:rPr>
        <w:t>Metody realizacji i weryfikacji efekt</w:t>
      </w:r>
      <w:r w:rsidRPr="00C32AFA">
        <w:rPr>
          <w:rFonts w:ascii="Times New Roman" w:hAnsi="Times New Roman"/>
          <w:b/>
          <w:bCs/>
          <w:lang w:val="es-ES_tradnl"/>
        </w:rPr>
        <w:t>ó</w:t>
      </w:r>
      <w:r w:rsidRPr="00C32AFA">
        <w:rPr>
          <w:rFonts w:ascii="Times New Roman" w:hAnsi="Times New Roman"/>
          <w:b/>
          <w:bCs/>
        </w:rPr>
        <w:t>w uczenia si</w:t>
      </w:r>
      <w:r w:rsidRPr="00C32AFA">
        <w:rPr>
          <w:rFonts w:ascii="Times New Roman" w:hAnsi="Times New Roman"/>
          <w:b/>
          <w:bCs/>
        </w:rPr>
        <w:t xml:space="preserve">ę 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2648"/>
        <w:gridCol w:w="2792"/>
        <w:gridCol w:w="2544"/>
      </w:tblGrid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922" w:rsidRPr="00C32AFA" w:rsidRDefault="004C55B6">
            <w:pPr>
              <w:pStyle w:val="Normal0"/>
              <w:widowControl w:val="0"/>
              <w:jc w:val="center"/>
            </w:pPr>
            <w:r w:rsidRPr="00C32AFA">
              <w:rPr>
                <w:rFonts w:ascii="Times New Roman" w:hAnsi="Times New Roman"/>
              </w:rPr>
              <w:t>Symbol efektu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922" w:rsidRPr="00C32AFA" w:rsidRDefault="004C55B6" w:rsidP="00C32AFA">
            <w:pPr>
              <w:pStyle w:val="Normal0"/>
              <w:widowControl w:val="0"/>
              <w:spacing w:after="0" w:line="240" w:lineRule="auto"/>
              <w:jc w:val="center"/>
            </w:pPr>
            <w:r w:rsidRPr="00C32AFA">
              <w:rPr>
                <w:rFonts w:ascii="Times New Roman" w:hAnsi="Times New Roman"/>
              </w:rPr>
              <w:t>Metody dydaktyczne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922" w:rsidRPr="00C32AFA" w:rsidRDefault="004C55B6" w:rsidP="00C32AFA">
            <w:pPr>
              <w:pStyle w:val="Normal0"/>
              <w:widowControl w:val="0"/>
              <w:spacing w:after="0" w:line="240" w:lineRule="auto"/>
              <w:jc w:val="center"/>
            </w:pPr>
            <w:r w:rsidRPr="00C32AFA">
              <w:rPr>
                <w:rFonts w:ascii="Times New Roman" w:hAnsi="Times New Roman"/>
              </w:rPr>
              <w:t>Metody weryfikacji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922" w:rsidRPr="00C32AFA" w:rsidRDefault="004C55B6" w:rsidP="00C32AFA">
            <w:pPr>
              <w:pStyle w:val="Normal0"/>
              <w:widowControl w:val="0"/>
              <w:spacing w:after="0" w:line="240" w:lineRule="auto"/>
              <w:jc w:val="center"/>
            </w:pPr>
            <w:r w:rsidRPr="00C32AFA">
              <w:rPr>
                <w:rFonts w:ascii="Times New Roman" w:hAnsi="Times New Roman"/>
              </w:rPr>
              <w:t>Sposoby dokument</w:t>
            </w:r>
            <w:r w:rsidRPr="00C32AFA">
              <w:rPr>
                <w:rFonts w:ascii="Times New Roman" w:hAnsi="Times New Roman"/>
              </w:rPr>
              <w:t>a</w:t>
            </w:r>
            <w:r w:rsidRPr="00C32AFA">
              <w:rPr>
                <w:rFonts w:ascii="Times New Roman" w:hAnsi="Times New Roman"/>
              </w:rPr>
              <w:t>cji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  <w:jc w:val="center"/>
            </w:pPr>
            <w:r w:rsidRPr="00C32AFA">
              <w:rPr>
                <w:rFonts w:ascii="Times New Roman" w:hAnsi="Times New Roman"/>
              </w:rPr>
              <w:t>WIEDZA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Wykład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Monitorowanie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informacja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zwrotna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od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grupy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lub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prow</w:t>
            </w:r>
            <w:r w:rsidRPr="00C32AFA">
              <w:rPr>
                <w:sz w:val="22"/>
                <w:szCs w:val="22"/>
              </w:rPr>
              <w:t>a</w:t>
            </w:r>
            <w:r w:rsidRPr="00C32AFA">
              <w:rPr>
                <w:sz w:val="22"/>
                <w:szCs w:val="22"/>
              </w:rPr>
              <w:t>dzącego</w:t>
            </w:r>
            <w:proofErr w:type="spellEnd"/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Zapis</w:t>
            </w:r>
            <w:proofErr w:type="spellEnd"/>
            <w:r w:rsidRPr="00C32AFA">
              <w:rPr>
                <w:sz w:val="22"/>
                <w:szCs w:val="22"/>
              </w:rPr>
              <w:t xml:space="preserve"> w </w:t>
            </w:r>
            <w:proofErr w:type="spellStart"/>
            <w:r w:rsidRPr="00C32AFA">
              <w:rPr>
                <w:sz w:val="22"/>
                <w:szCs w:val="22"/>
              </w:rPr>
              <w:t>arkuszu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ocen</w:t>
            </w:r>
            <w:proofErr w:type="spellEnd"/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Sprawdzony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uzupełniony</w:t>
            </w:r>
            <w:proofErr w:type="spellEnd"/>
            <w:r w:rsidRPr="00C32AFA">
              <w:rPr>
                <w:sz w:val="22"/>
                <w:szCs w:val="22"/>
              </w:rPr>
              <w:t xml:space="preserve"> test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Praca z tekstem</w:t>
            </w:r>
          </w:p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Dyskusja</w:t>
            </w:r>
          </w:p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Studium przypadku (</w:t>
            </w:r>
            <w:proofErr w:type="spellStart"/>
            <w:r w:rsidRPr="00C32AFA">
              <w:rPr>
                <w:rFonts w:ascii="Times New Roman" w:hAnsi="Times New Roman"/>
              </w:rPr>
              <w:t>case</w:t>
            </w:r>
            <w:proofErr w:type="spellEnd"/>
          </w:p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  <w:lang w:val="en-US"/>
              </w:rPr>
              <w:t>study)</w:t>
            </w:r>
          </w:p>
          <w:p w:rsidR="009C3922" w:rsidRPr="00C32AFA" w:rsidRDefault="004C55B6">
            <w:pPr>
              <w:pStyle w:val="BodyAA"/>
              <w:widowControl w:val="0"/>
              <w:spacing w:after="0" w:line="240" w:lineRule="auto"/>
            </w:pPr>
            <w:proofErr w:type="spellStart"/>
            <w:r w:rsidRPr="00C32AFA">
              <w:rPr>
                <w:rFonts w:ascii="Times New Roman" w:hAnsi="Times New Roman"/>
              </w:rPr>
              <w:t>miniwyk</w:t>
            </w:r>
            <w:r w:rsidRPr="00C32AFA">
              <w:rPr>
                <w:rFonts w:ascii="Times New Roman" w:hAnsi="Times New Roman"/>
              </w:rPr>
              <w:t>ł</w:t>
            </w:r>
            <w:r w:rsidRPr="00C32AFA">
              <w:rPr>
                <w:rFonts w:ascii="Times New Roman" w:hAnsi="Times New Roman"/>
              </w:rPr>
              <w:t>ad</w:t>
            </w:r>
            <w:proofErr w:type="spellEnd"/>
            <w:r w:rsidRPr="00C32AFA">
              <w:rPr>
                <w:rFonts w:ascii="Times New Roman" w:hAnsi="Times New Roman"/>
              </w:rPr>
              <w:t xml:space="preserve"> problemowy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Sprawdzony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uzupeł</w:t>
            </w:r>
            <w:r w:rsidRPr="00C32AFA">
              <w:rPr>
                <w:sz w:val="22"/>
                <w:szCs w:val="22"/>
              </w:rPr>
              <w:t>niony</w:t>
            </w:r>
            <w:proofErr w:type="spellEnd"/>
            <w:r w:rsidRPr="00C32AFA">
              <w:rPr>
                <w:sz w:val="22"/>
                <w:szCs w:val="22"/>
              </w:rPr>
              <w:t xml:space="preserve"> test</w:t>
            </w: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  <w:lang w:val="en-US"/>
              </w:rPr>
              <w:t>W_</w:t>
            </w:r>
            <w:r w:rsidRPr="00C32AFA">
              <w:rPr>
                <w:rFonts w:ascii="Times New Roman" w:hAnsi="Times New Roman"/>
              </w:rPr>
              <w:t>03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Praca z tekstem</w:t>
            </w:r>
          </w:p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Dyskusja</w:t>
            </w:r>
          </w:p>
          <w:p w:rsidR="009C3922" w:rsidRPr="00C32AFA" w:rsidRDefault="004C55B6">
            <w:pPr>
              <w:pStyle w:val="BodyAA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Praca indywidualna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Sprawdzony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uzupełniony</w:t>
            </w:r>
            <w:proofErr w:type="spellEnd"/>
            <w:r w:rsidRPr="00C32AFA">
              <w:rPr>
                <w:sz w:val="22"/>
                <w:szCs w:val="22"/>
              </w:rPr>
              <w:t xml:space="preserve"> test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  <w:jc w:val="center"/>
            </w:pPr>
            <w:r w:rsidRPr="00C32AFA">
              <w:rPr>
                <w:rFonts w:ascii="Times New Roman" w:hAnsi="Times New Roman"/>
                <w:lang w:val="fr-FR"/>
              </w:rPr>
              <w:t>UMIEJ</w:t>
            </w:r>
            <w:r w:rsidRPr="00C32AFA">
              <w:rPr>
                <w:rFonts w:ascii="Times New Roman" w:hAnsi="Times New Roman"/>
              </w:rPr>
              <w:t>Ę</w:t>
            </w:r>
            <w:r w:rsidRPr="00C32AFA">
              <w:rPr>
                <w:rFonts w:ascii="Times New Roman" w:hAnsi="Times New Roman"/>
              </w:rPr>
              <w:t>TNO</w:t>
            </w:r>
            <w:r w:rsidRPr="00C32AFA">
              <w:rPr>
                <w:rFonts w:ascii="Times New Roman" w:hAnsi="Times New Roman"/>
              </w:rPr>
              <w:t>Ś</w:t>
            </w:r>
            <w:r w:rsidRPr="00C32AFA">
              <w:rPr>
                <w:rFonts w:ascii="Times New Roman" w:hAnsi="Times New Roman"/>
              </w:rPr>
              <w:t>CI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Praca z tekstem</w:t>
            </w:r>
          </w:p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Praca w grupach</w:t>
            </w:r>
          </w:p>
          <w:p w:rsidR="009C3922" w:rsidRPr="00C32AFA" w:rsidRDefault="004C55B6">
            <w:pPr>
              <w:pStyle w:val="BodyAA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Praca indywidualna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Odpowied</w:t>
            </w:r>
            <w:r w:rsidRPr="00C32AFA">
              <w:rPr>
                <w:rFonts w:ascii="Times New Roman" w:hAnsi="Times New Roman"/>
              </w:rPr>
              <w:t xml:space="preserve">ź </w:t>
            </w:r>
            <w:r w:rsidRPr="00C32AFA">
              <w:rPr>
                <w:rFonts w:ascii="Times New Roman" w:hAnsi="Times New Roman"/>
              </w:rPr>
              <w:t>ustna i inform</w:t>
            </w:r>
            <w:r w:rsidRPr="00C32AFA">
              <w:rPr>
                <w:rFonts w:ascii="Times New Roman" w:hAnsi="Times New Roman"/>
              </w:rPr>
              <w:t>a</w:t>
            </w:r>
            <w:r w:rsidRPr="00C32AFA">
              <w:rPr>
                <w:rFonts w:ascii="Times New Roman" w:hAnsi="Times New Roman"/>
              </w:rPr>
              <w:t>cja zwrotna od grupy lub prowadz</w:t>
            </w:r>
            <w:r w:rsidRPr="00C32AFA">
              <w:rPr>
                <w:rFonts w:ascii="Times New Roman" w:hAnsi="Times New Roman"/>
              </w:rPr>
              <w:t>ą</w:t>
            </w:r>
            <w:r w:rsidRPr="00C32AFA">
              <w:rPr>
                <w:rFonts w:ascii="Times New Roman" w:hAnsi="Times New Roman"/>
              </w:rPr>
              <w:t>cego</w:t>
            </w:r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Zapis w arkuszu ocen</w:t>
            </w:r>
          </w:p>
          <w:p w:rsidR="009C3922" w:rsidRPr="00C32AFA" w:rsidRDefault="004C55B6">
            <w:pPr>
              <w:pStyle w:val="BodyAA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Sprawdzony i uzupe</w:t>
            </w:r>
            <w:r w:rsidRPr="00C32AFA">
              <w:rPr>
                <w:rFonts w:ascii="Times New Roman" w:hAnsi="Times New Roman"/>
              </w:rPr>
              <w:t>ł</w:t>
            </w:r>
            <w:r w:rsidRPr="00C32AFA">
              <w:rPr>
                <w:rFonts w:ascii="Times New Roman" w:hAnsi="Times New Roman"/>
              </w:rPr>
              <w:t>niony test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  <w:lang w:val="en-US"/>
              </w:rPr>
              <w:lastRenderedPageBreak/>
              <w:t>U_02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Praca z tekstem</w:t>
            </w:r>
          </w:p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Praca w grupach</w:t>
            </w:r>
          </w:p>
          <w:p w:rsidR="009C3922" w:rsidRPr="00C32AFA" w:rsidRDefault="004C55B6">
            <w:pPr>
              <w:pStyle w:val="BodyAA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Praca indywidualna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Odpowied</w:t>
            </w:r>
            <w:r w:rsidRPr="00C32AFA">
              <w:rPr>
                <w:rFonts w:ascii="Times New Roman" w:hAnsi="Times New Roman"/>
              </w:rPr>
              <w:t xml:space="preserve">ź </w:t>
            </w:r>
            <w:r w:rsidRPr="00C32AFA">
              <w:rPr>
                <w:rFonts w:ascii="Times New Roman" w:hAnsi="Times New Roman"/>
              </w:rPr>
              <w:t>ustna i inform</w:t>
            </w:r>
            <w:r w:rsidRPr="00C32AFA">
              <w:rPr>
                <w:rFonts w:ascii="Times New Roman" w:hAnsi="Times New Roman"/>
              </w:rPr>
              <w:t>a</w:t>
            </w:r>
            <w:r w:rsidRPr="00C32AFA">
              <w:rPr>
                <w:rFonts w:ascii="Times New Roman" w:hAnsi="Times New Roman"/>
              </w:rPr>
              <w:t>cja zwrotna od grupy lub prowadz</w:t>
            </w:r>
            <w:r w:rsidRPr="00C32AFA">
              <w:rPr>
                <w:rFonts w:ascii="Times New Roman" w:hAnsi="Times New Roman"/>
              </w:rPr>
              <w:t>ą</w:t>
            </w:r>
            <w:r w:rsidRPr="00C32AFA">
              <w:rPr>
                <w:rFonts w:ascii="Times New Roman" w:hAnsi="Times New Roman"/>
              </w:rPr>
              <w:t>cego</w:t>
            </w:r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Zapis w arkuszu ocen</w:t>
            </w:r>
          </w:p>
          <w:p w:rsidR="009C3922" w:rsidRPr="00C32AFA" w:rsidRDefault="004C55B6">
            <w:pPr>
              <w:pStyle w:val="BodyAA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Sprawdzony i uzupe</w:t>
            </w:r>
            <w:r w:rsidRPr="00C32AFA">
              <w:rPr>
                <w:rFonts w:ascii="Times New Roman" w:hAnsi="Times New Roman"/>
              </w:rPr>
              <w:t>ł</w:t>
            </w:r>
            <w:r w:rsidRPr="00C32AFA">
              <w:rPr>
                <w:rFonts w:ascii="Times New Roman" w:hAnsi="Times New Roman"/>
              </w:rPr>
              <w:t>niony test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  <w:jc w:val="center"/>
            </w:pPr>
            <w:r w:rsidRPr="00C32AFA">
              <w:rPr>
                <w:rFonts w:ascii="Times New Roman" w:hAnsi="Times New Roman"/>
              </w:rPr>
              <w:t>KOMPETENCJE SPO</w:t>
            </w:r>
            <w:r w:rsidRPr="00C32AFA">
              <w:rPr>
                <w:rFonts w:ascii="Times New Roman" w:hAnsi="Times New Roman"/>
              </w:rPr>
              <w:t>Ł</w:t>
            </w:r>
            <w:r w:rsidRPr="00C32AFA"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Praca w grupach</w:t>
            </w:r>
          </w:p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Praca</w:t>
            </w:r>
            <w:r w:rsidRPr="00C32AFA">
              <w:rPr>
                <w:rFonts w:ascii="Times New Roman" w:hAnsi="Times New Roman"/>
              </w:rPr>
              <w:t xml:space="preserve"> w parach</w:t>
            </w:r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Obserwacja</w:t>
            </w:r>
            <w:proofErr w:type="spellEnd"/>
            <w:r w:rsidRPr="00C32AFA">
              <w:rPr>
                <w:sz w:val="22"/>
                <w:szCs w:val="22"/>
              </w:rPr>
              <w:t>/</w:t>
            </w:r>
            <w:proofErr w:type="spellStart"/>
            <w:r w:rsidRPr="00C32AFA">
              <w:rPr>
                <w:sz w:val="22"/>
                <w:szCs w:val="22"/>
              </w:rPr>
              <w:t>Monitorowanie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informacja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zwrotna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od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grupy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lub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prowadzącego</w:t>
            </w:r>
            <w:proofErr w:type="spellEnd"/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Zapis w arkuszu ocen</w:t>
            </w:r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Sprawdzony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uzupełniony</w:t>
            </w:r>
            <w:proofErr w:type="spellEnd"/>
            <w:r w:rsidRPr="00C32AFA">
              <w:rPr>
                <w:sz w:val="22"/>
                <w:szCs w:val="22"/>
              </w:rPr>
              <w:t xml:space="preserve"> test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Praca w grupach</w:t>
            </w:r>
          </w:p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Praca w parach</w:t>
            </w:r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Obserwacja</w:t>
            </w:r>
            <w:proofErr w:type="spellEnd"/>
            <w:r w:rsidRPr="00C32AFA">
              <w:rPr>
                <w:sz w:val="22"/>
                <w:szCs w:val="22"/>
              </w:rPr>
              <w:t>/</w:t>
            </w:r>
            <w:proofErr w:type="spellStart"/>
            <w:r w:rsidRPr="00C32AFA">
              <w:rPr>
                <w:sz w:val="22"/>
                <w:szCs w:val="22"/>
              </w:rPr>
              <w:t>Monitorowanie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informacja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zwrotna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od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grupy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lub</w:t>
            </w:r>
            <w:proofErr w:type="spellEnd"/>
            <w:r w:rsidRPr="00C32AFA">
              <w:rPr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sz w:val="22"/>
                <w:szCs w:val="22"/>
              </w:rPr>
              <w:t>prowadzącego</w:t>
            </w:r>
            <w:proofErr w:type="spellEnd"/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FA">
              <w:rPr>
                <w:rFonts w:ascii="Times New Roman" w:hAnsi="Times New Roman"/>
              </w:rPr>
              <w:t>Zapis w arkuszu ocen</w:t>
            </w:r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sz w:val="22"/>
                <w:szCs w:val="22"/>
              </w:rPr>
              <w:t>Sprawdzony</w:t>
            </w:r>
            <w:proofErr w:type="spellEnd"/>
            <w:r w:rsidRPr="00C32AFA">
              <w:rPr>
                <w:sz w:val="22"/>
                <w:szCs w:val="22"/>
              </w:rPr>
              <w:t xml:space="preserve"> i </w:t>
            </w:r>
            <w:proofErr w:type="spellStart"/>
            <w:r w:rsidRPr="00C32AFA">
              <w:rPr>
                <w:sz w:val="22"/>
                <w:szCs w:val="22"/>
              </w:rPr>
              <w:t>uzupełniony</w:t>
            </w:r>
            <w:proofErr w:type="spellEnd"/>
            <w:r w:rsidRPr="00C32AFA">
              <w:rPr>
                <w:sz w:val="22"/>
                <w:szCs w:val="22"/>
              </w:rPr>
              <w:t xml:space="preserve"> test</w:t>
            </w:r>
          </w:p>
        </w:tc>
      </w:tr>
    </w:tbl>
    <w:p w:rsidR="009C3922" w:rsidRPr="00C32AFA" w:rsidRDefault="009C3922">
      <w:pPr>
        <w:pStyle w:val="Akapitzlist"/>
        <w:widowControl w:val="0"/>
        <w:spacing w:line="240" w:lineRule="auto"/>
        <w:ind w:left="816"/>
        <w:rPr>
          <w:rFonts w:ascii="Times New Roman" w:eastAsia="Times New Roman" w:hAnsi="Times New Roman" w:cs="Times New Roman"/>
          <w:b/>
          <w:bCs/>
        </w:rPr>
      </w:pPr>
    </w:p>
    <w:p w:rsidR="009C3922" w:rsidRPr="00C32AFA" w:rsidRDefault="004C55B6">
      <w:pPr>
        <w:pStyle w:val="Akapitzlist"/>
        <w:numPr>
          <w:ilvl w:val="0"/>
          <w:numId w:val="11"/>
        </w:numPr>
        <w:rPr>
          <w:rFonts w:ascii="Times New Roman" w:hAnsi="Times New Roman"/>
          <w:b/>
        </w:rPr>
      </w:pPr>
      <w:r w:rsidRPr="00C32AFA">
        <w:rPr>
          <w:rFonts w:ascii="Times New Roman" w:hAnsi="Times New Roman"/>
          <w:b/>
          <w:bCs/>
        </w:rPr>
        <w:t>Kryteria oceny, wagi</w:t>
      </w:r>
      <w:r w:rsidRPr="00C32AFA">
        <w:rPr>
          <w:rFonts w:ascii="Times New Roman" w:hAnsi="Times New Roman"/>
          <w:b/>
          <w:bCs/>
        </w:rPr>
        <w:t>…</w:t>
      </w:r>
    </w:p>
    <w:p w:rsidR="009C3922" w:rsidRPr="00C32AFA" w:rsidRDefault="004C55B6">
      <w:pPr>
        <w:pStyle w:val="Body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C32AFA">
        <w:rPr>
          <w:rFonts w:ascii="Times New Roman" w:hAnsi="Times New Roman"/>
        </w:rPr>
        <w:t>Studenci oceniani s</w:t>
      </w:r>
      <w:r w:rsidRPr="00C32AFA">
        <w:rPr>
          <w:rFonts w:ascii="Times New Roman" w:hAnsi="Times New Roman"/>
        </w:rPr>
        <w:t xml:space="preserve">ą </w:t>
      </w:r>
      <w:r w:rsidRPr="00C32AFA">
        <w:rPr>
          <w:rFonts w:ascii="Times New Roman" w:hAnsi="Times New Roman"/>
        </w:rPr>
        <w:t>na podstawie testu semestralnego obejmuj</w:t>
      </w:r>
      <w:r w:rsidRPr="00C32AFA">
        <w:rPr>
          <w:rFonts w:ascii="Times New Roman" w:hAnsi="Times New Roman"/>
        </w:rPr>
        <w:t>ą</w:t>
      </w:r>
      <w:r w:rsidRPr="00C32AFA">
        <w:rPr>
          <w:rFonts w:ascii="Times New Roman" w:hAnsi="Times New Roman"/>
        </w:rPr>
        <w:t xml:space="preserve">cego </w:t>
      </w:r>
      <w:proofErr w:type="spellStart"/>
      <w:r w:rsidRPr="00C32AFA">
        <w:rPr>
          <w:rFonts w:ascii="Times New Roman" w:hAnsi="Times New Roman"/>
        </w:rPr>
        <w:t>zar</w:t>
      </w:r>
      <w:proofErr w:type="spellEnd"/>
      <w:r w:rsidRPr="00C32AFA">
        <w:rPr>
          <w:rFonts w:ascii="Times New Roman" w:hAnsi="Times New Roman"/>
          <w:lang w:val="es-ES_tradnl"/>
        </w:rPr>
        <w:t>ó</w:t>
      </w:r>
      <w:proofErr w:type="spellStart"/>
      <w:r w:rsidRPr="00C32AFA">
        <w:rPr>
          <w:rFonts w:ascii="Times New Roman" w:hAnsi="Times New Roman"/>
        </w:rPr>
        <w:t>wno</w:t>
      </w:r>
      <w:proofErr w:type="spellEnd"/>
      <w:r w:rsidRPr="00C32AFA">
        <w:rPr>
          <w:rFonts w:ascii="Times New Roman" w:hAnsi="Times New Roman"/>
        </w:rPr>
        <w:t xml:space="preserve"> materia</w:t>
      </w:r>
      <w:r w:rsidRPr="00C32AFA">
        <w:rPr>
          <w:rFonts w:ascii="Times New Roman" w:hAnsi="Times New Roman"/>
        </w:rPr>
        <w:t xml:space="preserve">ł </w:t>
      </w:r>
      <w:r w:rsidRPr="00C32AFA">
        <w:rPr>
          <w:rFonts w:ascii="Times New Roman" w:hAnsi="Times New Roman"/>
        </w:rPr>
        <w:t>omawiany na zaj</w:t>
      </w:r>
      <w:r w:rsidRPr="00C32AFA">
        <w:rPr>
          <w:rFonts w:ascii="Times New Roman" w:hAnsi="Times New Roman"/>
        </w:rPr>
        <w:t>ę</w:t>
      </w:r>
      <w:r w:rsidRPr="00C32AFA">
        <w:rPr>
          <w:rFonts w:ascii="Times New Roman" w:hAnsi="Times New Roman"/>
        </w:rPr>
        <w:t>ciach, zaj</w:t>
      </w:r>
      <w:r w:rsidRPr="00C32AFA">
        <w:rPr>
          <w:rFonts w:ascii="Times New Roman" w:hAnsi="Times New Roman"/>
        </w:rPr>
        <w:t>ę</w:t>
      </w:r>
      <w:r w:rsidRPr="00C32AFA">
        <w:rPr>
          <w:rFonts w:ascii="Times New Roman" w:hAnsi="Times New Roman"/>
        </w:rPr>
        <w:t>ciach e-</w:t>
      </w:r>
      <w:proofErr w:type="spellStart"/>
      <w:r w:rsidRPr="00C32AFA">
        <w:rPr>
          <w:rFonts w:ascii="Times New Roman" w:hAnsi="Times New Roman"/>
        </w:rPr>
        <w:t>learningowych</w:t>
      </w:r>
      <w:proofErr w:type="spellEnd"/>
      <w:r w:rsidRPr="00C32AFA">
        <w:rPr>
          <w:rFonts w:ascii="Times New Roman" w:hAnsi="Times New Roman"/>
        </w:rPr>
        <w:t xml:space="preserve"> oraz aktywno</w:t>
      </w:r>
      <w:r w:rsidRPr="00C32AFA">
        <w:rPr>
          <w:rFonts w:ascii="Times New Roman" w:hAnsi="Times New Roman"/>
        </w:rPr>
        <w:t>ś</w:t>
      </w:r>
      <w:r w:rsidRPr="00C32AFA">
        <w:rPr>
          <w:rFonts w:ascii="Times New Roman" w:hAnsi="Times New Roman"/>
        </w:rPr>
        <w:t xml:space="preserve">ciach na </w:t>
      </w:r>
      <w:r w:rsidRPr="00C32AFA">
        <w:rPr>
          <w:rFonts w:ascii="Times New Roman" w:hAnsi="Times New Roman"/>
        </w:rPr>
        <w:t xml:space="preserve">platformie </w:t>
      </w:r>
      <w:proofErr w:type="spellStart"/>
      <w:r w:rsidRPr="00C32AFA">
        <w:rPr>
          <w:rFonts w:ascii="Times New Roman" w:hAnsi="Times New Roman"/>
        </w:rPr>
        <w:t>Moodle</w:t>
      </w:r>
      <w:proofErr w:type="spellEnd"/>
      <w:r w:rsidRPr="00C32AFA">
        <w:rPr>
          <w:rFonts w:ascii="Times New Roman" w:hAnsi="Times New Roman"/>
        </w:rPr>
        <w:t xml:space="preserve">/Ms </w:t>
      </w:r>
      <w:proofErr w:type="spellStart"/>
      <w:r w:rsidRPr="00C32AFA">
        <w:rPr>
          <w:rFonts w:ascii="Times New Roman" w:hAnsi="Times New Roman"/>
        </w:rPr>
        <w:t>Teams</w:t>
      </w:r>
      <w:proofErr w:type="spellEnd"/>
      <w:r w:rsidRPr="00C32AFA">
        <w:rPr>
          <w:rFonts w:ascii="Times New Roman" w:hAnsi="Times New Roman"/>
        </w:rPr>
        <w:t xml:space="preserve"> i pracach domowych. Warunkiem zaliczenia kursu jest wykonanie wszystkich zada</w:t>
      </w:r>
      <w:r w:rsidRPr="00C32AFA">
        <w:rPr>
          <w:rFonts w:ascii="Times New Roman" w:hAnsi="Times New Roman"/>
        </w:rPr>
        <w:t xml:space="preserve">ń </w:t>
      </w:r>
      <w:r w:rsidRPr="00C32AFA">
        <w:rPr>
          <w:rFonts w:ascii="Times New Roman" w:hAnsi="Times New Roman"/>
        </w:rPr>
        <w:t>w trybie zdalnym i reg</w:t>
      </w:r>
      <w:r w:rsidRPr="00C32AFA">
        <w:rPr>
          <w:rFonts w:ascii="Times New Roman" w:hAnsi="Times New Roman"/>
        </w:rPr>
        <w:t>u</w:t>
      </w:r>
      <w:r w:rsidRPr="00C32AFA">
        <w:rPr>
          <w:rFonts w:ascii="Times New Roman" w:hAnsi="Times New Roman"/>
        </w:rPr>
        <w:t>larne przygotowanie si</w:t>
      </w:r>
      <w:r w:rsidRPr="00C32AFA">
        <w:rPr>
          <w:rFonts w:ascii="Times New Roman" w:hAnsi="Times New Roman"/>
        </w:rPr>
        <w:t xml:space="preserve">ę </w:t>
      </w:r>
      <w:r w:rsidRPr="00C32AFA">
        <w:rPr>
          <w:rFonts w:ascii="Times New Roman" w:hAnsi="Times New Roman"/>
        </w:rPr>
        <w:t>do zaj</w:t>
      </w:r>
      <w:r w:rsidRPr="00C32AFA">
        <w:rPr>
          <w:rFonts w:ascii="Times New Roman" w:hAnsi="Times New Roman"/>
        </w:rPr>
        <w:t xml:space="preserve">ęć – </w:t>
      </w:r>
      <w:r w:rsidRPr="00C32AFA">
        <w:rPr>
          <w:rFonts w:ascii="Times New Roman" w:hAnsi="Times New Roman"/>
        </w:rPr>
        <w:t>czytanie tekst</w:t>
      </w:r>
      <w:r w:rsidRPr="00C32AFA">
        <w:rPr>
          <w:rFonts w:ascii="Times New Roman" w:hAnsi="Times New Roman"/>
          <w:lang w:val="es-ES_tradnl"/>
        </w:rPr>
        <w:t>ó</w:t>
      </w:r>
      <w:r w:rsidRPr="00C32AFA">
        <w:rPr>
          <w:rFonts w:ascii="Times New Roman" w:hAnsi="Times New Roman"/>
        </w:rPr>
        <w:t>w i ogl</w:t>
      </w:r>
      <w:r w:rsidRPr="00C32AFA">
        <w:rPr>
          <w:rFonts w:ascii="Times New Roman" w:hAnsi="Times New Roman"/>
        </w:rPr>
        <w:t>ą</w:t>
      </w:r>
      <w:r w:rsidRPr="00C32AFA">
        <w:rPr>
          <w:rFonts w:ascii="Times New Roman" w:hAnsi="Times New Roman"/>
        </w:rPr>
        <w:t>danie materia</w:t>
      </w:r>
      <w:r w:rsidRPr="00C32AFA">
        <w:rPr>
          <w:rFonts w:ascii="Times New Roman" w:hAnsi="Times New Roman"/>
        </w:rPr>
        <w:t>łó</w:t>
      </w:r>
      <w:r w:rsidRPr="00C32AFA">
        <w:rPr>
          <w:rFonts w:ascii="Times New Roman" w:hAnsi="Times New Roman"/>
        </w:rPr>
        <w:t>w filmowych wskazanych przez prowadz</w:t>
      </w:r>
      <w:r w:rsidRPr="00C32AFA">
        <w:rPr>
          <w:rFonts w:ascii="Times New Roman" w:hAnsi="Times New Roman"/>
        </w:rPr>
        <w:t>ą</w:t>
      </w:r>
      <w:r w:rsidRPr="00C32AFA">
        <w:rPr>
          <w:rFonts w:ascii="Times New Roman" w:hAnsi="Times New Roman"/>
        </w:rPr>
        <w:t>c</w:t>
      </w:r>
      <w:r w:rsidRPr="00C32AFA">
        <w:rPr>
          <w:rFonts w:ascii="Times New Roman" w:hAnsi="Times New Roman"/>
        </w:rPr>
        <w:t>ą</w:t>
      </w:r>
      <w:r w:rsidRPr="00C32AFA">
        <w:rPr>
          <w:rFonts w:ascii="Times New Roman" w:hAnsi="Times New Roman"/>
        </w:rPr>
        <w:t>.</w:t>
      </w:r>
    </w:p>
    <w:p w:rsidR="009C3922" w:rsidRPr="00C32AFA" w:rsidRDefault="009C392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</w:p>
    <w:p w:rsidR="009C3922" w:rsidRPr="00C32AFA" w:rsidRDefault="004C55B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proofErr w:type="spellStart"/>
      <w:r w:rsidRPr="00C32AFA">
        <w:rPr>
          <w:sz w:val="22"/>
          <w:szCs w:val="22"/>
        </w:rPr>
        <w:t>Skala</w:t>
      </w:r>
      <w:proofErr w:type="spellEnd"/>
      <w:r w:rsidRPr="00C32AFA">
        <w:rPr>
          <w:sz w:val="22"/>
          <w:szCs w:val="22"/>
        </w:rPr>
        <w:t xml:space="preserve"> </w:t>
      </w:r>
      <w:proofErr w:type="spellStart"/>
      <w:r w:rsidRPr="00C32AFA">
        <w:rPr>
          <w:sz w:val="22"/>
          <w:szCs w:val="22"/>
        </w:rPr>
        <w:t>oceny</w:t>
      </w:r>
      <w:proofErr w:type="spellEnd"/>
      <w:r w:rsidRPr="00C32AFA">
        <w:rPr>
          <w:sz w:val="22"/>
          <w:szCs w:val="22"/>
        </w:rPr>
        <w:t xml:space="preserve"> </w:t>
      </w:r>
      <w:proofErr w:type="spellStart"/>
      <w:r w:rsidRPr="00C32AFA">
        <w:rPr>
          <w:sz w:val="22"/>
          <w:szCs w:val="22"/>
        </w:rPr>
        <w:t>testu</w:t>
      </w:r>
      <w:proofErr w:type="spellEnd"/>
      <w:r w:rsidRPr="00C32AFA">
        <w:rPr>
          <w:sz w:val="22"/>
          <w:szCs w:val="22"/>
        </w:rPr>
        <w:t>:</w:t>
      </w:r>
    </w:p>
    <w:p w:rsidR="009C3922" w:rsidRPr="00C32AFA" w:rsidRDefault="004C55B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RPr="00C32AFA">
        <w:rPr>
          <w:sz w:val="22"/>
          <w:szCs w:val="22"/>
        </w:rPr>
        <w:t>5</w:t>
      </w:r>
      <w:r w:rsidRPr="00C32AFA">
        <w:rPr>
          <w:sz w:val="22"/>
          <w:szCs w:val="22"/>
        </w:rPr>
        <w:tab/>
        <w:t>100-93%</w:t>
      </w:r>
    </w:p>
    <w:p w:rsidR="009C3922" w:rsidRPr="00C32AFA" w:rsidRDefault="004C55B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RPr="00C32AFA">
        <w:rPr>
          <w:sz w:val="22"/>
          <w:szCs w:val="22"/>
        </w:rPr>
        <w:t>4.5</w:t>
      </w:r>
      <w:r w:rsidRPr="00C32AFA">
        <w:rPr>
          <w:sz w:val="22"/>
          <w:szCs w:val="22"/>
        </w:rPr>
        <w:tab/>
        <w:t>92-85%</w:t>
      </w:r>
    </w:p>
    <w:p w:rsidR="009C3922" w:rsidRPr="00C32AFA" w:rsidRDefault="004C55B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RPr="00C32AFA">
        <w:rPr>
          <w:sz w:val="22"/>
          <w:szCs w:val="22"/>
        </w:rPr>
        <w:t>4</w:t>
      </w:r>
      <w:r w:rsidRPr="00C32AFA">
        <w:rPr>
          <w:sz w:val="22"/>
          <w:szCs w:val="22"/>
        </w:rPr>
        <w:tab/>
        <w:t>84-77%</w:t>
      </w:r>
    </w:p>
    <w:p w:rsidR="009C3922" w:rsidRPr="00C32AFA" w:rsidRDefault="004C55B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RPr="00C32AFA">
        <w:rPr>
          <w:sz w:val="22"/>
          <w:szCs w:val="22"/>
        </w:rPr>
        <w:t>3.5</w:t>
      </w:r>
      <w:r w:rsidRPr="00C32AFA">
        <w:rPr>
          <w:sz w:val="22"/>
          <w:szCs w:val="22"/>
        </w:rPr>
        <w:tab/>
        <w:t>76-69%</w:t>
      </w:r>
    </w:p>
    <w:p w:rsidR="009C3922" w:rsidRPr="00C32AFA" w:rsidRDefault="004C55B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RPr="00C32AFA">
        <w:rPr>
          <w:sz w:val="22"/>
          <w:szCs w:val="22"/>
        </w:rPr>
        <w:t>3</w:t>
      </w:r>
      <w:r w:rsidRPr="00C32AFA">
        <w:rPr>
          <w:sz w:val="22"/>
          <w:szCs w:val="22"/>
        </w:rPr>
        <w:tab/>
        <w:t>68-60%</w:t>
      </w:r>
    </w:p>
    <w:p w:rsidR="009C3922" w:rsidRDefault="004C55B6" w:rsidP="00C32AFA">
      <w:pPr>
        <w:pStyle w:val="BodyA"/>
        <w:numPr>
          <w:ilvl w:val="0"/>
          <w:numId w:val="1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RPr="00C32AFA">
        <w:rPr>
          <w:sz w:val="22"/>
          <w:szCs w:val="22"/>
        </w:rPr>
        <w:t>59-0%</w:t>
      </w:r>
    </w:p>
    <w:p w:rsidR="00C32AFA" w:rsidRPr="00C32AFA" w:rsidRDefault="00C32AF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</w:p>
    <w:p w:rsidR="009C3922" w:rsidRPr="00C32AFA" w:rsidRDefault="004C55B6" w:rsidP="00C32A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C32AFA">
        <w:rPr>
          <w:rFonts w:ascii="Times New Roman" w:hAnsi="Times New Roman" w:cs="Times New Roman"/>
          <w:b/>
          <w:bCs/>
        </w:rPr>
        <w:t>Obci</w:t>
      </w:r>
      <w:r w:rsidRPr="00C32AFA">
        <w:rPr>
          <w:rFonts w:ascii="Times New Roman" w:hAnsi="Times New Roman" w:cs="Times New Roman"/>
          <w:b/>
          <w:bCs/>
        </w:rPr>
        <w:t>ąż</w:t>
      </w:r>
      <w:r w:rsidRPr="00C32AFA">
        <w:rPr>
          <w:rFonts w:ascii="Times New Roman" w:hAnsi="Times New Roman" w:cs="Times New Roman"/>
          <w:b/>
          <w:bCs/>
        </w:rPr>
        <w:t>enie prac</w:t>
      </w:r>
      <w:r w:rsidRPr="00C32AFA">
        <w:rPr>
          <w:rFonts w:ascii="Times New Roman" w:hAnsi="Times New Roman" w:cs="Times New Roman"/>
          <w:b/>
          <w:bCs/>
        </w:rPr>
        <w:t xml:space="preserve">ą </w:t>
      </w:r>
      <w:r w:rsidRPr="00C32AFA">
        <w:rPr>
          <w:rFonts w:ascii="Times New Roman" w:hAnsi="Times New Roman" w:cs="Times New Roman"/>
          <w:b/>
          <w:bCs/>
        </w:rPr>
        <w:t>studenta</w:t>
      </w:r>
    </w:p>
    <w:tbl>
      <w:tblPr>
        <w:tblStyle w:val="TableNormal"/>
        <w:tblW w:w="92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</w:pPr>
            <w:r w:rsidRPr="00C32AFA">
              <w:rPr>
                <w:rFonts w:ascii="Times New Roman" w:hAnsi="Times New Roman"/>
              </w:rPr>
              <w:t>Forma aktywno</w:t>
            </w:r>
            <w:r w:rsidRPr="00C32AFA">
              <w:rPr>
                <w:rFonts w:ascii="Times New Roman" w:hAnsi="Times New Roman"/>
              </w:rPr>
              <w:t>ś</w:t>
            </w:r>
            <w:r w:rsidRPr="00C32AFA">
              <w:rPr>
                <w:rFonts w:ascii="Times New Roman" w:hAnsi="Times New Roman"/>
              </w:rPr>
              <w:t>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Liczba godzin</w:t>
            </w: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sz w:val="22"/>
                <w:szCs w:val="22"/>
              </w:rPr>
              <w:t>18</w:t>
            </w: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r w:rsidRPr="00C32AFA">
              <w:rPr>
                <w:i/>
                <w:iCs/>
                <w:color w:val="C0504D"/>
                <w:sz w:val="22"/>
                <w:szCs w:val="22"/>
                <w:u w:color="C0504D"/>
              </w:rPr>
              <w:t xml:space="preserve"> </w:t>
            </w:r>
            <w:r w:rsidRPr="00C32AFA">
              <w:rPr>
                <w:sz w:val="22"/>
                <w:szCs w:val="22"/>
              </w:rPr>
              <w:t>234 (+18 e-learning)</w:t>
            </w:r>
          </w:p>
        </w:tc>
      </w:tr>
    </w:tbl>
    <w:p w:rsidR="009C3922" w:rsidRPr="00C32AFA" w:rsidRDefault="009C3922">
      <w:pPr>
        <w:pStyle w:val="Akapitzlist"/>
        <w:widowControl w:val="0"/>
        <w:spacing w:line="240" w:lineRule="auto"/>
        <w:ind w:left="1536"/>
        <w:rPr>
          <w:rFonts w:ascii="Times New Roman" w:eastAsia="Times New Roman" w:hAnsi="Times New Roman" w:cs="Times New Roman"/>
          <w:b/>
          <w:bCs/>
        </w:rPr>
      </w:pPr>
    </w:p>
    <w:p w:rsidR="009C3922" w:rsidRPr="00C32AFA" w:rsidRDefault="004C55B6">
      <w:pPr>
        <w:pStyle w:val="Akapitzlist"/>
        <w:numPr>
          <w:ilvl w:val="0"/>
          <w:numId w:val="13"/>
        </w:numPr>
        <w:rPr>
          <w:rFonts w:ascii="Times New Roman" w:hAnsi="Times New Roman"/>
          <w:b/>
          <w:lang w:val="de-DE"/>
        </w:rPr>
      </w:pPr>
      <w:proofErr w:type="spellStart"/>
      <w:r w:rsidRPr="00C32AFA"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</w:pPr>
            <w:r w:rsidRPr="00C32AFA">
              <w:rPr>
                <w:rFonts w:ascii="Times New Roman" w:hAnsi="Times New Roman"/>
              </w:rPr>
              <w:t>Literatura podstawowa</w:t>
            </w:r>
          </w:p>
        </w:tc>
      </w:tr>
      <w:tr w:rsidR="00C32AFA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AFA" w:rsidRPr="00C32AFA" w:rsidRDefault="00C32AFA" w:rsidP="00C32AFA">
            <w:pPr>
              <w:pStyle w:val="BodyA"/>
              <w:widowControl w:val="0"/>
              <w:shd w:val="clear" w:color="auto" w:fill="FFFFFF"/>
              <w:rPr>
                <w:rStyle w:val="None"/>
                <w:sz w:val="22"/>
                <w:szCs w:val="22"/>
              </w:rPr>
            </w:pPr>
            <w:r w:rsidRPr="00C32AFA">
              <w:rPr>
                <w:i/>
                <w:iCs/>
                <w:sz w:val="22"/>
                <w:szCs w:val="22"/>
              </w:rPr>
              <w:t>The Cambridge Companion to Scottish Literature</w:t>
            </w:r>
            <w:r w:rsidRPr="00C32AFA">
              <w:rPr>
                <w:sz w:val="22"/>
                <w:szCs w:val="22"/>
              </w:rPr>
              <w:t xml:space="preserve">, ed. </w:t>
            </w:r>
            <w:hyperlink r:id="rId8" w:history="1">
              <w:r w:rsidRPr="00C32AFA">
                <w:rPr>
                  <w:rStyle w:val="Hyperlink0"/>
                  <w:rFonts w:eastAsia="Arial Unicode MS"/>
                </w:rPr>
                <w:t xml:space="preserve">Gerard </w:t>
              </w:r>
              <w:proofErr w:type="spellStart"/>
              <w:r w:rsidRPr="00C32AFA">
                <w:rPr>
                  <w:rStyle w:val="Hyperlink0"/>
                  <w:rFonts w:eastAsia="Arial Unicode MS"/>
                </w:rPr>
                <w:t>Carruthers</w:t>
              </w:r>
              <w:proofErr w:type="spellEnd"/>
            </w:hyperlink>
            <w:r w:rsidRPr="00C32AFA">
              <w:rPr>
                <w:rStyle w:val="None"/>
                <w:sz w:val="22"/>
                <w:szCs w:val="22"/>
              </w:rPr>
              <w:t xml:space="preserve"> and </w:t>
            </w:r>
            <w:hyperlink r:id="rId9" w:history="1">
              <w:r w:rsidRPr="00C32AFA">
                <w:rPr>
                  <w:rStyle w:val="Hyperlink0"/>
                  <w:rFonts w:eastAsia="Arial Unicode MS"/>
                </w:rPr>
                <w:t xml:space="preserve">Liam </w:t>
              </w:r>
              <w:proofErr w:type="spellStart"/>
              <w:r w:rsidRPr="00C32AFA">
                <w:rPr>
                  <w:rStyle w:val="Hyperlink0"/>
                  <w:rFonts w:eastAsia="Arial Unicode MS"/>
                </w:rPr>
                <w:t>McIlvanney</w:t>
              </w:r>
              <w:proofErr w:type="spellEnd"/>
            </w:hyperlink>
            <w:r w:rsidRPr="00C32AFA">
              <w:rPr>
                <w:rStyle w:val="Hyperlink0"/>
                <w:rFonts w:eastAsia="Arial Unicode MS"/>
              </w:rPr>
              <w:t>,</w:t>
            </w:r>
            <w:r w:rsidRPr="00C32AFA">
              <w:rPr>
                <w:rStyle w:val="None"/>
                <w:sz w:val="22"/>
                <w:szCs w:val="22"/>
              </w:rPr>
              <w:t xml:space="preserve"> Ca</w:t>
            </w:r>
            <w:r w:rsidRPr="00C32AFA">
              <w:rPr>
                <w:rStyle w:val="None"/>
                <w:sz w:val="22"/>
                <w:szCs w:val="22"/>
              </w:rPr>
              <w:t>m</w:t>
            </w:r>
            <w:r w:rsidRPr="00C32AFA">
              <w:rPr>
                <w:rStyle w:val="None"/>
                <w:sz w:val="22"/>
                <w:szCs w:val="22"/>
              </w:rPr>
              <w:t xml:space="preserve">bridge University Press 2013. </w:t>
            </w:r>
          </w:p>
          <w:p w:rsidR="00C32AFA" w:rsidRPr="00C32AFA" w:rsidRDefault="00C32AFA" w:rsidP="00C32AFA">
            <w:pPr>
              <w:pStyle w:val="BodyA"/>
              <w:widowControl w:val="0"/>
              <w:rPr>
                <w:rStyle w:val="None"/>
                <w:sz w:val="22"/>
                <w:szCs w:val="22"/>
              </w:rPr>
            </w:pPr>
            <w:r w:rsidRPr="00C32AFA">
              <w:rPr>
                <w:rStyle w:val="None"/>
                <w:sz w:val="22"/>
                <w:szCs w:val="22"/>
              </w:rPr>
              <w:t xml:space="preserve">D.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Daiches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, </w:t>
            </w:r>
            <w:r w:rsidRPr="00C32AFA">
              <w:rPr>
                <w:rStyle w:val="None"/>
                <w:i/>
                <w:iCs/>
                <w:sz w:val="22"/>
                <w:szCs w:val="22"/>
              </w:rPr>
              <w:t>A Critical History of English Literature</w:t>
            </w:r>
            <w:r w:rsidRPr="00C32AFA">
              <w:rPr>
                <w:rStyle w:val="None"/>
                <w:sz w:val="22"/>
                <w:szCs w:val="22"/>
              </w:rPr>
              <w:t xml:space="preserve"> (Mandarin 1995), vol. I &amp; II</w:t>
            </w:r>
          </w:p>
          <w:p w:rsidR="00C32AFA" w:rsidRPr="00C32AFA" w:rsidRDefault="00C32AFA" w:rsidP="00C32AFA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rStyle w:val="None"/>
                <w:sz w:val="22"/>
                <w:szCs w:val="22"/>
              </w:rPr>
              <w:t>Gantz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, Jeffrey, </w:t>
            </w:r>
            <w:r w:rsidRPr="00C32AFA">
              <w:rPr>
                <w:rStyle w:val="None"/>
                <w:i/>
                <w:iCs/>
                <w:sz w:val="22"/>
                <w:szCs w:val="22"/>
              </w:rPr>
              <w:t>Early Irish Myths and Sagas</w:t>
            </w:r>
            <w:bookmarkStart w:id="0" w:name="_GoBack"/>
            <w:bookmarkEnd w:id="0"/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Heading2A"/>
              <w:widowControl w:val="0"/>
              <w:shd w:val="clear" w:color="auto" w:fill="FFFFFF"/>
              <w:spacing w:before="0" w:after="0"/>
              <w:rPr>
                <w:rStyle w:val="None"/>
                <w:sz w:val="22"/>
                <w:szCs w:val="22"/>
              </w:rPr>
            </w:pPr>
            <w:r w:rsidRPr="00C32AFA">
              <w:rPr>
                <w:rStyle w:val="None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Heinz, Sabine. </w:t>
            </w:r>
            <w:hyperlink r:id="rId10" w:history="1">
              <w:r w:rsidRPr="00C32AFA">
                <w:rPr>
                  <w:rStyle w:val="Hyperlink1"/>
                  <w:rFonts w:eastAsia="Arial Unicode MS"/>
                  <w:b w:val="0"/>
                  <w:bCs w:val="0"/>
                </w:rPr>
                <w:t>Celtic Li</w:t>
              </w:r>
              <w:r w:rsidRPr="00C32AFA">
                <w:rPr>
                  <w:rStyle w:val="Hyperlink1"/>
                  <w:rFonts w:eastAsia="Arial Unicode MS"/>
                  <w:b w:val="0"/>
                  <w:bCs w:val="0"/>
                </w:rPr>
                <w:t>teratures: Discoveries</w:t>
              </w:r>
            </w:hyperlink>
            <w:r w:rsidRPr="00C32AFA">
              <w:rPr>
                <w:rStyle w:val="None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Pr="00C32AFA">
              <w:rPr>
                <w:rStyle w:val="None"/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 </w:t>
            </w:r>
            <w:r w:rsidRPr="00C32AFA">
              <w:rPr>
                <w:rStyle w:val="None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shd w:val="clear" w:color="auto" w:fill="FFFFFF"/>
              </w:rPr>
              <w:t>Peter Lang Publishing, 2007</w:t>
            </w:r>
          </w:p>
          <w:p w:rsidR="009C3922" w:rsidRPr="00C32AFA" w:rsidRDefault="004C55B6">
            <w:pPr>
              <w:pStyle w:val="BodyA"/>
              <w:widowControl w:val="0"/>
              <w:rPr>
                <w:rStyle w:val="None"/>
                <w:sz w:val="22"/>
                <w:szCs w:val="22"/>
              </w:rPr>
            </w:pPr>
            <w:r w:rsidRPr="00C32AFA">
              <w:rPr>
                <w:rStyle w:val="None"/>
                <w:sz w:val="22"/>
                <w:szCs w:val="22"/>
              </w:rPr>
              <w:t xml:space="preserve">Johnston,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Dafydd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. </w:t>
            </w:r>
            <w:r w:rsidRPr="00C32AFA">
              <w:rPr>
                <w:rStyle w:val="None"/>
                <w:i/>
                <w:iCs/>
                <w:sz w:val="22"/>
                <w:szCs w:val="22"/>
              </w:rPr>
              <w:t>A Pocket Guide to the Literature of Wales</w:t>
            </w:r>
            <w:r w:rsidRPr="00C32AFA">
              <w:rPr>
                <w:rStyle w:val="None"/>
                <w:sz w:val="22"/>
                <w:szCs w:val="22"/>
              </w:rPr>
              <w:t>. Cardiff, University of Wales Press, 1994.</w:t>
            </w:r>
          </w:p>
          <w:p w:rsidR="009C3922" w:rsidRPr="00C32AFA" w:rsidRDefault="004C55B6">
            <w:pPr>
              <w:pStyle w:val="BodyA"/>
              <w:widowControl w:val="0"/>
              <w:rPr>
                <w:rStyle w:val="None"/>
                <w:sz w:val="22"/>
                <w:szCs w:val="22"/>
              </w:rPr>
            </w:pPr>
            <w:r w:rsidRPr="00C32AFA">
              <w:rPr>
                <w:rStyle w:val="None"/>
                <w:i/>
                <w:iCs/>
                <w:sz w:val="22"/>
                <w:szCs w:val="22"/>
              </w:rPr>
              <w:t xml:space="preserve">The </w:t>
            </w:r>
            <w:proofErr w:type="spellStart"/>
            <w:r w:rsidRPr="00C32AFA">
              <w:rPr>
                <w:rStyle w:val="None"/>
                <w:i/>
                <w:iCs/>
                <w:sz w:val="22"/>
                <w:szCs w:val="22"/>
              </w:rPr>
              <w:t>Mabinogion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, Trans.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Sioned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Davies</w:t>
            </w:r>
          </w:p>
          <w:p w:rsidR="009C3922" w:rsidRPr="00C32AFA" w:rsidRDefault="004C55B6">
            <w:pPr>
              <w:pStyle w:val="BodyA"/>
              <w:widowControl w:val="0"/>
              <w:rPr>
                <w:rStyle w:val="None"/>
                <w:sz w:val="22"/>
                <w:szCs w:val="22"/>
              </w:rPr>
            </w:pPr>
            <w:proofErr w:type="spellStart"/>
            <w:r w:rsidRPr="00C32AFA">
              <w:rPr>
                <w:rStyle w:val="None"/>
                <w:sz w:val="22"/>
                <w:szCs w:val="22"/>
              </w:rPr>
              <w:t>Majewicz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, Alfred F.,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Elżbieta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Majewiczowa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>. “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Literackie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dziedz</w:t>
            </w:r>
            <w:r w:rsidRPr="00C32AFA">
              <w:rPr>
                <w:rStyle w:val="None"/>
                <w:sz w:val="22"/>
                <w:szCs w:val="22"/>
              </w:rPr>
              <w:t>ictwo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Celt</w:t>
            </w:r>
            <w:r w:rsidRPr="00C32AFA">
              <w:rPr>
                <w:rStyle w:val="None"/>
                <w:sz w:val="22"/>
                <w:szCs w:val="22"/>
                <w:lang w:val="es-ES_tradnl"/>
              </w:rPr>
              <w:t>ó</w:t>
            </w:r>
            <w:r w:rsidRPr="00C32AFA">
              <w:rPr>
                <w:rStyle w:val="None"/>
                <w:sz w:val="22"/>
                <w:szCs w:val="22"/>
              </w:rPr>
              <w:t xml:space="preserve">w”, w: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Władysław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Floryan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(red.) </w:t>
            </w:r>
            <w:proofErr w:type="spellStart"/>
            <w:r w:rsidRPr="00C32AFA">
              <w:rPr>
                <w:rStyle w:val="None"/>
                <w:i/>
                <w:iCs/>
                <w:sz w:val="22"/>
                <w:szCs w:val="22"/>
              </w:rPr>
              <w:t>Dzieje</w:t>
            </w:r>
            <w:proofErr w:type="spellEnd"/>
            <w:r w:rsidRPr="00C32AFA">
              <w:rPr>
                <w:rStyle w:val="None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rStyle w:val="None"/>
                <w:i/>
                <w:iCs/>
                <w:sz w:val="22"/>
                <w:szCs w:val="22"/>
              </w:rPr>
              <w:t>literatur</w:t>
            </w:r>
            <w:proofErr w:type="spellEnd"/>
            <w:r w:rsidRPr="00C32AFA">
              <w:rPr>
                <w:rStyle w:val="None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rStyle w:val="None"/>
                <w:i/>
                <w:iCs/>
                <w:sz w:val="22"/>
                <w:szCs w:val="22"/>
              </w:rPr>
              <w:t>europejskich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Tom 3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Część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2, Warszawa, 1991)</w:t>
            </w:r>
          </w:p>
          <w:p w:rsidR="009C3922" w:rsidRPr="00C32AFA" w:rsidRDefault="004C55B6">
            <w:pPr>
              <w:pStyle w:val="BodyA"/>
              <w:widowControl w:val="0"/>
              <w:rPr>
                <w:rStyle w:val="None"/>
                <w:sz w:val="22"/>
                <w:szCs w:val="22"/>
              </w:rPr>
            </w:pPr>
            <w:proofErr w:type="spellStart"/>
            <w:r w:rsidRPr="00C32AFA">
              <w:rPr>
                <w:rStyle w:val="None"/>
                <w:sz w:val="22"/>
                <w:szCs w:val="22"/>
              </w:rPr>
              <w:t>Mroczkowski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,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Przemysław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. </w:t>
            </w:r>
            <w:proofErr w:type="spellStart"/>
            <w:r w:rsidRPr="00C32AFA">
              <w:rPr>
                <w:rStyle w:val="None"/>
                <w:i/>
                <w:iCs/>
                <w:sz w:val="22"/>
                <w:szCs w:val="22"/>
              </w:rPr>
              <w:t>Historia</w:t>
            </w:r>
            <w:proofErr w:type="spellEnd"/>
            <w:r w:rsidRPr="00C32AFA">
              <w:rPr>
                <w:rStyle w:val="None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rStyle w:val="None"/>
                <w:i/>
                <w:iCs/>
                <w:sz w:val="22"/>
                <w:szCs w:val="22"/>
              </w:rPr>
              <w:t>literatury</w:t>
            </w:r>
            <w:proofErr w:type="spellEnd"/>
            <w:r w:rsidRPr="00C32AFA">
              <w:rPr>
                <w:rStyle w:val="None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rStyle w:val="None"/>
                <w:i/>
                <w:iCs/>
                <w:sz w:val="22"/>
                <w:szCs w:val="22"/>
              </w:rPr>
              <w:t>angielskiej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,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Wrocław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1986</w:t>
            </w:r>
          </w:p>
          <w:p w:rsidR="009C3922" w:rsidRPr="00C32AFA" w:rsidRDefault="004C55B6">
            <w:pPr>
              <w:pStyle w:val="Nagwek"/>
              <w:widowControl w:val="0"/>
              <w:shd w:val="clear" w:color="auto" w:fill="FFFFFF"/>
              <w:spacing w:before="0" w:after="0"/>
              <w:rPr>
                <w:rStyle w:val="None"/>
                <w:sz w:val="22"/>
                <w:szCs w:val="22"/>
              </w:rPr>
            </w:pPr>
            <w:r w:rsidRPr="00C32AFA">
              <w:rPr>
                <w:rStyle w:val="None"/>
                <w:b w:val="0"/>
                <w:bCs w:val="0"/>
                <w:sz w:val="22"/>
                <w:szCs w:val="22"/>
              </w:rPr>
              <w:t xml:space="preserve">Ni </w:t>
            </w:r>
            <w:proofErr w:type="spellStart"/>
            <w:r w:rsidRPr="00C32AFA">
              <w:rPr>
                <w:rStyle w:val="None"/>
                <w:b w:val="0"/>
                <w:bCs w:val="0"/>
                <w:sz w:val="22"/>
                <w:szCs w:val="22"/>
              </w:rPr>
              <w:t>Bhrolchain</w:t>
            </w:r>
            <w:proofErr w:type="spellEnd"/>
            <w:r w:rsidRPr="00C32AFA">
              <w:rPr>
                <w:rStyle w:val="None"/>
                <w:b w:val="0"/>
                <w:bCs w:val="0"/>
                <w:sz w:val="22"/>
                <w:szCs w:val="22"/>
              </w:rPr>
              <w:t xml:space="preserve"> </w:t>
            </w:r>
            <w:hyperlink r:id="rId11" w:history="1">
              <w:r w:rsidRPr="00C32AFA">
                <w:rPr>
                  <w:rStyle w:val="Hyperlink2"/>
                  <w:rFonts w:eastAsia="Arial Unicode MS"/>
                  <w:b w:val="0"/>
                  <w:bCs w:val="0"/>
                </w:rPr>
                <w:t>.</w:t>
              </w:r>
            </w:hyperlink>
            <w:r w:rsidRPr="00C32AFA">
              <w:rPr>
                <w:rStyle w:val="None"/>
                <w:b w:val="0"/>
                <w:bCs w:val="0"/>
                <w:i/>
                <w:iCs/>
                <w:sz w:val="22"/>
                <w:szCs w:val="22"/>
              </w:rPr>
              <w:t>Introduction to Early Irish Literature</w:t>
            </w:r>
            <w:r w:rsidRPr="00C32AFA">
              <w:rPr>
                <w:rStyle w:val="None"/>
                <w:b w:val="0"/>
                <w:bCs w:val="0"/>
                <w:sz w:val="22"/>
                <w:szCs w:val="22"/>
              </w:rPr>
              <w:t xml:space="preserve">. </w:t>
            </w:r>
            <w:r w:rsidRPr="00C32AFA">
              <w:rPr>
                <w:rStyle w:val="Hyperlink2"/>
                <w:rFonts w:eastAsia="Arial Unicode MS"/>
                <w:b w:val="0"/>
                <w:bCs w:val="0"/>
              </w:rPr>
              <w:t>Four Courts Press, 2009.</w:t>
            </w:r>
          </w:p>
          <w:p w:rsidR="009C3922" w:rsidRPr="00C32AFA" w:rsidRDefault="004C55B6">
            <w:pPr>
              <w:pStyle w:val="BodyA"/>
              <w:widowControl w:val="0"/>
              <w:rPr>
                <w:rStyle w:val="None"/>
                <w:sz w:val="22"/>
                <w:szCs w:val="22"/>
              </w:rPr>
            </w:pPr>
            <w:r w:rsidRPr="00C32AFA">
              <w:rPr>
                <w:rStyle w:val="None"/>
                <w:i/>
                <w:iCs/>
                <w:sz w:val="22"/>
                <w:szCs w:val="22"/>
              </w:rPr>
              <w:t xml:space="preserve">The Norton Anthology of </w:t>
            </w:r>
            <w:r w:rsidRPr="00C32AFA">
              <w:rPr>
                <w:rStyle w:val="None"/>
                <w:i/>
                <w:iCs/>
                <w:sz w:val="22"/>
                <w:szCs w:val="22"/>
              </w:rPr>
              <w:t>English Literature</w:t>
            </w:r>
            <w:r w:rsidRPr="00C32AFA">
              <w:rPr>
                <w:rStyle w:val="None"/>
                <w:sz w:val="22"/>
                <w:szCs w:val="22"/>
              </w:rPr>
              <w:t xml:space="preserve"> (9th/10th ed.)</w:t>
            </w:r>
          </w:p>
          <w:p w:rsidR="009C3922" w:rsidRPr="00C32AFA" w:rsidRDefault="004C55B6">
            <w:pPr>
              <w:pStyle w:val="BodyA"/>
              <w:widowControl w:val="0"/>
              <w:rPr>
                <w:rStyle w:val="None"/>
                <w:sz w:val="22"/>
                <w:szCs w:val="22"/>
              </w:rPr>
            </w:pPr>
            <w:r w:rsidRPr="00C32AFA">
              <w:rPr>
                <w:rStyle w:val="None"/>
                <w:i/>
                <w:iCs/>
                <w:sz w:val="22"/>
                <w:szCs w:val="22"/>
              </w:rPr>
              <w:t>The Norton Anthology of Theory &amp; Criticism</w:t>
            </w:r>
            <w:r w:rsidRPr="00C32AFA">
              <w:rPr>
                <w:rStyle w:val="None"/>
                <w:sz w:val="22"/>
                <w:szCs w:val="22"/>
              </w:rPr>
              <w:t xml:space="preserve">, ed. Vincent B. Leitch (2nd/3rd ed.) NY, London: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W.W.Norton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&amp; Co.</w:t>
            </w:r>
          </w:p>
          <w:p w:rsidR="009C3922" w:rsidRPr="00C32AFA" w:rsidRDefault="004C55B6">
            <w:pPr>
              <w:pStyle w:val="BodyA"/>
              <w:widowControl w:val="0"/>
              <w:rPr>
                <w:rStyle w:val="None"/>
                <w:sz w:val="22"/>
                <w:szCs w:val="22"/>
              </w:rPr>
            </w:pPr>
            <w:r w:rsidRPr="00C32AFA">
              <w:rPr>
                <w:rStyle w:val="None"/>
                <w:sz w:val="22"/>
                <w:szCs w:val="22"/>
              </w:rPr>
              <w:t xml:space="preserve">Pat Rogers, </w:t>
            </w:r>
            <w:r w:rsidRPr="00C32AFA">
              <w:rPr>
                <w:rStyle w:val="None"/>
                <w:i/>
                <w:iCs/>
                <w:sz w:val="22"/>
                <w:szCs w:val="22"/>
              </w:rPr>
              <w:t>Oxford Illustrated History of English Literature</w:t>
            </w:r>
            <w:r w:rsidRPr="00C32AFA">
              <w:rPr>
                <w:rStyle w:val="None"/>
                <w:sz w:val="22"/>
                <w:szCs w:val="22"/>
              </w:rPr>
              <w:t xml:space="preserve"> (Oxford 1997)</w:t>
            </w:r>
          </w:p>
          <w:p w:rsidR="009C3922" w:rsidRPr="00C32AFA" w:rsidRDefault="004C55B6">
            <w:pPr>
              <w:pStyle w:val="BodyA"/>
              <w:widowControl w:val="0"/>
              <w:rPr>
                <w:rStyle w:val="None"/>
                <w:sz w:val="22"/>
                <w:szCs w:val="22"/>
              </w:rPr>
            </w:pPr>
            <w:proofErr w:type="spellStart"/>
            <w:r w:rsidRPr="00C32AFA">
              <w:rPr>
                <w:rStyle w:val="Hyperlink0"/>
                <w:rFonts w:eastAsia="Arial Unicode MS"/>
              </w:rPr>
              <w:t>Stalmaszczyk</w:t>
            </w:r>
            <w:proofErr w:type="spellEnd"/>
            <w:r w:rsidRPr="00C32AFA">
              <w:rPr>
                <w:rStyle w:val="Hyperlink0"/>
                <w:rFonts w:eastAsia="Arial Unicode MS"/>
              </w:rPr>
              <w:t>, P. (2005) </w:t>
            </w:r>
            <w:r w:rsidRPr="00C32AFA">
              <w:rPr>
                <w:rStyle w:val="None"/>
                <w:i/>
                <w:iCs/>
                <w:sz w:val="22"/>
                <w:szCs w:val="22"/>
                <w:shd w:val="clear" w:color="auto" w:fill="FFFFFF"/>
              </w:rPr>
              <w:t>Celtic Presenc</w:t>
            </w:r>
            <w:r w:rsidRPr="00C32AFA">
              <w:rPr>
                <w:rStyle w:val="None"/>
                <w:i/>
                <w:iCs/>
                <w:sz w:val="22"/>
                <w:szCs w:val="22"/>
                <w:shd w:val="clear" w:color="auto" w:fill="FFFFFF"/>
              </w:rPr>
              <w:t>e. Studies in Celtic languages and literatures: Irish, Scottish Gaelic and Cornish</w:t>
            </w:r>
            <w:r w:rsidRPr="00C32AFA">
              <w:rPr>
                <w:rStyle w:val="Hyperlink0"/>
                <w:rFonts w:eastAsia="Arial Unicode MS"/>
              </w:rPr>
              <w:t xml:space="preserve">, </w:t>
            </w:r>
            <w:proofErr w:type="spellStart"/>
            <w:r w:rsidRPr="00C32AFA">
              <w:rPr>
                <w:rStyle w:val="Hyperlink0"/>
                <w:rFonts w:eastAsia="Arial Unicode MS"/>
              </w:rPr>
              <w:t>Łódź</w:t>
            </w:r>
            <w:proofErr w:type="spellEnd"/>
            <w:r w:rsidRPr="00C32AFA">
              <w:rPr>
                <w:rStyle w:val="Hyperlink0"/>
                <w:rFonts w:eastAsia="Arial Unicode MS"/>
              </w:rPr>
              <w:t xml:space="preserve">: </w:t>
            </w:r>
            <w:proofErr w:type="spellStart"/>
            <w:r w:rsidRPr="00C32AFA">
              <w:rPr>
                <w:rStyle w:val="Hyperlink0"/>
                <w:rFonts w:eastAsia="Arial Unicode MS"/>
              </w:rPr>
              <w:t>Wydawnictwo</w:t>
            </w:r>
            <w:proofErr w:type="spellEnd"/>
            <w:r w:rsidRPr="00C32AFA">
              <w:rPr>
                <w:rStyle w:val="Hyperlink0"/>
                <w:rFonts w:eastAsia="Arial Unicode MS"/>
              </w:rPr>
              <w:t xml:space="preserve"> </w:t>
            </w:r>
            <w:proofErr w:type="spellStart"/>
            <w:r w:rsidRPr="00C32AFA">
              <w:rPr>
                <w:rStyle w:val="Hyperlink0"/>
                <w:rFonts w:eastAsia="Arial Unicode MS"/>
              </w:rPr>
              <w:t>Uniwersytetu</w:t>
            </w:r>
            <w:proofErr w:type="spellEnd"/>
            <w:r w:rsidRPr="00C32AFA">
              <w:rPr>
                <w:rStyle w:val="Hyperlink0"/>
                <w:rFonts w:eastAsia="Arial Unicode MS"/>
              </w:rPr>
              <w:t xml:space="preserve"> </w:t>
            </w:r>
            <w:proofErr w:type="spellStart"/>
            <w:r w:rsidRPr="00C32AFA">
              <w:rPr>
                <w:rStyle w:val="Hyperlink0"/>
                <w:rFonts w:eastAsia="Arial Unicode MS"/>
              </w:rPr>
              <w:t>Łódzkiego</w:t>
            </w:r>
            <w:proofErr w:type="spellEnd"/>
            <w:r w:rsidRPr="00C32AFA">
              <w:rPr>
                <w:rStyle w:val="Hyperlink0"/>
                <w:rFonts w:eastAsia="Arial Unicode MS"/>
              </w:rPr>
              <w:t>.</w:t>
            </w:r>
          </w:p>
          <w:p w:rsidR="009C3922" w:rsidRPr="00C32AFA" w:rsidRDefault="004C55B6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 w:rsidRPr="00C32AFA">
              <w:rPr>
                <w:rStyle w:val="None"/>
                <w:sz w:val="22"/>
                <w:szCs w:val="22"/>
              </w:rPr>
              <w:t>Zbierski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,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Henryk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“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Dzieje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literatury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angielskiej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”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Poznań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>, 2002 (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lub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w: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Władysław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Floryan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(red.) </w:t>
            </w:r>
            <w:proofErr w:type="spellStart"/>
            <w:r w:rsidRPr="00C32AFA">
              <w:rPr>
                <w:rStyle w:val="None"/>
                <w:i/>
                <w:iCs/>
                <w:sz w:val="22"/>
                <w:szCs w:val="22"/>
              </w:rPr>
              <w:t>Dzieje</w:t>
            </w:r>
            <w:proofErr w:type="spellEnd"/>
            <w:r w:rsidRPr="00C32AFA">
              <w:rPr>
                <w:rStyle w:val="None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rStyle w:val="None"/>
                <w:i/>
                <w:iCs/>
                <w:sz w:val="22"/>
                <w:szCs w:val="22"/>
              </w:rPr>
              <w:t>literatur</w:t>
            </w:r>
            <w:proofErr w:type="spellEnd"/>
            <w:r w:rsidRPr="00C32AFA">
              <w:rPr>
                <w:rStyle w:val="None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rStyle w:val="None"/>
                <w:i/>
                <w:iCs/>
                <w:sz w:val="22"/>
                <w:szCs w:val="22"/>
              </w:rPr>
              <w:t>europejskich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Tom 2</w:t>
            </w:r>
            <w:r w:rsidRPr="00C32AFA"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Część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1, Warszawa, 1980)</w:t>
            </w:r>
          </w:p>
        </w:tc>
      </w:tr>
      <w:tr w:rsidR="009C3922" w:rsidRPr="00C32AFA" w:rsidT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Normal0"/>
              <w:widowControl w:val="0"/>
              <w:spacing w:after="0" w:line="240" w:lineRule="auto"/>
            </w:pPr>
            <w:r w:rsidRPr="00C32AFA">
              <w:rPr>
                <w:rStyle w:val="None"/>
                <w:rFonts w:ascii="Times New Roman" w:hAnsi="Times New Roman"/>
              </w:rPr>
              <w:t>Literatura uzupe</w:t>
            </w:r>
            <w:r w:rsidRPr="00C32AFA">
              <w:rPr>
                <w:rStyle w:val="None"/>
                <w:rFonts w:ascii="Times New Roman" w:hAnsi="Times New Roman"/>
              </w:rPr>
              <w:t>ł</w:t>
            </w:r>
            <w:r w:rsidRPr="00C32AFA">
              <w:rPr>
                <w:rStyle w:val="None"/>
                <w:rFonts w:ascii="Times New Roman" w:hAnsi="Times New Roman"/>
              </w:rPr>
              <w:t>niaj</w:t>
            </w:r>
            <w:r w:rsidRPr="00C32AFA">
              <w:rPr>
                <w:rStyle w:val="None"/>
                <w:rFonts w:ascii="Times New Roman" w:hAnsi="Times New Roman"/>
              </w:rPr>
              <w:t>ą</w:t>
            </w:r>
            <w:r w:rsidRPr="00C32AFA">
              <w:rPr>
                <w:rStyle w:val="None"/>
                <w:rFonts w:ascii="Times New Roman" w:hAnsi="Times New Roman"/>
              </w:rPr>
              <w:t>ca</w:t>
            </w:r>
          </w:p>
        </w:tc>
      </w:tr>
      <w:tr w:rsidR="009C3922" w:rsidRPr="00C32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922" w:rsidRPr="00C32AFA" w:rsidRDefault="004C55B6">
            <w:pPr>
              <w:pStyle w:val="BodyA"/>
              <w:widowControl w:val="0"/>
              <w:rPr>
                <w:rStyle w:val="None"/>
                <w:sz w:val="22"/>
                <w:szCs w:val="22"/>
              </w:rPr>
            </w:pPr>
            <w:proofErr w:type="spellStart"/>
            <w:r w:rsidRPr="00C32AFA">
              <w:rPr>
                <w:rStyle w:val="None"/>
                <w:sz w:val="22"/>
                <w:szCs w:val="22"/>
              </w:rPr>
              <w:t>Bałutowa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,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Bronisława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rStyle w:val="None"/>
                <w:i/>
                <w:iCs/>
                <w:sz w:val="22"/>
                <w:szCs w:val="22"/>
              </w:rPr>
              <w:t>Powieść</w:t>
            </w:r>
            <w:proofErr w:type="spellEnd"/>
            <w:r w:rsidRPr="00C32AFA">
              <w:rPr>
                <w:rStyle w:val="None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rStyle w:val="None"/>
                <w:i/>
                <w:iCs/>
                <w:sz w:val="22"/>
                <w:szCs w:val="22"/>
              </w:rPr>
              <w:t>angielska</w:t>
            </w:r>
            <w:proofErr w:type="spellEnd"/>
            <w:r w:rsidRPr="00C32AFA">
              <w:rPr>
                <w:rStyle w:val="None"/>
                <w:i/>
                <w:iCs/>
                <w:sz w:val="22"/>
                <w:szCs w:val="22"/>
              </w:rPr>
              <w:t xml:space="preserve"> XX </w:t>
            </w:r>
            <w:proofErr w:type="spellStart"/>
            <w:r w:rsidRPr="00C32AFA">
              <w:rPr>
                <w:rStyle w:val="None"/>
                <w:i/>
                <w:iCs/>
                <w:sz w:val="22"/>
                <w:szCs w:val="22"/>
              </w:rPr>
              <w:t>wieku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>, Warszawa 1983</w:t>
            </w:r>
          </w:p>
          <w:p w:rsidR="009C3922" w:rsidRPr="00C32AFA" w:rsidRDefault="004C55B6">
            <w:pPr>
              <w:pStyle w:val="BodyA"/>
              <w:widowControl w:val="0"/>
              <w:rPr>
                <w:rStyle w:val="None"/>
                <w:sz w:val="22"/>
                <w:szCs w:val="22"/>
              </w:rPr>
            </w:pPr>
            <w:r w:rsidRPr="00C32AFA">
              <w:rPr>
                <w:rStyle w:val="None"/>
                <w:sz w:val="22"/>
                <w:szCs w:val="22"/>
              </w:rPr>
              <w:t xml:space="preserve">Joe Cleary and Claire Connolly, </w:t>
            </w:r>
            <w:r w:rsidRPr="00C32AFA">
              <w:rPr>
                <w:rStyle w:val="None"/>
                <w:i/>
                <w:iCs/>
                <w:sz w:val="22"/>
                <w:szCs w:val="22"/>
              </w:rPr>
              <w:t>The Cambridge Companion to Modern Irish Culture</w:t>
            </w:r>
          </w:p>
          <w:p w:rsidR="009C3922" w:rsidRPr="00C32AFA" w:rsidRDefault="004C55B6">
            <w:pPr>
              <w:pStyle w:val="BodyA"/>
              <w:widowControl w:val="0"/>
              <w:rPr>
                <w:rStyle w:val="None"/>
                <w:sz w:val="22"/>
                <w:szCs w:val="22"/>
              </w:rPr>
            </w:pPr>
            <w:r w:rsidRPr="00C32AFA">
              <w:rPr>
                <w:rStyle w:val="None"/>
                <w:sz w:val="22"/>
                <w:szCs w:val="22"/>
              </w:rPr>
              <w:t xml:space="preserve">Foster, R. F., ed. (1989), </w:t>
            </w:r>
            <w:r w:rsidRPr="00C32AFA">
              <w:rPr>
                <w:rStyle w:val="None"/>
                <w:i/>
                <w:iCs/>
                <w:sz w:val="22"/>
                <w:szCs w:val="22"/>
              </w:rPr>
              <w:t>The Oxford Illustrated History of</w:t>
            </w:r>
            <w:r w:rsidRPr="00C32AFA">
              <w:rPr>
                <w:rStyle w:val="None"/>
                <w:i/>
                <w:iCs/>
                <w:sz w:val="22"/>
                <w:szCs w:val="22"/>
              </w:rPr>
              <w:t xml:space="preserve"> Ireland</w:t>
            </w:r>
          </w:p>
          <w:p w:rsidR="009C3922" w:rsidRPr="00C32AFA" w:rsidRDefault="004C55B6">
            <w:pPr>
              <w:pStyle w:val="BodyA"/>
              <w:widowControl w:val="0"/>
              <w:rPr>
                <w:rStyle w:val="None"/>
                <w:sz w:val="22"/>
                <w:szCs w:val="22"/>
              </w:rPr>
            </w:pPr>
            <w:r w:rsidRPr="00C32AFA">
              <w:rPr>
                <w:rStyle w:val="None"/>
                <w:i/>
                <w:iCs/>
                <w:sz w:val="22"/>
                <w:szCs w:val="22"/>
              </w:rPr>
              <w:t>A guide to Welsh literature 1282-c.1550</w:t>
            </w:r>
            <w:r w:rsidRPr="00C32AFA">
              <w:rPr>
                <w:rStyle w:val="None"/>
                <w:sz w:val="22"/>
                <w:szCs w:val="22"/>
              </w:rPr>
              <w:t xml:space="preserve">. Vol. 1-7; ed. A.O.H.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Jarman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,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Gwilym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Rees Hughes and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D</w:t>
            </w:r>
            <w:r w:rsidRPr="00C32AFA">
              <w:rPr>
                <w:rStyle w:val="None"/>
                <w:sz w:val="22"/>
                <w:szCs w:val="22"/>
              </w:rPr>
              <w:t>a</w:t>
            </w:r>
            <w:r w:rsidRPr="00C32AFA">
              <w:rPr>
                <w:rStyle w:val="None"/>
                <w:sz w:val="22"/>
                <w:szCs w:val="22"/>
              </w:rPr>
              <w:t>fydd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Johnston, Cardiff, University of Wales Press, 1996.</w:t>
            </w:r>
          </w:p>
          <w:p w:rsidR="009C3922" w:rsidRPr="00C32AFA" w:rsidRDefault="004C55B6">
            <w:pPr>
              <w:pStyle w:val="Nagwek"/>
              <w:widowControl w:val="0"/>
              <w:shd w:val="clear" w:color="auto" w:fill="FFFFFF"/>
              <w:spacing w:before="0" w:after="0"/>
              <w:rPr>
                <w:rStyle w:val="None"/>
                <w:sz w:val="22"/>
                <w:szCs w:val="22"/>
              </w:rPr>
            </w:pPr>
            <w:hyperlink r:id="rId12" w:history="1">
              <w:proofErr w:type="spellStart"/>
              <w:r w:rsidRPr="00C32AFA">
                <w:rPr>
                  <w:rStyle w:val="Hyperlink2"/>
                  <w:rFonts w:eastAsia="Arial Unicode MS"/>
                  <w:b w:val="0"/>
                  <w:bCs w:val="0"/>
                </w:rPr>
                <w:t>MacKillop</w:t>
              </w:r>
              <w:proofErr w:type="spellEnd"/>
            </w:hyperlink>
            <w:r w:rsidRPr="00C32AFA">
              <w:rPr>
                <w:rStyle w:val="None"/>
                <w:b w:val="0"/>
                <w:bCs w:val="0"/>
                <w:sz w:val="22"/>
                <w:szCs w:val="22"/>
              </w:rPr>
              <w:t xml:space="preserve">, James. </w:t>
            </w:r>
            <w:r w:rsidRPr="00C32AFA">
              <w:rPr>
                <w:rStyle w:val="None"/>
                <w:b w:val="0"/>
                <w:bCs w:val="0"/>
                <w:i/>
                <w:iCs/>
                <w:sz w:val="22"/>
                <w:szCs w:val="22"/>
              </w:rPr>
              <w:t xml:space="preserve">An Irish Literature Reader: Poetry, Prose, </w:t>
            </w:r>
            <w:proofErr w:type="spellStart"/>
            <w:r w:rsidRPr="00C32AFA">
              <w:rPr>
                <w:rStyle w:val="None"/>
                <w:b w:val="0"/>
                <w:bCs w:val="0"/>
                <w:i/>
                <w:iCs/>
                <w:sz w:val="22"/>
                <w:szCs w:val="22"/>
              </w:rPr>
              <w:t>Darma</w:t>
            </w:r>
            <w:proofErr w:type="spellEnd"/>
            <w:r w:rsidRPr="00C32AFA">
              <w:rPr>
                <w:rStyle w:val="None"/>
                <w:b w:val="0"/>
                <w:bCs w:val="0"/>
                <w:sz w:val="22"/>
                <w:szCs w:val="22"/>
              </w:rPr>
              <w:t xml:space="preserve">. </w:t>
            </w:r>
            <w:r w:rsidRPr="00C32AFA">
              <w:rPr>
                <w:rStyle w:val="Hyperlink2"/>
                <w:rFonts w:eastAsia="Arial Unicode MS"/>
                <w:b w:val="0"/>
                <w:bCs w:val="0"/>
              </w:rPr>
              <w:t>Syracuse University Press, 2015</w:t>
            </w:r>
          </w:p>
          <w:p w:rsidR="009C3922" w:rsidRPr="00C32AFA" w:rsidRDefault="004C55B6">
            <w:pPr>
              <w:pStyle w:val="BodyA"/>
              <w:widowControl w:val="0"/>
              <w:rPr>
                <w:rStyle w:val="None"/>
                <w:sz w:val="22"/>
                <w:szCs w:val="22"/>
              </w:rPr>
            </w:pPr>
            <w:proofErr w:type="spellStart"/>
            <w:r w:rsidRPr="00C32AFA">
              <w:rPr>
                <w:rStyle w:val="None"/>
                <w:sz w:val="22"/>
                <w:szCs w:val="22"/>
              </w:rPr>
              <w:t>Maciulewicz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, Joanna –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Agnieszka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Setecka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(eds.) 2007. </w:t>
            </w:r>
            <w:r w:rsidRPr="00C32AFA">
              <w:rPr>
                <w:rStyle w:val="None"/>
                <w:i/>
                <w:iCs/>
                <w:sz w:val="22"/>
                <w:szCs w:val="22"/>
              </w:rPr>
              <w:t>An Outline History of English</w:t>
            </w:r>
            <w:r w:rsidRPr="00C32AFA">
              <w:rPr>
                <w:rStyle w:val="None"/>
                <w:i/>
                <w:iCs/>
                <w:sz w:val="22"/>
                <w:szCs w:val="22"/>
              </w:rPr>
              <w:t xml:space="preserve"> Literature in Texts</w:t>
            </w:r>
            <w:r w:rsidRPr="00C32AFA">
              <w:rPr>
                <w:rStyle w:val="None"/>
                <w:sz w:val="22"/>
                <w:szCs w:val="22"/>
              </w:rPr>
              <w:t xml:space="preserve">. Vol. 2. </w:t>
            </w:r>
            <w:r w:rsidRPr="00C32AFA">
              <w:rPr>
                <w:rStyle w:val="None"/>
                <w:i/>
                <w:iCs/>
                <w:sz w:val="22"/>
                <w:szCs w:val="22"/>
              </w:rPr>
              <w:t>The Restoration, the Age of Reason, Romanticism, the Victorian Period</w:t>
            </w:r>
            <w:r w:rsidRPr="00C32AFA">
              <w:rPr>
                <w:rStyle w:val="None"/>
                <w:sz w:val="22"/>
                <w:szCs w:val="22"/>
              </w:rPr>
              <w:t xml:space="preserve">.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Poznań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: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Wydawnictwo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 w:rsidRPr="00C32AFA">
              <w:rPr>
                <w:rStyle w:val="None"/>
                <w:sz w:val="22"/>
                <w:szCs w:val="22"/>
              </w:rPr>
              <w:t>Poznańskie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.       </w:t>
            </w:r>
          </w:p>
          <w:p w:rsidR="009C3922" w:rsidRPr="00C32AFA" w:rsidRDefault="004C55B6">
            <w:pPr>
              <w:pStyle w:val="Nagwek"/>
              <w:widowControl w:val="0"/>
              <w:shd w:val="clear" w:color="auto" w:fill="FFFFFF"/>
              <w:spacing w:before="0" w:after="0"/>
              <w:rPr>
                <w:rStyle w:val="None"/>
                <w:sz w:val="22"/>
                <w:szCs w:val="22"/>
              </w:rPr>
            </w:pPr>
            <w:r w:rsidRPr="00C32AFA">
              <w:rPr>
                <w:rStyle w:val="None"/>
                <w:b w:val="0"/>
                <w:bCs w:val="0"/>
                <w:sz w:val="22"/>
                <w:szCs w:val="22"/>
              </w:rPr>
              <w:t>Regan, Stephen</w:t>
            </w:r>
            <w:r w:rsidRPr="00C32AFA">
              <w:rPr>
                <w:rStyle w:val="None"/>
                <w:b w:val="0"/>
                <w:bCs w:val="0"/>
                <w:i/>
                <w:iCs/>
                <w:sz w:val="22"/>
                <w:szCs w:val="22"/>
              </w:rPr>
              <w:t>.  Irish Writing: An Anthology of Irish Literature in English 1789-1939</w:t>
            </w:r>
            <w:r w:rsidRPr="00C32AFA">
              <w:rPr>
                <w:rStyle w:val="None"/>
                <w:b w:val="0"/>
                <w:bCs w:val="0"/>
                <w:sz w:val="22"/>
                <w:szCs w:val="22"/>
              </w:rPr>
              <w:t xml:space="preserve"> (Oxford World's Classics) </w:t>
            </w:r>
            <w:r w:rsidRPr="00C32AFA">
              <w:rPr>
                <w:rStyle w:val="Hyperlink2"/>
                <w:rFonts w:eastAsia="Arial Unicode MS"/>
                <w:b w:val="0"/>
                <w:bCs w:val="0"/>
              </w:rPr>
              <w:t>Oxfo</w:t>
            </w:r>
            <w:r w:rsidRPr="00C32AFA">
              <w:rPr>
                <w:rStyle w:val="Hyperlink2"/>
                <w:rFonts w:eastAsia="Arial Unicode MS"/>
                <w:b w:val="0"/>
                <w:bCs w:val="0"/>
              </w:rPr>
              <w:t>rd University Press, 2008.</w:t>
            </w:r>
          </w:p>
          <w:p w:rsidR="009C3922" w:rsidRPr="00C32AFA" w:rsidRDefault="004C55B6">
            <w:pPr>
              <w:pStyle w:val="Nagwek"/>
              <w:widowControl w:val="0"/>
              <w:shd w:val="clear" w:color="auto" w:fill="FFFFFF"/>
              <w:spacing w:before="0" w:after="0"/>
              <w:rPr>
                <w:rStyle w:val="None"/>
                <w:sz w:val="22"/>
                <w:szCs w:val="22"/>
              </w:rPr>
            </w:pPr>
            <w:proofErr w:type="spellStart"/>
            <w:r w:rsidRPr="00C32AFA">
              <w:rPr>
                <w:rStyle w:val="None"/>
                <w:b w:val="0"/>
                <w:bCs w:val="0"/>
                <w:sz w:val="22"/>
                <w:szCs w:val="22"/>
              </w:rPr>
              <w:t>Royle</w:t>
            </w:r>
            <w:proofErr w:type="spellEnd"/>
            <w:r w:rsidRPr="00C32AFA">
              <w:rPr>
                <w:rStyle w:val="None"/>
                <w:b w:val="0"/>
                <w:bCs w:val="0"/>
                <w:sz w:val="22"/>
                <w:szCs w:val="22"/>
              </w:rPr>
              <w:t>, Trevor.</w:t>
            </w:r>
            <w:r w:rsidRPr="00C32AFA">
              <w:rPr>
                <w:rStyle w:val="None"/>
                <w:b w:val="0"/>
                <w:bCs w:val="0"/>
                <w:i/>
                <w:iCs/>
                <w:sz w:val="22"/>
                <w:szCs w:val="22"/>
              </w:rPr>
              <w:t xml:space="preserve"> The Mainstream Companion to Scottish Literature</w:t>
            </w:r>
            <w:r w:rsidRPr="00C32AFA">
              <w:rPr>
                <w:rStyle w:val="None"/>
                <w:b w:val="0"/>
                <w:bCs w:val="0"/>
                <w:sz w:val="22"/>
                <w:szCs w:val="22"/>
              </w:rPr>
              <w:t xml:space="preserve">, </w:t>
            </w:r>
            <w:r w:rsidRPr="00C32AFA">
              <w:rPr>
                <w:rStyle w:val="Hyperlink2"/>
                <w:rFonts w:eastAsia="Arial Unicode MS"/>
                <w:b w:val="0"/>
                <w:bCs w:val="0"/>
              </w:rPr>
              <w:t>Mainstream, 1993.</w:t>
            </w:r>
          </w:p>
          <w:p w:rsidR="009C3922" w:rsidRPr="00C32AFA" w:rsidRDefault="004C55B6">
            <w:pPr>
              <w:pStyle w:val="BodyA"/>
              <w:widowControl w:val="0"/>
              <w:rPr>
                <w:rStyle w:val="None"/>
                <w:sz w:val="22"/>
                <w:szCs w:val="22"/>
              </w:rPr>
            </w:pPr>
            <w:proofErr w:type="spellStart"/>
            <w:r w:rsidRPr="00C32AFA">
              <w:rPr>
                <w:rStyle w:val="None"/>
                <w:sz w:val="22"/>
                <w:szCs w:val="22"/>
              </w:rPr>
              <w:t>Richetti</w:t>
            </w:r>
            <w:proofErr w:type="spellEnd"/>
            <w:r w:rsidRPr="00C32AFA">
              <w:rPr>
                <w:rStyle w:val="None"/>
                <w:sz w:val="22"/>
                <w:szCs w:val="22"/>
              </w:rPr>
              <w:t xml:space="preserve">, John   </w:t>
            </w:r>
            <w:r w:rsidRPr="00C32AFA">
              <w:rPr>
                <w:rStyle w:val="None"/>
                <w:i/>
                <w:iCs/>
                <w:sz w:val="22"/>
                <w:szCs w:val="22"/>
              </w:rPr>
              <w:t>The Cambridge Companion to Eighteenth-Century Novel</w:t>
            </w:r>
            <w:r w:rsidRPr="00C32AFA">
              <w:rPr>
                <w:rStyle w:val="None"/>
                <w:sz w:val="22"/>
                <w:szCs w:val="22"/>
              </w:rPr>
              <w:t>. Cambridge: Cambridge University Press</w:t>
            </w:r>
          </w:p>
          <w:p w:rsidR="009C3922" w:rsidRPr="00C32AFA" w:rsidRDefault="004C55B6">
            <w:pPr>
              <w:pStyle w:val="Nagwek"/>
              <w:widowControl w:val="0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C32AFA">
              <w:rPr>
                <w:rStyle w:val="None"/>
                <w:b w:val="0"/>
                <w:bCs w:val="0"/>
                <w:sz w:val="22"/>
                <w:szCs w:val="22"/>
              </w:rPr>
              <w:t xml:space="preserve">Welch, Robert. </w:t>
            </w:r>
            <w:r w:rsidRPr="00C32AFA">
              <w:rPr>
                <w:rStyle w:val="None"/>
                <w:b w:val="0"/>
                <w:bCs w:val="0"/>
                <w:i/>
                <w:iCs/>
                <w:sz w:val="22"/>
                <w:szCs w:val="22"/>
              </w:rPr>
              <w:t xml:space="preserve">The Oxford Companion to </w:t>
            </w:r>
            <w:r w:rsidRPr="00C32AFA">
              <w:rPr>
                <w:rStyle w:val="None"/>
                <w:b w:val="0"/>
                <w:bCs w:val="0"/>
                <w:i/>
                <w:iCs/>
                <w:sz w:val="22"/>
                <w:szCs w:val="22"/>
              </w:rPr>
              <w:t>Irish Literature</w:t>
            </w:r>
            <w:r w:rsidRPr="00C32AFA">
              <w:rPr>
                <w:rStyle w:val="None"/>
                <w:b w:val="0"/>
                <w:bCs w:val="0"/>
                <w:sz w:val="22"/>
                <w:szCs w:val="22"/>
              </w:rPr>
              <w:t xml:space="preserve">. </w:t>
            </w:r>
            <w:r w:rsidRPr="00C32AFA">
              <w:rPr>
                <w:rStyle w:val="None"/>
                <w:b w:val="0"/>
                <w:bCs w:val="0"/>
                <w:sz w:val="22"/>
                <w:szCs w:val="22"/>
                <w:shd w:val="clear" w:color="auto" w:fill="FFFFFF"/>
                <w:lang w:val="it-IT"/>
              </w:rPr>
              <w:t>Clarendon Press, 1996.</w:t>
            </w:r>
          </w:p>
        </w:tc>
      </w:tr>
    </w:tbl>
    <w:p w:rsidR="009C3922" w:rsidRPr="00C32AFA" w:rsidRDefault="009C3922" w:rsidP="00C32AFA">
      <w:pPr>
        <w:widowControl w:val="0"/>
      </w:pPr>
    </w:p>
    <w:sectPr w:rsidR="009C3922" w:rsidRPr="00C32AFA" w:rsidSect="00C32AFA">
      <w:pgSz w:w="11900" w:h="16840"/>
      <w:pgMar w:top="1417" w:right="1417" w:bottom="1417" w:left="1417" w:header="454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B6" w:rsidRDefault="004C55B6">
      <w:r>
        <w:separator/>
      </w:r>
    </w:p>
  </w:endnote>
  <w:endnote w:type="continuationSeparator" w:id="0">
    <w:p w:rsidR="004C55B6" w:rsidRDefault="004C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B6" w:rsidRDefault="004C55B6">
      <w:r>
        <w:separator/>
      </w:r>
    </w:p>
  </w:footnote>
  <w:footnote w:type="continuationSeparator" w:id="0">
    <w:p w:rsidR="004C55B6" w:rsidRDefault="004C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FFF"/>
    <w:multiLevelType w:val="hybridMultilevel"/>
    <w:tmpl w:val="2A266626"/>
    <w:lvl w:ilvl="0" w:tplc="F762F0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E5513"/>
    <w:multiLevelType w:val="hybridMultilevel"/>
    <w:tmpl w:val="231E9E6A"/>
    <w:styleLink w:val="ImportedStyle1"/>
    <w:lvl w:ilvl="0" w:tplc="CE1CAF8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410D6F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8B4251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7DEED2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2DCF72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B0C064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386348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A76ACE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C84F2AE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6C0122F1"/>
    <w:multiLevelType w:val="hybridMultilevel"/>
    <w:tmpl w:val="231E9E6A"/>
    <w:numStyleLink w:val="ImportedStyle1"/>
  </w:abstractNum>
  <w:num w:numId="1">
    <w:abstractNumId w:val="1"/>
  </w:num>
  <w:num w:numId="2">
    <w:abstractNumId w:val="2"/>
  </w:num>
  <w:num w:numId="3">
    <w:abstractNumId w:val="2"/>
    <w:lvlOverride w:ilvl="0">
      <w:lvl w:ilvl="0" w:tplc="B85645C0">
        <w:start w:val="1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69E300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0E6D20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8904A7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C0A952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CEE89C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FCCCA7F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46AEE0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3284645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497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2"/>
    <w:lvlOverride w:ilvl="0">
      <w:startOverride w:val="2"/>
      <w:lvl w:ilvl="0" w:tplc="B85645C0">
        <w:start w:val="2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669E300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00E6D20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48904A7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3C0A952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BCEE89C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FCCCA7F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546AEE0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3284645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89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3"/>
      <w:lvl w:ilvl="0" w:tplc="B85645C0">
        <w:start w:val="3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669E3008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00E6D202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48904A7E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3C0A9528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BCEE89C0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FCCCA7FE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546AEE08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3284645C">
        <w:start w:val="1"/>
        <w:numFmt w:val="lowerRoman"/>
        <w:suff w:val="nothing"/>
        <w:lvlText w:val="%9."/>
        <w:lvlJc w:val="left"/>
        <w:pPr>
          <w:ind w:left="6389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2"/>
    <w:lvlOverride w:ilvl="0">
      <w:startOverride w:val="3"/>
    </w:lvlOverride>
  </w:num>
  <w:num w:numId="8">
    <w:abstractNumId w:val="2"/>
    <w:lvlOverride w:ilvl="0">
      <w:lvl w:ilvl="0" w:tplc="B85645C0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69E300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0E6D20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8904A7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C0A952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CEE89C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FCCCA7F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46AEE0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3284645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89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6"/>
    </w:lvlOverride>
  </w:num>
  <w:num w:numId="12">
    <w:abstractNumId w:val="2"/>
    <w:lvlOverride w:ilvl="0">
      <w:startOverride w:val="5"/>
    </w:lvlOverride>
  </w:num>
  <w:num w:numId="13">
    <w:abstractNumId w:val="2"/>
    <w:lvlOverride w:ilvl="0">
      <w:startOverride w:val="8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3922"/>
    <w:rsid w:val="004C55B6"/>
    <w:rsid w:val="009C3922"/>
    <w:rsid w:val="00C3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spacing w:before="100" w:after="100"/>
      <w:outlineLvl w:val="0"/>
    </w:pPr>
    <w:rPr>
      <w:rFonts w:cs="Arial Unicode MS"/>
      <w:b/>
      <w:bCs/>
      <w:color w:val="000000"/>
      <w:kern w:val="2"/>
      <w:sz w:val="48"/>
      <w:szCs w:val="48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B">
    <w:name w:val="Body B"/>
    <w:rPr>
      <w:rFonts w:ascii="Helvetica Neue" w:hAnsi="Helvetica Neue" w:cs="Arial Unicode MS"/>
      <w:color w:val="000000"/>
      <w:sz w:val="22"/>
      <w:szCs w:val="22"/>
      <w:u w:color="FFFFFF"/>
      <w:lang w:val="de-DE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FFFFFF"/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2"/>
      <w:szCs w:val="22"/>
      <w:shd w:val="clear" w:color="auto" w:fill="FFFFFF"/>
      <w:lang w:val="en-US"/>
    </w:rPr>
  </w:style>
  <w:style w:type="paragraph" w:customStyle="1" w:styleId="Heading2A">
    <w:name w:val="Heading 2 A"/>
    <w:next w:val="Body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sz w:val="22"/>
      <w:szCs w:val="22"/>
      <w:shd w:val="clear" w:color="auto" w:fill="FFFFFF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32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AF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spacing w:before="100" w:after="100"/>
      <w:outlineLvl w:val="0"/>
    </w:pPr>
    <w:rPr>
      <w:rFonts w:cs="Arial Unicode MS"/>
      <w:b/>
      <w:bCs/>
      <w:color w:val="000000"/>
      <w:kern w:val="2"/>
      <w:sz w:val="48"/>
      <w:szCs w:val="48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B">
    <w:name w:val="Body B"/>
    <w:rPr>
      <w:rFonts w:ascii="Helvetica Neue" w:hAnsi="Helvetica Neue" w:cs="Arial Unicode MS"/>
      <w:color w:val="000000"/>
      <w:sz w:val="22"/>
      <w:szCs w:val="22"/>
      <w:u w:color="FFFFFF"/>
      <w:lang w:val="de-DE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FFFFFF"/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2"/>
      <w:szCs w:val="22"/>
      <w:shd w:val="clear" w:color="auto" w:fill="FFFFFF"/>
      <w:lang w:val="en-US"/>
    </w:rPr>
  </w:style>
  <w:style w:type="paragraph" w:customStyle="1" w:styleId="Heading2A">
    <w:name w:val="Heading 2 A"/>
    <w:next w:val="Body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sz w:val="22"/>
      <w:szCs w:val="22"/>
      <w:shd w:val="clear" w:color="auto" w:fill="FFFFFF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32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A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search?filters%252525255BauthorTerms%252525255D=Gerard%2525252520Carruthers&amp;eventCode=SE-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mazon.com/s/ref=dp_byline_sr_ebooks_1?ie=UTF8&amp;text=James+MacKillop&amp;search-alias=digital-text&amp;field-author=James+MacKillop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s/ref=dp_byline_sr_book_1?ie=UTF8&amp;text=Muireann+Ni+Bhrolchain&amp;search-alias=books&amp;field-author=Muireann+Ni+Bhrolchain&amp;sort=relevancer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Celtic-Literatures-Discoveries-Language-Literatur/dp/0820487546/ref=sr_1_1?keywords=celtic+literature+heinz&amp;qid=1560886812&amp;s=gateway&amp;sr=8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bridge.org/core/search?filters%252525255BauthorTerms%252525255D=Liam%2525252520McIlvanney&amp;eventCode=SE-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2021-09-27T09:38:00Z</dcterms:created>
  <dcterms:modified xsi:type="dcterms:W3CDTF">2021-09-27T09:38:00Z</dcterms:modified>
</cp:coreProperties>
</file>