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342" w:rsidRPr="00C83E1C" w:rsidRDefault="009B6D3C">
      <w:pPr>
        <w:pStyle w:val="Normal0"/>
        <w:rPr>
          <w:rFonts w:ascii="Times New Roman" w:hAnsi="Times New Roman" w:cs="Times New Roman"/>
        </w:rPr>
      </w:pPr>
      <w:r w:rsidRPr="00C83E1C">
        <w:rPr>
          <w:rFonts w:ascii="Times New Roman" w:hAnsi="Times New Roman" w:cs="Times New Roman"/>
          <w:b/>
          <w:bCs/>
        </w:rPr>
        <w:t xml:space="preserve">KARTA PRZEDMIOTU </w:t>
      </w:r>
    </w:p>
    <w:p w:rsidR="00FE3342" w:rsidRPr="00C83E1C" w:rsidRDefault="009B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r w:rsidRPr="00C83E1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FE3342" w:rsidRPr="00C83E1C" w:rsidRDefault="009B6D3C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Wstęp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współczesnych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Nazwa przedmiotu w 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Introduction to Modern Literary Theory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C83E1C">
              <w:rPr>
                <w:rFonts w:ascii="Times New Roman" w:hAnsi="Times New Roman" w:cs="Times New Roman"/>
              </w:rPr>
              <w:t>studi</w:t>
            </w:r>
            <w:proofErr w:type="spellEnd"/>
            <w:r w:rsidRPr="00C83E1C">
              <w:rPr>
                <w:rFonts w:ascii="Times New Roman" w:hAnsi="Times New Roman" w:cs="Times New Roman"/>
                <w:lang w:val="es-ES_tradnl"/>
              </w:rPr>
              <w:t>ó</w:t>
            </w:r>
            <w:r w:rsidRPr="00C83E1C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C83E1C">
              <w:rPr>
                <w:rFonts w:ascii="Times New Roman" w:hAnsi="Times New Roman" w:cs="Times New Roman"/>
              </w:rPr>
              <w:t>studi</w:t>
            </w:r>
            <w:proofErr w:type="spellEnd"/>
            <w:r w:rsidRPr="00C83E1C">
              <w:rPr>
                <w:rFonts w:ascii="Times New Roman" w:hAnsi="Times New Roman" w:cs="Times New Roman"/>
                <w:lang w:val="es-ES_tradnl"/>
              </w:rPr>
              <w:t>ó</w:t>
            </w:r>
            <w:r w:rsidRPr="00C83E1C">
              <w:rPr>
                <w:rFonts w:ascii="Times New Roman" w:hAnsi="Times New Roman" w:cs="Times New Roman"/>
              </w:rPr>
              <w:t xml:space="preserve">w (I, II, jednolite </w:t>
            </w:r>
            <w:r w:rsidRPr="00C83E1C">
              <w:rPr>
                <w:rFonts w:ascii="Times New Roman" w:hAnsi="Times New Roman" w:cs="Times New Roman"/>
              </w:rPr>
              <w:t>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it-IT"/>
              </w:rPr>
              <w:t>Forma studi</w:t>
            </w:r>
            <w:r w:rsidRPr="00C83E1C">
              <w:rPr>
                <w:rFonts w:ascii="Times New Roman" w:hAnsi="Times New Roman" w:cs="Times New Roman"/>
                <w:lang w:val="es-ES_tradnl"/>
              </w:rPr>
              <w:t>ó</w:t>
            </w:r>
            <w:r w:rsidRPr="00C83E1C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it-IT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zyk wyk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FE3342" w:rsidRPr="00C83E1C" w:rsidRDefault="00FE3342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it-IT"/>
              </w:rPr>
              <w:t>dr Dominika Bugno-Narecka</w:t>
            </w:r>
          </w:p>
        </w:tc>
      </w:tr>
    </w:tbl>
    <w:p w:rsidR="00FE3342" w:rsidRPr="00C83E1C" w:rsidRDefault="00FE3342">
      <w:pPr>
        <w:pStyle w:val="Normal0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 w:rsidP="00C83E1C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Forma zaj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="00C83E1C" w:rsidRPr="00C83E1C">
              <w:rPr>
                <w:rFonts w:ascii="Times New Roman" w:hAnsi="Times New Roman" w:cs="Times New Roman"/>
              </w:rPr>
              <w:t>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Punkty ECTS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wyk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 w:rsidP="00C83E1C">
            <w:pPr>
              <w:pStyle w:val="BodyA"/>
              <w:widowControl w:val="0"/>
              <w:jc w:val="center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BA III-IV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ć</w:t>
            </w:r>
            <w:r w:rsidRPr="00C83E1C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3E1C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FE3342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342" w:rsidRPr="00C83E1C" w:rsidRDefault="00FE3342"/>
        </w:tc>
      </w:tr>
    </w:tbl>
    <w:p w:rsidR="00FE3342" w:rsidRPr="00C83E1C" w:rsidRDefault="00FE3342">
      <w:pPr>
        <w:pStyle w:val="Normal0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6870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Wymagania wst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poziomie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B2</w:t>
            </w:r>
          </w:p>
        </w:tc>
      </w:tr>
    </w:tbl>
    <w:p w:rsidR="00FE3342" w:rsidRPr="00C83E1C" w:rsidRDefault="00FE3342">
      <w:pPr>
        <w:pStyle w:val="Normal0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C83E1C" w:rsidRDefault="00C83E1C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>
        <w:rPr>
          <w:b/>
          <w:bCs/>
        </w:rPr>
        <w:br w:type="page"/>
      </w:r>
    </w:p>
    <w:p w:rsidR="00FE3342" w:rsidRPr="00C83E1C" w:rsidRDefault="009B6D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lastRenderedPageBreak/>
        <w:t>Cele kszta</w:t>
      </w:r>
      <w:r w:rsidRPr="00C83E1C">
        <w:rPr>
          <w:rFonts w:ascii="Times New Roman" w:hAnsi="Times New Roman" w:cs="Times New Roman"/>
          <w:b/>
          <w:bCs/>
        </w:rPr>
        <w:t>ł</w:t>
      </w:r>
      <w:r w:rsidRPr="00C83E1C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spacing w:after="200" w:line="276" w:lineRule="auto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Zorientowanie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studenta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podstawowych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teoriach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Zrozumienie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roli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obszarze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językowym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badaniach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nad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literaturą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naukach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humanistycznych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kulturze</w:t>
            </w:r>
            <w:proofErr w:type="spellEnd"/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Rozwinięcie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podstawowych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przy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użyciu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</w:p>
        </w:tc>
      </w:tr>
    </w:tbl>
    <w:p w:rsidR="00FE3342" w:rsidRPr="00C83E1C" w:rsidRDefault="00FE3342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FE3342" w:rsidRPr="00C83E1C" w:rsidRDefault="009B6D3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t>Efekty uczenia si</w:t>
      </w:r>
      <w:r w:rsidRPr="00C83E1C">
        <w:rPr>
          <w:rFonts w:ascii="Times New Roman" w:hAnsi="Times New Roman" w:cs="Times New Roman"/>
          <w:b/>
          <w:bCs/>
        </w:rPr>
        <w:t xml:space="preserve">ę </w:t>
      </w:r>
      <w:r w:rsidRPr="00C83E1C">
        <w:rPr>
          <w:rFonts w:ascii="Times New Roman" w:hAnsi="Times New Roman" w:cs="Times New Roman"/>
          <w:b/>
          <w:bCs/>
        </w:rPr>
        <w:t xml:space="preserve">dla przedmiotu wraz z </w:t>
      </w:r>
      <w:r w:rsidRPr="00C83E1C">
        <w:rPr>
          <w:rFonts w:ascii="Times New Roman" w:hAnsi="Times New Roman" w:cs="Times New Roman"/>
          <w:b/>
          <w:bCs/>
        </w:rPr>
        <w:t>odniesieniem do efekt</w:t>
      </w:r>
      <w:r w:rsidRPr="00C83E1C">
        <w:rPr>
          <w:rFonts w:ascii="Times New Roman" w:hAnsi="Times New Roman" w:cs="Times New Roman"/>
          <w:b/>
          <w:bCs/>
          <w:lang w:val="es-ES_tradnl"/>
        </w:rPr>
        <w:t>ó</w:t>
      </w:r>
      <w:r w:rsidRPr="00C83E1C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7"/>
        <w:gridCol w:w="2126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WIEDZA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  <w:spacing w:line="100" w:lineRule="atLeast"/>
            </w:pPr>
            <w:r w:rsidRPr="00C83E1C">
              <w:rPr>
                <w:sz w:val="22"/>
                <w:szCs w:val="22"/>
                <w:lang w:val="de-DE"/>
              </w:rPr>
              <w:t>Student</w:t>
            </w:r>
            <w:r w:rsidRPr="00C83E1C">
              <w:rPr>
                <w:color w:val="222222"/>
                <w:sz w:val="22"/>
                <w:szCs w:val="22"/>
                <w:u w:color="222222"/>
              </w:rPr>
              <w:t xml:space="preserve"> opisuje zjawiska literackie i przedstawia problematykę współczesnych badań </w:t>
            </w:r>
            <w:r w:rsidRPr="00C83E1C">
              <w:rPr>
                <w:color w:val="222222"/>
                <w:sz w:val="22"/>
                <w:szCs w:val="22"/>
                <w:u w:color="222222"/>
                <w:lang w:val="sv-SE"/>
              </w:rPr>
              <w:t>nad literatur</w:t>
            </w:r>
            <w:r w:rsidRPr="00C83E1C">
              <w:rPr>
                <w:color w:val="222222"/>
                <w:sz w:val="22"/>
                <w:szCs w:val="22"/>
                <w:u w:color="222222"/>
              </w:rPr>
              <w:t>ą</w:t>
            </w:r>
            <w:r w:rsidRPr="00C83E1C">
              <w:rPr>
                <w:sz w:val="22"/>
                <w:szCs w:val="22"/>
              </w:rPr>
              <w:t xml:space="preserve"> w zakresie objętym tematyką kursu.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  <w:lang w:val="fr-FR"/>
              </w:rPr>
              <w:t>Student pos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ługuje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się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podstawową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  <w:lang w:val="it-IT"/>
              </w:rPr>
              <w:t>terminologi</w:t>
            </w:r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ą 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literaturoznawczą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w 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języku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>angielskim</w:t>
            </w:r>
            <w:proofErr w:type="spellEnd"/>
            <w:r w:rsidRPr="00C83E1C">
              <w:rPr>
                <w:rFonts w:cs="Times New Roman"/>
                <w:color w:val="222222"/>
                <w:sz w:val="22"/>
                <w:szCs w:val="22"/>
                <w:u w:color="2222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definiuje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zagadnienia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teoretyczne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związane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historią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rozwojem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</w:pPr>
            <w:r w:rsidRPr="00C83E1C">
              <w:rPr>
                <w:color w:val="222222"/>
                <w:sz w:val="22"/>
                <w:szCs w:val="22"/>
                <w:u w:color="222222"/>
              </w:rPr>
              <w:t>Student dokonuje analizy i interpretacji utworu literackiego w zakresie podstawowym, oraz wskazuje na trudności związane z odczytaniem znaczenia tekstu oraz wynikające między innymi z jego osadzenia w konkretnym kontekście kulturowym.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K_W01, K_W02, K_W04, K_W07, 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fr-FR"/>
              </w:rPr>
              <w:t>UMIEJ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TNO</w:t>
            </w:r>
            <w:r w:rsidRPr="00C83E1C">
              <w:rPr>
                <w:rFonts w:ascii="Times New Roman" w:hAnsi="Times New Roman" w:cs="Times New Roman"/>
              </w:rPr>
              <w:t>Ś</w:t>
            </w:r>
            <w:r w:rsidRPr="00C83E1C">
              <w:rPr>
                <w:rFonts w:ascii="Times New Roman" w:hAnsi="Times New Roman" w:cs="Times New Roman"/>
              </w:rPr>
              <w:t>CI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</w:pPr>
            <w:r w:rsidRPr="00C83E1C">
              <w:rPr>
                <w:color w:val="222222"/>
                <w:sz w:val="22"/>
                <w:szCs w:val="22"/>
                <w:u w:color="222222"/>
              </w:rPr>
              <w:t>Student przeprowadza krytyczną analizę i interpretację utworu narracyjnego oraz przedstawia argumenty na rzecz własnych pogląd</w:t>
            </w:r>
            <w:r w:rsidRPr="00C83E1C">
              <w:rPr>
                <w:color w:val="222222"/>
                <w:sz w:val="22"/>
                <w:szCs w:val="22"/>
                <w:u w:color="222222"/>
                <w:lang w:val="es-ES_tradnl"/>
              </w:rPr>
              <w:t>ó</w:t>
            </w:r>
            <w:r w:rsidRPr="00C83E1C">
              <w:rPr>
                <w:color w:val="222222"/>
                <w:sz w:val="22"/>
                <w:szCs w:val="22"/>
                <w:u w:color="222222"/>
              </w:rPr>
              <w:t>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K_U01, K_U02, K_U06, K_U07, K_U09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</w:pPr>
            <w:r w:rsidRPr="00C83E1C">
              <w:rPr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posługuje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się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terminologią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wykorzystywaną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obrębie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badań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literackich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K_U06, K_U07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U_</w:t>
            </w:r>
            <w:r w:rsidRPr="00C83E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samodzielnie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testuje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r w:rsidRPr="00C83E1C">
              <w:rPr>
                <w:rFonts w:cs="Times New Roman"/>
                <w:sz w:val="22"/>
                <w:szCs w:val="22"/>
              </w:rPr>
              <w:t>i</w:t>
            </w:r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C83E1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C83E1C">
              <w:rPr>
                <w:rFonts w:cs="Times New Roman"/>
                <w:sz w:val="22"/>
                <w:szCs w:val="22"/>
              </w:rPr>
              <w:t xml:space="preserve">w,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oceniając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czy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wybrany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można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analizować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interpretować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pomocą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danej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literaturoznawczej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TableStyle2A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K_U01, </w:t>
            </w:r>
            <w:r w:rsidRPr="00C83E1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K_U02, K_U06, K_U07, K_U09</w:t>
            </w:r>
          </w:p>
        </w:tc>
      </w:tr>
    </w:tbl>
    <w:p w:rsidR="00C83E1C" w:rsidRPr="00C83E1C" w:rsidRDefault="00C83E1C"/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7"/>
        <w:gridCol w:w="2126"/>
      </w:tblGrid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KOMPETENCJE SPO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</w:pPr>
            <w:r w:rsidRPr="00C83E1C">
              <w:rPr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wykazuje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się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otwartością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wobec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różnych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zjawisk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literaturze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K_K04 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"/>
              <w:widowControl w:val="0"/>
            </w:pPr>
            <w:r w:rsidRPr="00C83E1C">
              <w:rPr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ocenia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znaczenie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literaturoznawstwa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kulturze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3E1C">
              <w:rPr>
                <w:sz w:val="22"/>
                <w:szCs w:val="22"/>
                <w:lang w:val="en-US"/>
              </w:rPr>
              <w:t>światowej</w:t>
            </w:r>
            <w:proofErr w:type="spellEnd"/>
            <w:r w:rsidRPr="00C83E1C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K_K05</w:t>
            </w:r>
          </w:p>
        </w:tc>
      </w:tr>
    </w:tbl>
    <w:p w:rsidR="00FE3342" w:rsidRPr="00C83E1C" w:rsidRDefault="00FE3342">
      <w:pPr>
        <w:pStyle w:val="Akapitzlist"/>
        <w:widowControl w:val="0"/>
        <w:spacing w:line="240" w:lineRule="auto"/>
        <w:ind w:left="708"/>
        <w:rPr>
          <w:rFonts w:ascii="Times New Roman" w:eastAsia="Times New Roman" w:hAnsi="Times New Roman" w:cs="Times New Roman"/>
        </w:rPr>
      </w:pPr>
    </w:p>
    <w:p w:rsidR="00C83E1C" w:rsidRPr="00C83E1C" w:rsidRDefault="00C83E1C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  <w:r w:rsidRPr="00C83E1C">
        <w:rPr>
          <w:b/>
          <w:bCs/>
        </w:rPr>
        <w:br w:type="page"/>
      </w:r>
    </w:p>
    <w:p w:rsidR="00FE3342" w:rsidRPr="00C83E1C" w:rsidRDefault="009B6D3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C83E1C">
        <w:rPr>
          <w:rFonts w:ascii="Times New Roman" w:hAnsi="Times New Roman" w:cs="Times New Roman"/>
          <w:b/>
          <w:bCs/>
        </w:rPr>
        <w:t>ś</w:t>
      </w:r>
      <w:r w:rsidRPr="00C83E1C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</w:t>
            </w:r>
            <w:proofErr w:type="spellEnd"/>
            <w:r w:rsidRPr="00C83E1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określenia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definicji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termin</w:t>
            </w:r>
            <w:proofErr w:type="spellEnd"/>
            <w:r w:rsidRPr="00C83E1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C83E1C">
              <w:rPr>
                <w:rFonts w:cs="Times New Roman"/>
                <w:sz w:val="22"/>
                <w:szCs w:val="22"/>
              </w:rPr>
              <w:t>w ‘</w:t>
            </w:r>
            <w:r w:rsidRPr="00C83E1C">
              <w:rPr>
                <w:rFonts w:cs="Times New Roman"/>
                <w:sz w:val="22"/>
                <w:szCs w:val="22"/>
                <w:lang w:val="it-IT"/>
              </w:rPr>
              <w:t>literatura</w:t>
            </w:r>
            <w:r w:rsidRPr="00C83E1C">
              <w:rPr>
                <w:rFonts w:cs="Times New Roman"/>
                <w:sz w:val="22"/>
                <w:szCs w:val="22"/>
              </w:rPr>
              <w:t>’ i ‘</w:t>
            </w:r>
            <w:r w:rsidRPr="00C83E1C">
              <w:rPr>
                <w:rFonts w:cs="Times New Roman"/>
                <w:sz w:val="22"/>
                <w:szCs w:val="22"/>
                <w:lang w:val="it-IT"/>
              </w:rPr>
              <w:t>teoria</w:t>
            </w:r>
            <w:r w:rsidRPr="00C83E1C">
              <w:rPr>
                <w:rFonts w:cs="Times New Roman"/>
                <w:sz w:val="22"/>
                <w:szCs w:val="22"/>
              </w:rPr>
              <w:t>’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Teorie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do XX w. 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Psychoanaliza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4.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Formalizmy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rosyjski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amerykański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5.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Strukturalizm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semiotyka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6.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Fenomenologia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hermeneutyka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7.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Interpretacja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wy</w:t>
            </w:r>
            <w:r w:rsidRPr="00C83E1C">
              <w:rPr>
                <w:rFonts w:cs="Times New Roman"/>
                <w:sz w:val="22"/>
                <w:szCs w:val="22"/>
              </w:rPr>
              <w:t>branego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literackiego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8.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przypadku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9. Test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semestralny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10.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Postrukturalizm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dekonstrukcja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11.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Marksizm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feminizm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12.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Postmodernizm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  <w:lang w:val="it-IT"/>
              </w:rPr>
              <w:t>13. Narratologia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14.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Badania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intermedialne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15.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Historyzm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postkolonializm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16.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Interpretacja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wybranego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literackiego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17.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przypadku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18. Test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końcowy</w:t>
            </w:r>
            <w:proofErr w:type="spellEnd"/>
          </w:p>
        </w:tc>
      </w:tr>
    </w:tbl>
    <w:p w:rsidR="00FE3342" w:rsidRPr="00C83E1C" w:rsidRDefault="00FE3342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FE3342" w:rsidRPr="00C83E1C" w:rsidRDefault="009B6D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t>Metody realizacji i weryfikacji efekt</w:t>
      </w:r>
      <w:r w:rsidRPr="00C83E1C">
        <w:rPr>
          <w:rFonts w:ascii="Times New Roman" w:hAnsi="Times New Roman" w:cs="Times New Roman"/>
          <w:b/>
          <w:bCs/>
          <w:lang w:val="es-ES_tradnl"/>
        </w:rPr>
        <w:t>ó</w:t>
      </w:r>
      <w:r w:rsidRPr="00C83E1C">
        <w:rPr>
          <w:rFonts w:ascii="Times New Roman" w:hAnsi="Times New Roman" w:cs="Times New Roman"/>
          <w:b/>
          <w:bCs/>
        </w:rPr>
        <w:t>w uczenia si</w:t>
      </w:r>
      <w:r w:rsidRPr="00C83E1C">
        <w:rPr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7"/>
        <w:gridCol w:w="2790"/>
        <w:gridCol w:w="2544"/>
      </w:tblGrid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WIEDZA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Wykład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z tekstem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Dyskusja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C83E1C">
              <w:rPr>
                <w:rFonts w:ascii="Times New Roman" w:hAnsi="Times New Roman" w:cs="Times New Roman"/>
              </w:rPr>
              <w:t>case</w:t>
            </w:r>
            <w:proofErr w:type="spellEnd"/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study)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3E1C">
              <w:rPr>
                <w:rFonts w:ascii="Times New Roman" w:hAnsi="Times New Roman" w:cs="Times New Roman"/>
              </w:rPr>
              <w:t>miniwyk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ad</w:t>
            </w:r>
            <w:proofErr w:type="spellEnd"/>
            <w:r w:rsidRPr="00C83E1C">
              <w:rPr>
                <w:rFonts w:ascii="Times New Roman" w:hAnsi="Times New Roman" w:cs="Times New Roman"/>
              </w:rPr>
              <w:t xml:space="preserve">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W_</w:t>
            </w:r>
            <w:r w:rsidRPr="00C83E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z tekstem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Dyskusja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>/ 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fr-FR"/>
              </w:rPr>
              <w:t>UMIEJ</w:t>
            </w:r>
            <w:r w:rsidRPr="00C83E1C">
              <w:rPr>
                <w:rFonts w:ascii="Times New Roman" w:hAnsi="Times New Roman" w:cs="Times New Roman"/>
              </w:rPr>
              <w:t>Ę</w:t>
            </w:r>
            <w:r w:rsidRPr="00C83E1C">
              <w:rPr>
                <w:rFonts w:ascii="Times New Roman" w:hAnsi="Times New Roman" w:cs="Times New Roman"/>
              </w:rPr>
              <w:t>TNO</w:t>
            </w:r>
            <w:r w:rsidRPr="00C83E1C">
              <w:rPr>
                <w:rFonts w:ascii="Times New Roman" w:hAnsi="Times New Roman" w:cs="Times New Roman"/>
              </w:rPr>
              <w:t>Ś</w:t>
            </w:r>
            <w:r w:rsidRPr="00C83E1C">
              <w:rPr>
                <w:rFonts w:ascii="Times New Roman" w:hAnsi="Times New Roman" w:cs="Times New Roman"/>
              </w:rPr>
              <w:t>CI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z tekstem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grupach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 xml:space="preserve">Praca indywidualna 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 xml:space="preserve">Studium przypadku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Odpowied</w:t>
            </w:r>
            <w:r w:rsidRPr="00C83E1C">
              <w:rPr>
                <w:rFonts w:ascii="Times New Roman" w:hAnsi="Times New Roman" w:cs="Times New Roman"/>
              </w:rPr>
              <w:t xml:space="preserve">ź </w:t>
            </w:r>
            <w:r w:rsidRPr="00C83E1C">
              <w:rPr>
                <w:rFonts w:ascii="Times New Roman" w:hAnsi="Times New Roman" w:cs="Times New Roman"/>
              </w:rPr>
              <w:t>ustna i informacja zwrotna od grupy lub prowadz</w:t>
            </w:r>
            <w:r w:rsidRPr="00C83E1C">
              <w:rPr>
                <w:rFonts w:ascii="Times New Roman" w:hAnsi="Times New Roman" w:cs="Times New Roman"/>
              </w:rPr>
              <w:t>ą</w:t>
            </w:r>
            <w:r w:rsidRPr="00C83E1C">
              <w:rPr>
                <w:rFonts w:ascii="Times New Roman" w:hAnsi="Times New Roman" w:cs="Times New Roman"/>
              </w:rPr>
              <w:t>cego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Zapis w arkuszu ocen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Sprawdzony i uzupe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niony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z tekstem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grupach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indywidualna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Odpowied</w:t>
            </w:r>
            <w:r w:rsidRPr="00C83E1C">
              <w:rPr>
                <w:rFonts w:ascii="Times New Roman" w:hAnsi="Times New Roman" w:cs="Times New Roman"/>
              </w:rPr>
              <w:t xml:space="preserve">ź </w:t>
            </w:r>
            <w:r w:rsidRPr="00C83E1C">
              <w:rPr>
                <w:rFonts w:ascii="Times New Roman" w:hAnsi="Times New Roman" w:cs="Times New Roman"/>
              </w:rPr>
              <w:t>ustna i informacja zwrotna od grupy lub prowadz</w:t>
            </w:r>
            <w:r w:rsidRPr="00C83E1C">
              <w:rPr>
                <w:rFonts w:ascii="Times New Roman" w:hAnsi="Times New Roman" w:cs="Times New Roman"/>
              </w:rPr>
              <w:t>ą</w:t>
            </w:r>
            <w:r w:rsidRPr="00C83E1C">
              <w:rPr>
                <w:rFonts w:ascii="Times New Roman" w:hAnsi="Times New Roman" w:cs="Times New Roman"/>
              </w:rPr>
              <w:t>cego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Zapis w arkuszu ocen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Sprawdzony i uzupe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niony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z tekstem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grupach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indywidualna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Odpowied</w:t>
            </w:r>
            <w:r w:rsidRPr="00C83E1C">
              <w:rPr>
                <w:rFonts w:ascii="Times New Roman" w:hAnsi="Times New Roman" w:cs="Times New Roman"/>
              </w:rPr>
              <w:t xml:space="preserve">ź </w:t>
            </w:r>
            <w:r w:rsidRPr="00C83E1C">
              <w:rPr>
                <w:rFonts w:ascii="Times New Roman" w:hAnsi="Times New Roman" w:cs="Times New Roman"/>
              </w:rPr>
              <w:t>ustna i informacja zwrotna od grupy lub prowadz</w:t>
            </w:r>
            <w:r w:rsidRPr="00C83E1C">
              <w:rPr>
                <w:rFonts w:ascii="Times New Roman" w:hAnsi="Times New Roman" w:cs="Times New Roman"/>
              </w:rPr>
              <w:t>ą</w:t>
            </w:r>
            <w:r w:rsidRPr="00C83E1C">
              <w:rPr>
                <w:rFonts w:ascii="Times New Roman" w:hAnsi="Times New Roman" w:cs="Times New Roman"/>
              </w:rPr>
              <w:t>cego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Zapis w arkuszu ocen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KOMPETENCJE SPO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grupach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parach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przypadku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Zapis w arkuszu ocen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  <w:tr w:rsidR="00FE3342" w:rsidRP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grupach</w:t>
            </w:r>
          </w:p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Praca w parach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przypadku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grupy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lub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Test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A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Zapis w arkuszu ocen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Sprawdzony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uzupełniony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test</w:t>
            </w:r>
          </w:p>
        </w:tc>
      </w:tr>
    </w:tbl>
    <w:p w:rsidR="00FE3342" w:rsidRPr="00C83E1C" w:rsidRDefault="00FE3342">
      <w:pPr>
        <w:pStyle w:val="Akapitzlist"/>
        <w:widowControl w:val="0"/>
        <w:spacing w:line="240" w:lineRule="auto"/>
        <w:ind w:left="708"/>
        <w:rPr>
          <w:rFonts w:ascii="Times New Roman" w:eastAsia="Times New Roman" w:hAnsi="Times New Roman" w:cs="Times New Roman"/>
          <w:b/>
          <w:bCs/>
        </w:rPr>
      </w:pPr>
    </w:p>
    <w:p w:rsidR="00FE3342" w:rsidRPr="00C83E1C" w:rsidRDefault="009B6D3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t>Kryteria oceny, wagi</w:t>
      </w:r>
      <w:r w:rsidRPr="00C83E1C">
        <w:rPr>
          <w:rFonts w:ascii="Times New Roman" w:hAnsi="Times New Roman" w:cs="Times New Roman"/>
          <w:b/>
          <w:bCs/>
        </w:rPr>
        <w:t>…</w:t>
      </w:r>
    </w:p>
    <w:p w:rsidR="00FE3342" w:rsidRPr="00C83E1C" w:rsidRDefault="009B6D3C">
      <w:pPr>
        <w:pStyle w:val="Body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C83E1C">
        <w:rPr>
          <w:rFonts w:ascii="Times New Roman" w:hAnsi="Times New Roman" w:cs="Times New Roman"/>
        </w:rPr>
        <w:t>Studenci oceniani s</w:t>
      </w:r>
      <w:r w:rsidRPr="00C83E1C">
        <w:rPr>
          <w:rFonts w:ascii="Times New Roman" w:hAnsi="Times New Roman" w:cs="Times New Roman"/>
        </w:rPr>
        <w:t xml:space="preserve">ą </w:t>
      </w:r>
      <w:r w:rsidRPr="00C83E1C">
        <w:rPr>
          <w:rFonts w:ascii="Times New Roman" w:hAnsi="Times New Roman" w:cs="Times New Roman"/>
        </w:rPr>
        <w:t>na podstawie testu semestralnego obejmuj</w:t>
      </w:r>
      <w:r w:rsidRPr="00C83E1C">
        <w:rPr>
          <w:rFonts w:ascii="Times New Roman" w:hAnsi="Times New Roman" w:cs="Times New Roman"/>
        </w:rPr>
        <w:t>ą</w:t>
      </w:r>
      <w:r w:rsidRPr="00C83E1C">
        <w:rPr>
          <w:rFonts w:ascii="Times New Roman" w:hAnsi="Times New Roman" w:cs="Times New Roman"/>
        </w:rPr>
        <w:t xml:space="preserve">cego </w:t>
      </w:r>
      <w:proofErr w:type="spellStart"/>
      <w:r w:rsidRPr="00C83E1C">
        <w:rPr>
          <w:rFonts w:ascii="Times New Roman" w:hAnsi="Times New Roman" w:cs="Times New Roman"/>
        </w:rPr>
        <w:t>zar</w:t>
      </w:r>
      <w:proofErr w:type="spellEnd"/>
      <w:r w:rsidRPr="00C83E1C">
        <w:rPr>
          <w:rFonts w:ascii="Times New Roman" w:hAnsi="Times New Roman" w:cs="Times New Roman"/>
          <w:lang w:val="es-ES_tradnl"/>
        </w:rPr>
        <w:t>ó</w:t>
      </w:r>
      <w:proofErr w:type="spellStart"/>
      <w:r w:rsidRPr="00C83E1C">
        <w:rPr>
          <w:rFonts w:ascii="Times New Roman" w:hAnsi="Times New Roman" w:cs="Times New Roman"/>
        </w:rPr>
        <w:t>wno</w:t>
      </w:r>
      <w:proofErr w:type="spellEnd"/>
      <w:r w:rsidRPr="00C83E1C">
        <w:rPr>
          <w:rFonts w:ascii="Times New Roman" w:hAnsi="Times New Roman" w:cs="Times New Roman"/>
        </w:rPr>
        <w:t xml:space="preserve"> materia</w:t>
      </w:r>
      <w:r w:rsidRPr="00C83E1C">
        <w:rPr>
          <w:rFonts w:ascii="Times New Roman" w:hAnsi="Times New Roman" w:cs="Times New Roman"/>
        </w:rPr>
        <w:t xml:space="preserve">ł </w:t>
      </w:r>
      <w:r w:rsidRPr="00C83E1C">
        <w:rPr>
          <w:rFonts w:ascii="Times New Roman" w:hAnsi="Times New Roman" w:cs="Times New Roman"/>
        </w:rPr>
        <w:t>omawiany na zaj</w:t>
      </w:r>
      <w:r w:rsidRPr="00C83E1C">
        <w:rPr>
          <w:rFonts w:ascii="Times New Roman" w:hAnsi="Times New Roman" w:cs="Times New Roman"/>
        </w:rPr>
        <w:t>ę</w:t>
      </w:r>
      <w:r w:rsidRPr="00C83E1C">
        <w:rPr>
          <w:rFonts w:ascii="Times New Roman" w:hAnsi="Times New Roman" w:cs="Times New Roman"/>
        </w:rPr>
        <w:t>ciach, zaj</w:t>
      </w:r>
      <w:r w:rsidRPr="00C83E1C">
        <w:rPr>
          <w:rFonts w:ascii="Times New Roman" w:hAnsi="Times New Roman" w:cs="Times New Roman"/>
        </w:rPr>
        <w:t>ę</w:t>
      </w:r>
      <w:r w:rsidRPr="00C83E1C">
        <w:rPr>
          <w:rFonts w:ascii="Times New Roman" w:hAnsi="Times New Roman" w:cs="Times New Roman"/>
        </w:rPr>
        <w:t>ciach e-</w:t>
      </w:r>
      <w:proofErr w:type="spellStart"/>
      <w:r w:rsidRPr="00C83E1C">
        <w:rPr>
          <w:rFonts w:ascii="Times New Roman" w:hAnsi="Times New Roman" w:cs="Times New Roman"/>
        </w:rPr>
        <w:t>learningowych</w:t>
      </w:r>
      <w:proofErr w:type="spellEnd"/>
      <w:r w:rsidRPr="00C83E1C">
        <w:rPr>
          <w:rFonts w:ascii="Times New Roman" w:hAnsi="Times New Roman" w:cs="Times New Roman"/>
        </w:rPr>
        <w:t xml:space="preserve"> oraz aktywno</w:t>
      </w:r>
      <w:r w:rsidRPr="00C83E1C">
        <w:rPr>
          <w:rFonts w:ascii="Times New Roman" w:hAnsi="Times New Roman" w:cs="Times New Roman"/>
        </w:rPr>
        <w:t>ś</w:t>
      </w:r>
      <w:r w:rsidRPr="00C83E1C">
        <w:rPr>
          <w:rFonts w:ascii="Times New Roman" w:hAnsi="Times New Roman" w:cs="Times New Roman"/>
        </w:rPr>
        <w:t xml:space="preserve">ciach na platformie </w:t>
      </w:r>
      <w:proofErr w:type="spellStart"/>
      <w:r w:rsidRPr="00C83E1C">
        <w:rPr>
          <w:rFonts w:ascii="Times New Roman" w:hAnsi="Times New Roman" w:cs="Times New Roman"/>
        </w:rPr>
        <w:t>Moodle</w:t>
      </w:r>
      <w:proofErr w:type="spellEnd"/>
      <w:r w:rsidRPr="00C83E1C">
        <w:rPr>
          <w:rFonts w:ascii="Times New Roman" w:hAnsi="Times New Roman" w:cs="Times New Roman"/>
        </w:rPr>
        <w:t xml:space="preserve">/Ms </w:t>
      </w:r>
      <w:proofErr w:type="spellStart"/>
      <w:r w:rsidRPr="00C83E1C">
        <w:rPr>
          <w:rFonts w:ascii="Times New Roman" w:hAnsi="Times New Roman" w:cs="Times New Roman"/>
        </w:rPr>
        <w:t>Teams</w:t>
      </w:r>
      <w:proofErr w:type="spellEnd"/>
      <w:r w:rsidRPr="00C83E1C">
        <w:rPr>
          <w:rFonts w:ascii="Times New Roman" w:hAnsi="Times New Roman" w:cs="Times New Roman"/>
        </w:rPr>
        <w:t xml:space="preserve"> i pracach domowych. Warunkiem zaliczenia kursu jest wykonanie wszystkich zada</w:t>
      </w:r>
      <w:r w:rsidRPr="00C83E1C">
        <w:rPr>
          <w:rFonts w:ascii="Times New Roman" w:hAnsi="Times New Roman" w:cs="Times New Roman"/>
        </w:rPr>
        <w:t xml:space="preserve">ń </w:t>
      </w:r>
      <w:r w:rsidRPr="00C83E1C">
        <w:rPr>
          <w:rFonts w:ascii="Times New Roman" w:hAnsi="Times New Roman" w:cs="Times New Roman"/>
        </w:rPr>
        <w:t>w trybie zdalnym i regularne przygotowanie si</w:t>
      </w:r>
      <w:r w:rsidRPr="00C83E1C">
        <w:rPr>
          <w:rFonts w:ascii="Times New Roman" w:hAnsi="Times New Roman" w:cs="Times New Roman"/>
        </w:rPr>
        <w:t xml:space="preserve">ę </w:t>
      </w:r>
      <w:r w:rsidRPr="00C83E1C">
        <w:rPr>
          <w:rFonts w:ascii="Times New Roman" w:hAnsi="Times New Roman" w:cs="Times New Roman"/>
        </w:rPr>
        <w:t>do zaj</w:t>
      </w:r>
      <w:r w:rsidRPr="00C83E1C">
        <w:rPr>
          <w:rFonts w:ascii="Times New Roman" w:hAnsi="Times New Roman" w:cs="Times New Roman"/>
        </w:rPr>
        <w:t xml:space="preserve">ęć – </w:t>
      </w:r>
      <w:r w:rsidRPr="00C83E1C">
        <w:rPr>
          <w:rFonts w:ascii="Times New Roman" w:hAnsi="Times New Roman" w:cs="Times New Roman"/>
        </w:rPr>
        <w:t>czytanie tekst</w:t>
      </w:r>
      <w:r w:rsidRPr="00C83E1C">
        <w:rPr>
          <w:rFonts w:ascii="Times New Roman" w:hAnsi="Times New Roman" w:cs="Times New Roman"/>
          <w:lang w:val="es-ES_tradnl"/>
        </w:rPr>
        <w:t>ó</w:t>
      </w:r>
      <w:r w:rsidRPr="00C83E1C">
        <w:rPr>
          <w:rFonts w:ascii="Times New Roman" w:hAnsi="Times New Roman" w:cs="Times New Roman"/>
        </w:rPr>
        <w:t>w i ogl</w:t>
      </w:r>
      <w:r w:rsidRPr="00C83E1C">
        <w:rPr>
          <w:rFonts w:ascii="Times New Roman" w:hAnsi="Times New Roman" w:cs="Times New Roman"/>
        </w:rPr>
        <w:t>ą</w:t>
      </w:r>
      <w:r w:rsidRPr="00C83E1C">
        <w:rPr>
          <w:rFonts w:ascii="Times New Roman" w:hAnsi="Times New Roman" w:cs="Times New Roman"/>
        </w:rPr>
        <w:t>danie materia</w:t>
      </w:r>
      <w:r w:rsidRPr="00C83E1C">
        <w:rPr>
          <w:rFonts w:ascii="Times New Roman" w:hAnsi="Times New Roman" w:cs="Times New Roman"/>
        </w:rPr>
        <w:t>łó</w:t>
      </w:r>
      <w:r w:rsidRPr="00C83E1C">
        <w:rPr>
          <w:rFonts w:ascii="Times New Roman" w:hAnsi="Times New Roman" w:cs="Times New Roman"/>
        </w:rPr>
        <w:t>w filmowych wskazanych przez prowadz</w:t>
      </w:r>
      <w:r w:rsidRPr="00C83E1C">
        <w:rPr>
          <w:rFonts w:ascii="Times New Roman" w:hAnsi="Times New Roman" w:cs="Times New Roman"/>
        </w:rPr>
        <w:t>ą</w:t>
      </w:r>
      <w:r w:rsidRPr="00C83E1C">
        <w:rPr>
          <w:rFonts w:ascii="Times New Roman" w:hAnsi="Times New Roman" w:cs="Times New Roman"/>
        </w:rPr>
        <w:t>c</w:t>
      </w:r>
      <w:r w:rsidRPr="00C83E1C">
        <w:rPr>
          <w:rFonts w:ascii="Times New Roman" w:hAnsi="Times New Roman" w:cs="Times New Roman"/>
        </w:rPr>
        <w:t>ą</w:t>
      </w:r>
      <w:r w:rsidRPr="00C83E1C">
        <w:rPr>
          <w:rFonts w:ascii="Times New Roman" w:hAnsi="Times New Roman" w:cs="Times New Roman"/>
        </w:rPr>
        <w:t>.</w:t>
      </w:r>
    </w:p>
    <w:p w:rsidR="00FE3342" w:rsidRPr="00C83E1C" w:rsidRDefault="00FE334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proofErr w:type="spellStart"/>
      <w:r w:rsidRPr="00C83E1C">
        <w:rPr>
          <w:rFonts w:cs="Times New Roman"/>
          <w:sz w:val="22"/>
          <w:szCs w:val="22"/>
        </w:rPr>
        <w:t>Skala</w:t>
      </w:r>
      <w:proofErr w:type="spellEnd"/>
      <w:r w:rsidRPr="00C83E1C">
        <w:rPr>
          <w:rFonts w:cs="Times New Roman"/>
          <w:sz w:val="22"/>
          <w:szCs w:val="22"/>
        </w:rPr>
        <w:t xml:space="preserve"> </w:t>
      </w:r>
      <w:proofErr w:type="spellStart"/>
      <w:r w:rsidRPr="00C83E1C">
        <w:rPr>
          <w:rFonts w:cs="Times New Roman"/>
          <w:sz w:val="22"/>
          <w:szCs w:val="22"/>
        </w:rPr>
        <w:t>oceny</w:t>
      </w:r>
      <w:proofErr w:type="spellEnd"/>
      <w:r w:rsidRPr="00C83E1C">
        <w:rPr>
          <w:rFonts w:cs="Times New Roman"/>
          <w:sz w:val="22"/>
          <w:szCs w:val="22"/>
        </w:rPr>
        <w:t xml:space="preserve"> </w:t>
      </w:r>
      <w:proofErr w:type="spellStart"/>
      <w:r w:rsidRPr="00C83E1C">
        <w:rPr>
          <w:rFonts w:cs="Times New Roman"/>
          <w:sz w:val="22"/>
          <w:szCs w:val="22"/>
        </w:rPr>
        <w:t>testu</w:t>
      </w:r>
      <w:proofErr w:type="spellEnd"/>
      <w:r w:rsidRPr="00C83E1C">
        <w:rPr>
          <w:rFonts w:cs="Times New Roman"/>
          <w:sz w:val="22"/>
          <w:szCs w:val="22"/>
        </w:rPr>
        <w:t>:</w:t>
      </w:r>
    </w:p>
    <w:p w:rsidR="00FE3342" w:rsidRPr="00C83E1C" w:rsidRDefault="00FE334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5</w:t>
      </w:r>
      <w:r w:rsidRPr="00C83E1C">
        <w:rPr>
          <w:rFonts w:cs="Times New Roman"/>
          <w:sz w:val="22"/>
          <w:szCs w:val="22"/>
        </w:rPr>
        <w:tab/>
        <w:t>100-93%</w:t>
      </w: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4.5</w:t>
      </w:r>
      <w:r w:rsidRPr="00C83E1C">
        <w:rPr>
          <w:rFonts w:cs="Times New Roman"/>
          <w:sz w:val="22"/>
          <w:szCs w:val="22"/>
        </w:rPr>
        <w:tab/>
        <w:t>92-85%</w:t>
      </w: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4</w:t>
      </w:r>
      <w:r w:rsidRPr="00C83E1C">
        <w:rPr>
          <w:rFonts w:cs="Times New Roman"/>
          <w:sz w:val="22"/>
          <w:szCs w:val="22"/>
        </w:rPr>
        <w:tab/>
        <w:t>84-77%</w:t>
      </w: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3.5</w:t>
      </w:r>
      <w:r w:rsidRPr="00C83E1C">
        <w:rPr>
          <w:rFonts w:cs="Times New Roman"/>
          <w:sz w:val="22"/>
          <w:szCs w:val="22"/>
        </w:rPr>
        <w:tab/>
        <w:t>76-69%</w:t>
      </w:r>
    </w:p>
    <w:p w:rsidR="00FE3342" w:rsidRPr="00C83E1C" w:rsidRDefault="009B6D3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3</w:t>
      </w:r>
      <w:r w:rsidRPr="00C83E1C">
        <w:rPr>
          <w:rFonts w:cs="Times New Roman"/>
          <w:sz w:val="22"/>
          <w:szCs w:val="22"/>
        </w:rPr>
        <w:tab/>
        <w:t>68-60%</w:t>
      </w:r>
    </w:p>
    <w:p w:rsidR="00FE3342" w:rsidRPr="00C83E1C" w:rsidRDefault="009B6D3C">
      <w:pPr>
        <w:pStyle w:val="BodyA"/>
        <w:numPr>
          <w:ilvl w:val="0"/>
          <w:numId w:val="12"/>
        </w:numPr>
        <w:spacing w:line="288" w:lineRule="auto"/>
        <w:rPr>
          <w:rFonts w:cs="Times New Roman"/>
          <w:sz w:val="22"/>
          <w:szCs w:val="22"/>
        </w:rPr>
      </w:pPr>
      <w:r w:rsidRPr="00C83E1C">
        <w:rPr>
          <w:rFonts w:cs="Times New Roman"/>
          <w:sz w:val="22"/>
          <w:szCs w:val="22"/>
        </w:rPr>
        <w:t>59-0%</w:t>
      </w:r>
    </w:p>
    <w:p w:rsidR="00FE3342" w:rsidRPr="00C83E1C" w:rsidRDefault="00FE3342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FE3342" w:rsidRPr="00C83E1C" w:rsidRDefault="009B6D3C">
      <w:pPr>
        <w:pStyle w:val="Normal0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C83E1C">
        <w:rPr>
          <w:rFonts w:ascii="Times New Roman" w:hAnsi="Times New Roman" w:cs="Times New Roman"/>
          <w:b/>
          <w:bCs/>
        </w:rPr>
        <w:t>Obci</w:t>
      </w:r>
      <w:r w:rsidRPr="00C83E1C">
        <w:rPr>
          <w:rFonts w:ascii="Times New Roman" w:hAnsi="Times New Roman" w:cs="Times New Roman"/>
          <w:b/>
          <w:bCs/>
        </w:rPr>
        <w:t>ąż</w:t>
      </w:r>
      <w:r w:rsidRPr="00C83E1C">
        <w:rPr>
          <w:rFonts w:ascii="Times New Roman" w:hAnsi="Times New Roman" w:cs="Times New Roman"/>
          <w:b/>
          <w:bCs/>
        </w:rPr>
        <w:t>enie prac</w:t>
      </w:r>
      <w:r w:rsidRPr="00C83E1C">
        <w:rPr>
          <w:rFonts w:ascii="Times New Roman" w:hAnsi="Times New Roman" w:cs="Times New Roman"/>
          <w:b/>
          <w:bCs/>
        </w:rPr>
        <w:t xml:space="preserve">ą </w:t>
      </w:r>
      <w:r w:rsidRPr="00C83E1C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Forma aktywno</w:t>
            </w:r>
            <w:r w:rsidRPr="00C83E1C">
              <w:rPr>
                <w:rFonts w:ascii="Times New Roman" w:hAnsi="Times New Roman" w:cs="Times New Roman"/>
              </w:rPr>
              <w:t>ś</w:t>
            </w:r>
            <w:r w:rsidRPr="00C83E1C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Liczba godzin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16 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i/>
                <w:iCs/>
                <w:color w:val="C0504D"/>
                <w:sz w:val="22"/>
                <w:szCs w:val="22"/>
                <w:u w:color="C0504D"/>
              </w:rPr>
              <w:t xml:space="preserve"> </w:t>
            </w:r>
            <w:r w:rsidRPr="00C83E1C">
              <w:rPr>
                <w:rFonts w:cs="Times New Roman"/>
                <w:sz w:val="22"/>
                <w:szCs w:val="22"/>
              </w:rPr>
              <w:t>234 (+20 e-learning)</w:t>
            </w:r>
          </w:p>
        </w:tc>
      </w:tr>
    </w:tbl>
    <w:p w:rsidR="00FE3342" w:rsidRPr="00C83E1C" w:rsidRDefault="00FE3342">
      <w:pPr>
        <w:pStyle w:val="Body"/>
        <w:widowControl w:val="0"/>
        <w:rPr>
          <w:b/>
          <w:bCs/>
          <w:sz w:val="22"/>
          <w:szCs w:val="22"/>
        </w:rPr>
      </w:pPr>
    </w:p>
    <w:p w:rsidR="00C83E1C" w:rsidRDefault="00C83E1C">
      <w:pPr>
        <w:rPr>
          <w:rFonts w:eastAsia="Calibri"/>
          <w:b/>
          <w:bCs/>
          <w:color w:val="000000"/>
          <w:sz w:val="22"/>
          <w:szCs w:val="22"/>
          <w:u w:color="000000"/>
          <w:lang w:val="de-DE" w:eastAsia="pl-PL"/>
        </w:rPr>
      </w:pPr>
      <w:r>
        <w:rPr>
          <w:b/>
          <w:bCs/>
          <w:lang w:val="de-DE"/>
        </w:rPr>
        <w:br w:type="page"/>
      </w:r>
    </w:p>
    <w:p w:rsidR="00FE3342" w:rsidRPr="00C83E1C" w:rsidRDefault="009B6D3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lang w:val="de-DE"/>
        </w:rPr>
      </w:pPr>
      <w:proofErr w:type="spellStart"/>
      <w:r w:rsidRPr="00C83E1C">
        <w:rPr>
          <w:rFonts w:ascii="Times New Roman" w:hAnsi="Times New Roman" w:cs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Baldick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Ch. (2001)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Oxford Concise Dictionary of Literary Terms </w:t>
            </w:r>
            <w:r w:rsidRPr="00C83E1C">
              <w:rPr>
                <w:rFonts w:cs="Times New Roman"/>
                <w:sz w:val="22"/>
                <w:szCs w:val="22"/>
              </w:rPr>
              <w:t>Oxford and New York: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Oxford University Press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Barry, Peter.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Beginning Theory: An Introduction to Literary and Cultural Theory</w:t>
            </w:r>
            <w:r w:rsidRPr="00C83E1C">
              <w:rPr>
                <w:rFonts w:cs="Times New Roman"/>
                <w:sz w:val="22"/>
                <w:szCs w:val="22"/>
              </w:rPr>
              <w:t xml:space="preserve"> – various editions.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Burzyń</w:t>
            </w:r>
            <w:r w:rsidRPr="00C83E1C">
              <w:rPr>
                <w:rFonts w:cs="Times New Roman"/>
                <w:sz w:val="22"/>
                <w:szCs w:val="22"/>
              </w:rPr>
              <w:t>ska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A.,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Michał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Paweł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Markowski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Teorie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literatury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 XX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wieku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Krak</w:t>
            </w:r>
            <w:proofErr w:type="spellEnd"/>
            <w:r w:rsidRPr="00C83E1C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C83E1C">
              <w:rPr>
                <w:rFonts w:cs="Times New Roman"/>
                <w:sz w:val="22"/>
                <w:szCs w:val="22"/>
              </w:rPr>
              <w:t xml:space="preserve">w: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Znak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2009.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Hawthorn, Jeremy.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Studying the Novel</w:t>
            </w:r>
            <w:r w:rsidRPr="00C83E1C">
              <w:rPr>
                <w:rFonts w:cs="Times New Roman"/>
                <w:sz w:val="22"/>
                <w:szCs w:val="22"/>
              </w:rPr>
              <w:t xml:space="preserve">. 1985. London: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Hodder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Education, 2005.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Klarer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Mario.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An Introduction to Literary Studies</w:t>
            </w:r>
            <w:r w:rsidRPr="00C83E1C">
              <w:rPr>
                <w:rFonts w:cs="Times New Roman"/>
                <w:sz w:val="22"/>
                <w:szCs w:val="22"/>
              </w:rPr>
              <w:t>. 2</w:t>
            </w:r>
            <w:r w:rsidRPr="00C83E1C">
              <w:rPr>
                <w:rFonts w:cs="Times New Roman"/>
                <w:sz w:val="22"/>
                <w:szCs w:val="22"/>
                <w:vertAlign w:val="superscript"/>
              </w:rPr>
              <w:t>nd</w:t>
            </w:r>
            <w:r w:rsidRPr="00C83E1C">
              <w:rPr>
                <w:rFonts w:cs="Times New Roman"/>
                <w:sz w:val="22"/>
                <w:szCs w:val="22"/>
              </w:rPr>
              <w:t xml:space="preserve"> edition.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2004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r w:rsidRPr="00C83E1C">
              <w:rPr>
                <w:rFonts w:cs="Times New Roman"/>
                <w:i/>
                <w:iCs/>
                <w:sz w:val="22"/>
                <w:szCs w:val="22"/>
              </w:rPr>
              <w:t>Literary Theories. A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 Case Study in Critical Performance</w:t>
            </w:r>
            <w:r w:rsidRPr="00C83E1C">
              <w:rPr>
                <w:rFonts w:cs="Times New Roman"/>
                <w:sz w:val="22"/>
                <w:szCs w:val="22"/>
              </w:rPr>
              <w:t xml:space="preserve">. Ed. Julian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Wolfreys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and William Baker. Macmillan Press LTD, London: 1996.</w:t>
            </w:r>
          </w:p>
          <w:p w:rsidR="00FE3342" w:rsidRPr="00C83E1C" w:rsidRDefault="009B6D3C">
            <w:pPr>
              <w:pStyle w:val="BodyA"/>
              <w:widowControl w:val="0"/>
              <w:shd w:val="clear" w:color="auto" w:fill="FFFFFF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Rippl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>, Gabriele. “Introduction” In: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 Handbook of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Intermediality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</w:rPr>
              <w:t>. Literature – Image – Sound – Music</w:t>
            </w:r>
            <w:r w:rsidRPr="00C83E1C">
              <w:rPr>
                <w:rFonts w:cs="Times New Roman"/>
                <w:sz w:val="22"/>
                <w:szCs w:val="22"/>
              </w:rPr>
              <w:t xml:space="preserve">. Ed. Gabriele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Rippl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. </w:t>
            </w:r>
            <w:r w:rsidRPr="00C83E1C">
              <w:rPr>
                <w:rFonts w:cs="Times New Roman"/>
                <w:sz w:val="22"/>
                <w:szCs w:val="22"/>
              </w:rPr>
              <w:t xml:space="preserve">Berlin: De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Gruyter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2015, </w:t>
            </w:r>
            <w:r w:rsidRPr="00C83E1C">
              <w:rPr>
                <w:rFonts w:cs="Times New Roman"/>
                <w:sz w:val="22"/>
                <w:szCs w:val="22"/>
              </w:rPr>
              <w:t>1-31.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Sawicki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Stefan. “Sacrum w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”.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Pamiętnik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</w:rPr>
              <w:t>Literacki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 71/3 (1980), 169-182. 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E1C">
              <w:rPr>
                <w:rFonts w:ascii="Times New Roman" w:hAnsi="Times New Roman" w:cs="Times New Roman"/>
              </w:rPr>
              <w:t>Literatura uzupe</w:t>
            </w:r>
            <w:r w:rsidRPr="00C83E1C">
              <w:rPr>
                <w:rFonts w:ascii="Times New Roman" w:hAnsi="Times New Roman" w:cs="Times New Roman"/>
              </w:rPr>
              <w:t>ł</w:t>
            </w:r>
            <w:r w:rsidRPr="00C83E1C">
              <w:rPr>
                <w:rFonts w:ascii="Times New Roman" w:hAnsi="Times New Roman" w:cs="Times New Roman"/>
              </w:rPr>
              <w:t>niaj</w:t>
            </w:r>
            <w:r w:rsidRPr="00C83E1C">
              <w:rPr>
                <w:rFonts w:ascii="Times New Roman" w:hAnsi="Times New Roman" w:cs="Times New Roman"/>
              </w:rPr>
              <w:t>ą</w:t>
            </w:r>
            <w:r w:rsidRPr="00C83E1C">
              <w:rPr>
                <w:rFonts w:ascii="Times New Roman" w:hAnsi="Times New Roman" w:cs="Times New Roman"/>
              </w:rPr>
              <w:t>ca</w:t>
            </w:r>
          </w:p>
        </w:tc>
      </w:tr>
      <w:tr w:rsidR="00FE3342" w:rsidRPr="00C83E1C" w:rsidTr="00C83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Beckson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K. and </w:t>
            </w:r>
            <w:proofErr w:type="spellStart"/>
            <w:r w:rsidRPr="00C83E1C">
              <w:rPr>
                <w:rFonts w:cs="Times New Roman"/>
                <w:sz w:val="22"/>
                <w:szCs w:val="22"/>
              </w:rPr>
              <w:t>Ganz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A. (1989)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Literary Terms: A Dictionary </w:t>
            </w:r>
            <w:r w:rsidRPr="00C83E1C">
              <w:rPr>
                <w:rFonts w:cs="Times New Roman"/>
                <w:sz w:val="22"/>
                <w:szCs w:val="22"/>
              </w:rPr>
              <w:t>New York: Farrar, Straus and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  <w:lang w:val="fr-FR"/>
              </w:rPr>
              <w:t>Giroux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Literatura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religia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wyzwania</w:t>
            </w:r>
            <w:proofErr w:type="spellEnd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83E1C">
              <w:rPr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postsekularności</w:t>
            </w:r>
            <w:proofErr w:type="spellEnd"/>
            <w:r w:rsidRPr="00C83E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red. T. </w:t>
            </w:r>
            <w:proofErr w:type="spellStart"/>
            <w:r w:rsidRPr="00C83E1C">
              <w:rPr>
                <w:rFonts w:cs="Times New Roman"/>
                <w:sz w:val="22"/>
                <w:szCs w:val="22"/>
                <w:shd w:val="clear" w:color="auto" w:fill="FFFFFF"/>
              </w:rPr>
              <w:t>Garbol</w:t>
            </w:r>
            <w:proofErr w:type="spellEnd"/>
            <w:r w:rsidRPr="00C83E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83E1C">
              <w:rPr>
                <w:rFonts w:cs="Times New Roman"/>
                <w:sz w:val="22"/>
                <w:szCs w:val="22"/>
                <w:shd w:val="clear" w:color="auto" w:fill="FFFFFF"/>
              </w:rPr>
              <w:t>Wydawnictwo</w:t>
            </w:r>
            <w:proofErr w:type="spellEnd"/>
            <w:r w:rsidRPr="00C83E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KUL: Lublin 2017.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Gibbons, T. (1979)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Literature and Awareness: An Introduction to the Close Reading of Prose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and Verse </w:t>
            </w:r>
            <w:r w:rsidRPr="00C83E1C">
              <w:rPr>
                <w:rFonts w:cs="Times New Roman"/>
                <w:sz w:val="22"/>
                <w:szCs w:val="22"/>
              </w:rPr>
              <w:t>London: Edward Arnold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Hicks, M. and Hutchings, B. (1989)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Literary Criticism: A Practical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Guide for Students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  <w:lang w:val="de-DE"/>
              </w:rPr>
              <w:t>London: Edward Arnold</w:t>
            </w:r>
          </w:p>
          <w:p w:rsidR="00FE3342" w:rsidRPr="00C83E1C" w:rsidRDefault="009B6D3C">
            <w:pPr>
              <w:pStyle w:val="Nagwek"/>
              <w:widowControl w:val="0"/>
              <w:shd w:val="clear" w:color="auto" w:fill="FFFFFF"/>
              <w:spacing w:before="0" w:after="0"/>
              <w:rPr>
                <w:rFonts w:cs="Times New Roman"/>
              </w:rPr>
            </w:pPr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Kaniewska Bogumił</w:t>
            </w:r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it-IT"/>
              </w:rPr>
              <w:t>a, Anna Lege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żyńska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>: </w:t>
            </w:r>
            <w:r w:rsidRPr="00C83E1C">
              <w:rPr>
                <w:rFonts w:cs="Times New Roman"/>
                <w:b w:val="0"/>
                <w:bCs w:val="0"/>
                <w:i/>
                <w:iCs/>
                <w:kern w:val="0"/>
                <w:sz w:val="22"/>
                <w:szCs w:val="22"/>
                <w:shd w:val="clear" w:color="auto" w:fill="FFFFFF"/>
              </w:rPr>
              <w:t>Teoria literatury: skrypt dla student</w:t>
            </w:r>
            <w:r w:rsidRPr="00C83E1C">
              <w:rPr>
                <w:rFonts w:cs="Times New Roman"/>
                <w:b w:val="0"/>
                <w:bCs w:val="0"/>
                <w:i/>
                <w:iCs/>
                <w:kern w:val="0"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C83E1C">
              <w:rPr>
                <w:rFonts w:cs="Times New Roman"/>
                <w:b w:val="0"/>
                <w:bCs w:val="0"/>
                <w:i/>
                <w:iCs/>
                <w:kern w:val="0"/>
                <w:sz w:val="22"/>
                <w:szCs w:val="22"/>
                <w:shd w:val="clear" w:color="auto" w:fill="FFFFFF"/>
              </w:rPr>
              <w:t>w filologii polskiej</w:t>
            </w:r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Poznań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Wydawnictwo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Poznańskie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Studia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Polonistyczne</w:t>
            </w:r>
            <w:proofErr w:type="spellEnd"/>
            <w:r w:rsidRPr="00C83E1C">
              <w:rPr>
                <w:rFonts w:cs="Times New Roman"/>
                <w:b w:val="0"/>
                <w:bCs w:val="0"/>
                <w:kern w:val="0"/>
                <w:sz w:val="22"/>
                <w:szCs w:val="22"/>
                <w:shd w:val="clear" w:color="auto" w:fill="FFFFFF"/>
                <w:lang w:val="en-US"/>
              </w:rPr>
              <w:t>", 2005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proofErr w:type="spellStart"/>
            <w:r w:rsidRPr="00C83E1C">
              <w:rPr>
                <w:rFonts w:cs="Times New Roman"/>
                <w:sz w:val="22"/>
                <w:szCs w:val="22"/>
              </w:rPr>
              <w:t>Lentricchia</w:t>
            </w:r>
            <w:proofErr w:type="spellEnd"/>
            <w:r w:rsidRPr="00C83E1C">
              <w:rPr>
                <w:rFonts w:cs="Times New Roman"/>
                <w:sz w:val="22"/>
                <w:szCs w:val="22"/>
              </w:rPr>
              <w:t xml:space="preserve">, F. and McLaughlin, T. (1990)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>Critical Terms f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or Literary Study </w:t>
            </w:r>
            <w:r w:rsidRPr="00C83E1C">
              <w:rPr>
                <w:rFonts w:cs="Times New Roman"/>
                <w:sz w:val="22"/>
                <w:szCs w:val="22"/>
              </w:rPr>
              <w:t>Chicago and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London: The University of Chicago Press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 xml:space="preserve">Selden, R. (1989) </w:t>
            </w:r>
            <w:r w:rsidRPr="00C83E1C">
              <w:rPr>
                <w:rFonts w:cs="Times New Roman"/>
                <w:i/>
                <w:iCs/>
                <w:sz w:val="22"/>
                <w:szCs w:val="22"/>
              </w:rPr>
              <w:t xml:space="preserve">Practicing Theory and Reading Literature: An Introduction </w:t>
            </w:r>
            <w:r w:rsidRPr="00C83E1C">
              <w:rPr>
                <w:rFonts w:cs="Times New Roman"/>
                <w:sz w:val="22"/>
                <w:szCs w:val="22"/>
              </w:rPr>
              <w:t>Lexington: The</w:t>
            </w:r>
          </w:p>
          <w:p w:rsidR="00FE3342" w:rsidRPr="00C83E1C" w:rsidRDefault="009B6D3C">
            <w:pPr>
              <w:pStyle w:val="BodyA"/>
              <w:widowControl w:val="0"/>
              <w:rPr>
                <w:rFonts w:cs="Times New Roman"/>
              </w:rPr>
            </w:pPr>
            <w:r w:rsidRPr="00C83E1C">
              <w:rPr>
                <w:rFonts w:cs="Times New Roman"/>
                <w:sz w:val="22"/>
                <w:szCs w:val="22"/>
              </w:rPr>
              <w:t>University Press of Kentucky</w:t>
            </w:r>
          </w:p>
        </w:tc>
      </w:tr>
    </w:tbl>
    <w:p w:rsidR="00FE3342" w:rsidRPr="00C83E1C" w:rsidRDefault="00FE3342" w:rsidP="00C83E1C">
      <w:pPr>
        <w:widowControl w:val="0"/>
      </w:pPr>
    </w:p>
    <w:sectPr w:rsidR="00FE3342" w:rsidRPr="00C83E1C" w:rsidSect="00C83E1C">
      <w:pgSz w:w="11900" w:h="16840"/>
      <w:pgMar w:top="1417" w:right="1417" w:bottom="1417" w:left="1417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C" w:rsidRDefault="009B6D3C">
      <w:r>
        <w:separator/>
      </w:r>
    </w:p>
  </w:endnote>
  <w:endnote w:type="continuationSeparator" w:id="0">
    <w:p w:rsidR="009B6D3C" w:rsidRDefault="009B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C" w:rsidRDefault="009B6D3C">
      <w:r>
        <w:separator/>
      </w:r>
    </w:p>
  </w:footnote>
  <w:footnote w:type="continuationSeparator" w:id="0">
    <w:p w:rsidR="009B6D3C" w:rsidRDefault="009B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C42"/>
    <w:multiLevelType w:val="hybridMultilevel"/>
    <w:tmpl w:val="716CB2A2"/>
    <w:styleLink w:val="ImportedStyle1"/>
    <w:lvl w:ilvl="0" w:tplc="966A031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FE54E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E168C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1164D9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C121D5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128A3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9727C7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2035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76DFEC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6FE332F6"/>
    <w:multiLevelType w:val="hybridMultilevel"/>
    <w:tmpl w:val="269A6432"/>
    <w:numStyleLink w:val="ImportedStyle2"/>
  </w:abstractNum>
  <w:abstractNum w:abstractNumId="2">
    <w:nsid w:val="712C7644"/>
    <w:multiLevelType w:val="hybridMultilevel"/>
    <w:tmpl w:val="716CB2A2"/>
    <w:numStyleLink w:val="ImportedStyle1"/>
  </w:abstractNum>
  <w:abstractNum w:abstractNumId="3">
    <w:nsid w:val="72C5499F"/>
    <w:multiLevelType w:val="hybridMultilevel"/>
    <w:tmpl w:val="269A6432"/>
    <w:styleLink w:val="ImportedStyle2"/>
    <w:lvl w:ilvl="0" w:tplc="609C9B2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6705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011A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2438E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4C2A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E7A7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A5E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2FF8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05C1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4898851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D749B2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AF0D7D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502826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562C8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EA0472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D4C434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60CF81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D6F1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9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  <w:lvl w:ilvl="0" w:tplc="4898851E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D749B2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AF0D7D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502826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562C8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EA0472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D4C434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60CF81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AD6F1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"/>
    <w:lvlOverride w:ilvl="0">
      <w:lvl w:ilvl="0" w:tplc="4898851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D749B2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AF0D7D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502826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562C86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EA0472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D4C434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60CF81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D6F1E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  <w:lvl w:ilvl="0" w:tplc="4898851E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D749B2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AF0D7D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502826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562C8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EA0472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D4C434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60CF81E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AD6F1EA">
        <w:start w:val="1"/>
        <w:numFmt w:val="lowerRoman"/>
        <w:suff w:val="nothing"/>
        <w:lvlText w:val="%9."/>
        <w:lvlJc w:val="left"/>
        <w:pPr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"/>
    <w:lvlOverride w:ilvl="0">
      <w:startOverride w:val="6"/>
    </w:lvlOverride>
  </w:num>
  <w:num w:numId="10">
    <w:abstractNumId w:val="3"/>
  </w:num>
  <w:num w:numId="11">
    <w:abstractNumId w:val="1"/>
  </w:num>
  <w:num w:numId="12">
    <w:abstractNumId w:val="1"/>
    <w:lvlOverride w:ilvl="0">
      <w:startOverride w:val="2"/>
    </w:lvlOverride>
  </w:num>
  <w:num w:numId="13">
    <w:abstractNumId w:val="2"/>
    <w:lvlOverride w:ilvl="0">
      <w:startOverride w:val="7"/>
    </w:lvlOverride>
  </w:num>
  <w:num w:numId="14">
    <w:abstractNumId w:val="2"/>
    <w:lvlOverride w:ilvl="0">
      <w:startOverride w:val="8"/>
      <w:lvl w:ilvl="0" w:tplc="4898851E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D749B2E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AF0D7D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502826C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0562C8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DEA0472E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1D4C434A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60CF81E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AD6F1EA">
        <w:start w:val="1"/>
        <w:numFmt w:val="lowerRoman"/>
        <w:suff w:val="nothing"/>
        <w:lvlText w:val="%9."/>
        <w:lvlJc w:val="left"/>
        <w:pPr>
          <w:ind w:left="6658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342"/>
    <w:rsid w:val="009B6D3C"/>
    <w:rsid w:val="00C83E1C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uppressAutoHyphens/>
      <w:spacing w:before="100" w:after="100"/>
      <w:outlineLvl w:val="0"/>
    </w:pPr>
    <w:rPr>
      <w:rFonts w:cs="Arial Unicode MS"/>
      <w:b/>
      <w:bCs/>
      <w:color w:val="000000"/>
      <w:kern w:val="2"/>
      <w:sz w:val="48"/>
      <w:szCs w:val="4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customStyle="1" w:styleId="BodyAA">
    <w:name w:val="Body A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C8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E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uppressAutoHyphens/>
      <w:spacing w:before="100" w:after="100"/>
      <w:outlineLvl w:val="0"/>
    </w:pPr>
    <w:rPr>
      <w:rFonts w:cs="Arial Unicode MS"/>
      <w:b/>
      <w:bCs/>
      <w:color w:val="000000"/>
      <w:kern w:val="2"/>
      <w:sz w:val="48"/>
      <w:szCs w:val="4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customStyle="1" w:styleId="BodyAA">
    <w:name w:val="Body A 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/>
    <w:rsid w:val="00C83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E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2021-09-27T09:49:00Z</dcterms:created>
  <dcterms:modified xsi:type="dcterms:W3CDTF">2021-09-27T09:49:00Z</dcterms:modified>
</cp:coreProperties>
</file>