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09EB" w:rsidRDefault="00EF69E9">
      <w:pPr>
        <w:widowControl w:val="0"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KARTA PRZEDMIOTU </w:t>
      </w:r>
    </w:p>
    <w:p w:rsidR="000509EB" w:rsidRDefault="00EF69E9">
      <w:pPr>
        <w:pStyle w:val="Akapitzlist"/>
        <w:widowControl w:val="0"/>
        <w:numPr>
          <w:ilvl w:val="0"/>
          <w:numId w:val="2"/>
        </w:num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</w:t>
      </w:r>
      <w:proofErr w:type="spellStart"/>
      <w:r>
        <w:rPr>
          <w:b/>
          <w:bCs/>
          <w:sz w:val="22"/>
          <w:szCs w:val="22"/>
        </w:rPr>
        <w:t>podstawowe</w:t>
      </w:r>
      <w:proofErr w:type="spellEnd"/>
    </w:p>
    <w:tbl>
      <w:tblPr>
        <w:tblStyle w:val="TableNormal"/>
        <w:tblW w:w="9212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Nazwa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Praktyczna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nauka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języka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angielskiego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pisanie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akademickie</w:t>
            </w:r>
            <w:proofErr w:type="spellEnd"/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Nazwa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języku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angielskim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 xml:space="preserve">Practical English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Academic Writing</w:t>
            </w:r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Kierunek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Filologia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Poziom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(I, II, </w:t>
            </w:r>
            <w:proofErr w:type="spellStart"/>
            <w:r>
              <w:rPr>
                <w:sz w:val="22"/>
                <w:szCs w:val="22"/>
              </w:rPr>
              <w:t>jednolite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magisterskie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I</w:t>
            </w:r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  <w:lang w:val="it-IT"/>
              </w:rPr>
              <w:t>Forma studi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(</w:t>
            </w:r>
            <w:proofErr w:type="spellStart"/>
            <w:r>
              <w:rPr>
                <w:sz w:val="22"/>
                <w:szCs w:val="22"/>
              </w:rPr>
              <w:t>stacjonarne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niestacjonarne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niestacjonarne</w:t>
            </w:r>
            <w:proofErr w:type="spellEnd"/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językoznawstwo</w:t>
            </w:r>
            <w:proofErr w:type="spellEnd"/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0509EB" w:rsidRDefault="000509EB">
      <w:pPr>
        <w:widowControl w:val="0"/>
        <w:spacing w:line="276" w:lineRule="auto"/>
        <w:rPr>
          <w:sz w:val="22"/>
          <w:szCs w:val="22"/>
        </w:rPr>
      </w:pPr>
    </w:p>
    <w:tbl>
      <w:tblPr>
        <w:tblStyle w:val="TableNormal"/>
        <w:tblW w:w="9212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Koordynator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osoba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mgr</w:t>
            </w:r>
            <w:proofErr w:type="spellEnd"/>
            <w:r>
              <w:rPr>
                <w:sz w:val="22"/>
                <w:szCs w:val="22"/>
              </w:rPr>
              <w:t xml:space="preserve"> Joanna </w:t>
            </w:r>
            <w:proofErr w:type="spellStart"/>
            <w:r>
              <w:rPr>
                <w:sz w:val="22"/>
                <w:szCs w:val="22"/>
              </w:rPr>
              <w:t>Grzybowska</w:t>
            </w:r>
            <w:proofErr w:type="spellEnd"/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mgr</w:t>
            </w:r>
            <w:proofErr w:type="spellEnd"/>
            <w:r>
              <w:rPr>
                <w:sz w:val="22"/>
                <w:szCs w:val="22"/>
              </w:rPr>
              <w:t xml:space="preserve"> Krzysztof </w:t>
            </w:r>
            <w:proofErr w:type="spellStart"/>
            <w:r>
              <w:rPr>
                <w:sz w:val="22"/>
                <w:szCs w:val="22"/>
              </w:rPr>
              <w:t>Antoniak</w:t>
            </w:r>
            <w:proofErr w:type="spellEnd"/>
          </w:p>
        </w:tc>
      </w:tr>
    </w:tbl>
    <w:p w:rsidR="000509EB" w:rsidRDefault="000509EB">
      <w:pPr>
        <w:widowControl w:val="0"/>
        <w:ind w:left="512" w:hanging="512"/>
        <w:rPr>
          <w:sz w:val="22"/>
          <w:szCs w:val="22"/>
        </w:rPr>
      </w:pPr>
    </w:p>
    <w:tbl>
      <w:tblPr>
        <w:tblStyle w:val="TableNormal"/>
        <w:tblW w:w="9212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117CBD" w:rsidP="00117CBD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Liczba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Punkty</w:t>
            </w:r>
            <w:proofErr w:type="spellEnd"/>
            <w:r>
              <w:rPr>
                <w:sz w:val="22"/>
                <w:szCs w:val="22"/>
              </w:rPr>
              <w:t xml:space="preserve"> ECTS</w:t>
            </w:r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9EB" w:rsidRDefault="00EF69E9" w:rsidP="00117CBD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</w:rPr>
              <w:t>od III do IV</w:t>
            </w: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zajęcia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pracownia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wizyta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0509EB"/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09EB" w:rsidRDefault="000509EB"/>
        </w:tc>
      </w:tr>
    </w:tbl>
    <w:p w:rsidR="000509EB" w:rsidRDefault="000509EB">
      <w:pPr>
        <w:widowControl w:val="0"/>
        <w:ind w:left="512" w:hanging="512"/>
        <w:rPr>
          <w:sz w:val="22"/>
          <w:szCs w:val="22"/>
        </w:rPr>
      </w:pPr>
    </w:p>
    <w:tbl>
      <w:tblPr>
        <w:tblStyle w:val="TableNormal"/>
        <w:tblW w:w="9212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Wymagania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Znajomość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języka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angielskiego</w:t>
            </w:r>
            <w:proofErr w:type="spellEnd"/>
            <w:r>
              <w:rPr>
                <w:sz w:val="22"/>
                <w:szCs w:val="22"/>
              </w:rPr>
              <w:t xml:space="preserve"> co </w:t>
            </w:r>
            <w:proofErr w:type="spellStart"/>
            <w:r>
              <w:rPr>
                <w:sz w:val="22"/>
                <w:szCs w:val="22"/>
              </w:rPr>
              <w:t>najmniej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poziomie</w:t>
            </w:r>
            <w:proofErr w:type="spellEnd"/>
            <w:r>
              <w:rPr>
                <w:sz w:val="22"/>
                <w:szCs w:val="22"/>
              </w:rPr>
              <w:t xml:space="preserve"> B2+</w:t>
            </w:r>
          </w:p>
        </w:tc>
      </w:tr>
    </w:tbl>
    <w:p w:rsidR="000509EB" w:rsidRDefault="000509EB">
      <w:pPr>
        <w:widowControl w:val="0"/>
        <w:spacing w:after="200" w:line="276" w:lineRule="auto"/>
        <w:rPr>
          <w:sz w:val="22"/>
          <w:szCs w:val="22"/>
        </w:rPr>
      </w:pPr>
    </w:p>
    <w:p w:rsidR="000509EB" w:rsidRDefault="00EF69E9">
      <w:pPr>
        <w:pStyle w:val="Akapitzlist"/>
        <w:widowControl w:val="0"/>
        <w:numPr>
          <w:ilvl w:val="0"/>
          <w:numId w:val="4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Cele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kształcenia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przedmiotu</w:t>
      </w:r>
      <w:proofErr w:type="spellEnd"/>
      <w:r>
        <w:rPr>
          <w:b/>
          <w:bCs/>
          <w:sz w:val="22"/>
          <w:szCs w:val="22"/>
        </w:rPr>
        <w:t xml:space="preserve"> </w:t>
      </w:r>
    </w:p>
    <w:tbl>
      <w:tblPr>
        <w:tblStyle w:val="TableNormal"/>
        <w:tblW w:w="9212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spacing w:after="200" w:line="276" w:lineRule="auto"/>
            </w:pPr>
            <w:r>
              <w:rPr>
                <w:sz w:val="22"/>
                <w:szCs w:val="22"/>
                <w:lang w:val="ru-RU"/>
              </w:rPr>
              <w:t xml:space="preserve">C1 </w:t>
            </w:r>
            <w:r>
              <w:rPr>
                <w:sz w:val="22"/>
                <w:szCs w:val="22"/>
              </w:rPr>
              <w:t>‒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Rozwijanie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analizowania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syntezy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 xml:space="preserve">C2 ‒ </w:t>
            </w:r>
            <w:proofErr w:type="spellStart"/>
            <w:r>
              <w:rPr>
                <w:sz w:val="22"/>
                <w:szCs w:val="22"/>
              </w:rPr>
              <w:t>Wyrabianie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zdolności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precyzyjnego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przejrzystego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artykułowania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odniesieniu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źr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dłowego</w:t>
            </w:r>
            <w:proofErr w:type="spellEnd"/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 xml:space="preserve">C3 ‒ </w:t>
            </w:r>
            <w:proofErr w:type="spellStart"/>
            <w:r>
              <w:rPr>
                <w:sz w:val="22"/>
                <w:szCs w:val="22"/>
              </w:rPr>
              <w:t>Rozwijanie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</w:t>
            </w:r>
            <w:proofErr w:type="spellStart"/>
            <w:r>
              <w:rPr>
                <w:sz w:val="22"/>
                <w:szCs w:val="22"/>
              </w:rPr>
              <w:t>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języku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angielskim</w:t>
            </w:r>
            <w:proofErr w:type="spellEnd"/>
          </w:p>
        </w:tc>
      </w:tr>
    </w:tbl>
    <w:p w:rsidR="000509EB" w:rsidRDefault="000509EB">
      <w:pPr>
        <w:widowControl w:val="0"/>
        <w:spacing w:after="200"/>
        <w:ind w:left="296" w:hanging="296"/>
        <w:rPr>
          <w:b/>
          <w:bCs/>
          <w:sz w:val="22"/>
          <w:szCs w:val="22"/>
        </w:rPr>
      </w:pPr>
    </w:p>
    <w:p w:rsidR="000509EB" w:rsidRDefault="00EF69E9">
      <w:pPr>
        <w:pStyle w:val="Akapitzlist"/>
        <w:widowControl w:val="0"/>
        <w:numPr>
          <w:ilvl w:val="0"/>
          <w:numId w:val="5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Efekty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uczenia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się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przedmiotu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wraz</w:t>
      </w:r>
      <w:proofErr w:type="spellEnd"/>
      <w:r>
        <w:rPr>
          <w:b/>
          <w:bCs/>
          <w:sz w:val="22"/>
          <w:szCs w:val="22"/>
        </w:rPr>
        <w:t xml:space="preserve"> z </w:t>
      </w:r>
      <w:proofErr w:type="spellStart"/>
      <w:r>
        <w:rPr>
          <w:b/>
          <w:bCs/>
          <w:sz w:val="22"/>
          <w:szCs w:val="22"/>
        </w:rPr>
        <w:t>odniesieniem</w:t>
      </w:r>
      <w:proofErr w:type="spellEnd"/>
      <w:r>
        <w:rPr>
          <w:b/>
          <w:bCs/>
          <w:sz w:val="22"/>
          <w:szCs w:val="22"/>
        </w:rPr>
        <w:t xml:space="preserve"> do </w:t>
      </w:r>
      <w:proofErr w:type="spellStart"/>
      <w:r>
        <w:rPr>
          <w:b/>
          <w:bCs/>
          <w:sz w:val="22"/>
          <w:szCs w:val="22"/>
        </w:rPr>
        <w:t>efektów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kierunkowych</w:t>
      </w:r>
      <w:proofErr w:type="spellEnd"/>
    </w:p>
    <w:tbl>
      <w:tblPr>
        <w:tblStyle w:val="TableNormal"/>
        <w:tblW w:w="8994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5812"/>
        <w:gridCol w:w="2109"/>
      </w:tblGrid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9EB" w:rsidRDefault="00EF69E9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Symbol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9EB" w:rsidRDefault="00EF69E9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9EB" w:rsidRDefault="00EF69E9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Odniesienie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kierunkowego</w:t>
            </w:r>
            <w:proofErr w:type="spellEnd"/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W_01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identyfikuje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pojęcia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problemy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występujące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omawianych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zajęciach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akademickich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K_W01, K_W06, 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W_02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wyjaśnia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podstawowe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pojęcia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zasady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autorskiego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odniesieniu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tworzenia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pisemnych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charakterze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akademickim</w:t>
            </w:r>
            <w:proofErr w:type="spellEnd"/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>K_W08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  <w:lang w:val="fr-FR"/>
              </w:rPr>
              <w:t>UMIEJ</w:t>
            </w:r>
            <w:r>
              <w:rPr>
                <w:sz w:val="22"/>
                <w:szCs w:val="22"/>
              </w:rPr>
              <w:t>ĘTNOŚCI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tworzy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podstawie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źr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deł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o </w:t>
            </w:r>
            <w:proofErr w:type="spellStart"/>
            <w:r>
              <w:rPr>
                <w:sz w:val="22"/>
                <w:szCs w:val="22"/>
              </w:rPr>
              <w:t>charakterze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akademickim</w:t>
            </w:r>
            <w:proofErr w:type="spellEnd"/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</w:rPr>
              <w:t>K_U01, K_U04, K_U05, K_U06, K_U09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U_02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analizuje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teksty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charakterze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akademickim</w:t>
            </w:r>
            <w:proofErr w:type="spellEnd"/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 xml:space="preserve">K_U01, K_U07, 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U_03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dokonuje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syntezy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zawartych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tekstach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charakterze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akademickim</w:t>
            </w:r>
            <w:proofErr w:type="spellEnd"/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 xml:space="preserve">K_U01, K_U06, K_U07, 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U_04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argumentuje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sądy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bazując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wybranych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tekstach</w:t>
            </w:r>
            <w:proofErr w:type="spellEnd"/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>K_U04, K_U07, K_U09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U_05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planuje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działania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zakresie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o </w:t>
            </w:r>
            <w:proofErr w:type="spellStart"/>
            <w:r>
              <w:rPr>
                <w:sz w:val="22"/>
                <w:szCs w:val="22"/>
              </w:rPr>
              <w:t>charakterze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akademickim</w:t>
            </w:r>
            <w:proofErr w:type="spellEnd"/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  <w:lang w:val="fr-FR"/>
              </w:rPr>
              <w:t xml:space="preserve">K_U08, 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</w:rPr>
              <w:t>KOMPETENCJE SPOŁ</w:t>
            </w:r>
            <w:r>
              <w:rPr>
                <w:sz w:val="22"/>
                <w:szCs w:val="22"/>
                <w:lang w:val="de-DE"/>
              </w:rPr>
              <w:t>ECZNE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K_01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zachowuje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krytycyzm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wno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stosunku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posiadanej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wiedzy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jak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odbieranych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uznając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wartości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wynikające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korzystania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wiedzy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zawartej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tekstach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charakterze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akademickim</w:t>
            </w:r>
            <w:proofErr w:type="spellEnd"/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</w:rPr>
              <w:t>K_K01, K_K02,</w:t>
            </w:r>
          </w:p>
        </w:tc>
      </w:tr>
    </w:tbl>
    <w:p w:rsidR="000509EB" w:rsidRDefault="000509EB">
      <w:pPr>
        <w:widowControl w:val="0"/>
        <w:spacing w:after="200" w:line="276" w:lineRule="auto"/>
        <w:rPr>
          <w:b/>
          <w:bCs/>
          <w:sz w:val="22"/>
          <w:szCs w:val="22"/>
        </w:rPr>
      </w:pPr>
    </w:p>
    <w:p w:rsidR="000509EB" w:rsidRDefault="00EF69E9">
      <w:pPr>
        <w:pStyle w:val="Akapitzlist"/>
        <w:widowControl w:val="0"/>
        <w:numPr>
          <w:ilvl w:val="0"/>
          <w:numId w:val="6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Opis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przedmiotu</w:t>
      </w:r>
      <w:proofErr w:type="spellEnd"/>
      <w:r>
        <w:rPr>
          <w:b/>
          <w:bCs/>
          <w:sz w:val="22"/>
          <w:szCs w:val="22"/>
        </w:rPr>
        <w:t xml:space="preserve">/ </w:t>
      </w:r>
      <w:proofErr w:type="spellStart"/>
      <w:r>
        <w:rPr>
          <w:b/>
          <w:bCs/>
          <w:sz w:val="22"/>
          <w:szCs w:val="22"/>
        </w:rPr>
        <w:t>treści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9212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2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Semestr</w:t>
            </w:r>
            <w:proofErr w:type="spellEnd"/>
            <w:r>
              <w:rPr>
                <w:sz w:val="22"/>
                <w:szCs w:val="22"/>
              </w:rPr>
              <w:t xml:space="preserve"> III:</w:t>
            </w:r>
          </w:p>
          <w:p w:rsidR="000509EB" w:rsidRDefault="00EF69E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proofErr w:type="spellStart"/>
            <w:r>
              <w:rPr>
                <w:sz w:val="22"/>
                <w:szCs w:val="22"/>
              </w:rPr>
              <w:t>trakcie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semestru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będą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omawiane</w:t>
            </w:r>
            <w:proofErr w:type="spellEnd"/>
            <w:r>
              <w:rPr>
                <w:sz w:val="22"/>
                <w:szCs w:val="22"/>
              </w:rPr>
              <w:t xml:space="preserve"> m.in. </w:t>
            </w:r>
            <w:proofErr w:type="spellStart"/>
            <w:r>
              <w:rPr>
                <w:sz w:val="22"/>
                <w:szCs w:val="22"/>
              </w:rPr>
              <w:t>następują</w:t>
            </w:r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tre</w:t>
            </w:r>
            <w:r>
              <w:rPr>
                <w:sz w:val="22"/>
                <w:szCs w:val="22"/>
              </w:rPr>
              <w:t>ś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ci: 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 style and register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discourse markers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paraphrasing 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summary writing  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punctuation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word-order </w:t>
            </w:r>
          </w:p>
          <w:p w:rsidR="000509EB" w:rsidRDefault="000509EB">
            <w:pPr>
              <w:pStyle w:val="Akapitzlist"/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0509EB" w:rsidRDefault="00EF69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Semestr</w:t>
            </w:r>
            <w:proofErr w:type="spellEnd"/>
            <w:r>
              <w:rPr>
                <w:sz w:val="22"/>
                <w:szCs w:val="22"/>
              </w:rPr>
              <w:t xml:space="preserve"> IV:</w:t>
            </w:r>
          </w:p>
          <w:p w:rsidR="000509EB" w:rsidRDefault="00EF69E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proofErr w:type="spellStart"/>
            <w:r>
              <w:rPr>
                <w:sz w:val="22"/>
                <w:szCs w:val="22"/>
              </w:rPr>
              <w:t>trakcie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semestru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będą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omawiane</w:t>
            </w:r>
            <w:proofErr w:type="spellEnd"/>
            <w:r>
              <w:rPr>
                <w:sz w:val="22"/>
                <w:szCs w:val="22"/>
              </w:rPr>
              <w:t xml:space="preserve"> m.in. </w:t>
            </w:r>
            <w:proofErr w:type="spellStart"/>
            <w:r>
              <w:rPr>
                <w:sz w:val="22"/>
                <w:szCs w:val="22"/>
              </w:rPr>
              <w:t>następują</w:t>
            </w:r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tre</w:t>
            </w:r>
            <w:r>
              <w:rPr>
                <w:sz w:val="22"/>
                <w:szCs w:val="22"/>
              </w:rPr>
              <w:t>ś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ci: 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citation styles 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avoiding plagiarism 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choosing sources for essays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synthesis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coordination</w:t>
            </w:r>
          </w:p>
          <w:p w:rsidR="000509EB" w:rsidRDefault="00EF69E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statistics in writing</w:t>
            </w:r>
          </w:p>
        </w:tc>
      </w:tr>
    </w:tbl>
    <w:p w:rsidR="000509EB" w:rsidRDefault="000509EB" w:rsidP="00117CBD">
      <w:pPr>
        <w:pStyle w:val="Akapitzlist"/>
        <w:widowControl w:val="0"/>
        <w:spacing w:after="200"/>
        <w:ind w:left="1657"/>
      </w:pPr>
    </w:p>
    <w:p w:rsidR="000509EB" w:rsidRDefault="00EF69E9">
      <w:pPr>
        <w:pStyle w:val="Akapitzlist"/>
        <w:widowControl w:val="0"/>
        <w:numPr>
          <w:ilvl w:val="0"/>
          <w:numId w:val="8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Metody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realizacji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 </w:t>
      </w:r>
      <w:proofErr w:type="spellStart"/>
      <w:r>
        <w:rPr>
          <w:b/>
          <w:bCs/>
          <w:sz w:val="22"/>
          <w:szCs w:val="22"/>
        </w:rPr>
        <w:t>weryfikacji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efektów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uczenia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się</w:t>
      </w:r>
      <w:proofErr w:type="spellEnd"/>
      <w:r>
        <w:rPr>
          <w:b/>
          <w:bCs/>
          <w:sz w:val="22"/>
          <w:szCs w:val="22"/>
        </w:rPr>
        <w:t xml:space="preserve"> </w:t>
      </w:r>
    </w:p>
    <w:tbl>
      <w:tblPr>
        <w:tblStyle w:val="TableNormal"/>
        <w:tblW w:w="9406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749"/>
        <w:gridCol w:w="2894"/>
        <w:gridCol w:w="2640"/>
      </w:tblGrid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9EB" w:rsidRDefault="00EF69E9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 xml:space="preserve">Symbol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9EB" w:rsidRDefault="00EF69E9" w:rsidP="00117CBD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dydaktyczne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9EB" w:rsidRDefault="00EF69E9" w:rsidP="00117CBD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weryfikacji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9EB" w:rsidRDefault="00EF69E9" w:rsidP="00117CBD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Sposoby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dokumentacji</w:t>
            </w:r>
            <w:proofErr w:type="spellEnd"/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W_01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Miniwykład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wprowadzający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Wyjaśnienie</w:t>
            </w:r>
            <w:proofErr w:type="spellEnd"/>
          </w:p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zagadnień</w:t>
            </w:r>
            <w:proofErr w:type="spellEnd"/>
          </w:p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tekstem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Monitorowanie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informacja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prowadzącego</w:t>
            </w:r>
            <w:proofErr w:type="spellEnd"/>
          </w:p>
          <w:p w:rsidR="000509EB" w:rsidRDefault="000509EB">
            <w:pPr>
              <w:widowControl w:val="0"/>
              <w:rPr>
                <w:sz w:val="22"/>
                <w:szCs w:val="22"/>
              </w:rPr>
            </w:pP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pisemna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</w:p>
          <w:p w:rsidR="000509EB" w:rsidRDefault="000509EB">
            <w:pPr>
              <w:widowControl w:val="0"/>
              <w:rPr>
                <w:sz w:val="22"/>
                <w:szCs w:val="22"/>
              </w:rPr>
            </w:pP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Oceniony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pisemnej</w:t>
            </w:r>
            <w:proofErr w:type="spellEnd"/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W_02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Miniwykład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wprowadzający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Wyjaśnienie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zagadnień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tekstem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Odpowiedź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ustna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czasie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zaj</w:t>
            </w:r>
            <w:r>
              <w:rPr>
                <w:sz w:val="22"/>
                <w:szCs w:val="22"/>
              </w:rPr>
              <w:t>ęć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sprawdzająca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wiedzę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praktyczną</w:t>
            </w:r>
            <w:proofErr w:type="spellEnd"/>
          </w:p>
          <w:p w:rsidR="000509EB" w:rsidRDefault="000509EB">
            <w:pPr>
              <w:widowControl w:val="0"/>
              <w:rPr>
                <w:sz w:val="22"/>
                <w:szCs w:val="22"/>
              </w:rPr>
            </w:pPr>
          </w:p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Monitorowanie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informacja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prowadzącego</w:t>
            </w:r>
            <w:proofErr w:type="spellEnd"/>
          </w:p>
          <w:p w:rsidR="000509EB" w:rsidRDefault="000509EB">
            <w:pPr>
              <w:widowControl w:val="0"/>
              <w:rPr>
                <w:sz w:val="22"/>
                <w:szCs w:val="22"/>
              </w:rPr>
            </w:pP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pisemna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</w:p>
          <w:p w:rsidR="000509EB" w:rsidRDefault="000509EB">
            <w:pPr>
              <w:widowControl w:val="0"/>
              <w:rPr>
                <w:sz w:val="22"/>
                <w:szCs w:val="22"/>
              </w:rPr>
            </w:pP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Oceniony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pisemnej</w:t>
            </w:r>
            <w:proofErr w:type="spellEnd"/>
          </w:p>
        </w:tc>
      </w:tr>
    </w:tbl>
    <w:p w:rsidR="00117CBD" w:rsidRDefault="00117CBD"/>
    <w:p w:rsidR="00117CBD" w:rsidRDefault="00117CBD">
      <w:r>
        <w:br w:type="page"/>
      </w:r>
    </w:p>
    <w:p w:rsidR="00117CBD" w:rsidRDefault="00117CBD"/>
    <w:tbl>
      <w:tblPr>
        <w:tblStyle w:val="TableNormal"/>
        <w:tblW w:w="9406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749"/>
        <w:gridCol w:w="2894"/>
        <w:gridCol w:w="2640"/>
      </w:tblGrid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  <w:lang w:val="fr-FR"/>
              </w:rPr>
              <w:t>UMIEJ</w:t>
            </w:r>
            <w:r>
              <w:rPr>
                <w:sz w:val="22"/>
                <w:szCs w:val="22"/>
              </w:rPr>
              <w:t>ĘTNOŚCI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indywidualna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pisemna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Oceniony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pisemnej</w:t>
            </w:r>
            <w:proofErr w:type="spellEnd"/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U_02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indywidualna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pisemna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Oceniony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pisemnej</w:t>
            </w:r>
            <w:proofErr w:type="spellEnd"/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U_03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Burza</w:t>
            </w:r>
            <w:proofErr w:type="spellEnd"/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w/</w:t>
            </w:r>
            <w:proofErr w:type="spellStart"/>
            <w:r>
              <w:rPr>
                <w:sz w:val="22"/>
                <w:szCs w:val="22"/>
              </w:rPr>
              <w:t>giełda</w:t>
            </w:r>
            <w:proofErr w:type="spellEnd"/>
          </w:p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pomysłów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Monitorowanie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informacja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prowadzą</w:t>
            </w:r>
            <w:r>
              <w:rPr>
                <w:sz w:val="22"/>
                <w:szCs w:val="22"/>
              </w:rPr>
              <w:t>cego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Oceniony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pisemnej</w:t>
            </w:r>
            <w:proofErr w:type="spellEnd"/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U_04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indywidualna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Monitorowanie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informacja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prowadzącego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Odpowiedź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ustna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informacja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prowadzącego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Oceniony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pisemnej</w:t>
            </w:r>
            <w:proofErr w:type="spellEnd"/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U_05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indywidualna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pisemna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Oceniony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pisemnej</w:t>
            </w:r>
            <w:proofErr w:type="spellEnd"/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9EB" w:rsidRDefault="00EF69E9">
            <w:pPr>
              <w:widowControl w:val="0"/>
              <w:jc w:val="center"/>
            </w:pPr>
            <w:r>
              <w:rPr>
                <w:sz w:val="22"/>
                <w:szCs w:val="22"/>
              </w:rPr>
              <w:t>KOMPETENCJE SPOŁ</w:t>
            </w:r>
            <w:r>
              <w:rPr>
                <w:sz w:val="22"/>
                <w:szCs w:val="22"/>
                <w:lang w:val="de-DE"/>
              </w:rPr>
              <w:t>ECZNE</w:t>
            </w:r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K_01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grupach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parach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Monitorowanie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informacja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prowadzącego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</w:p>
        </w:tc>
      </w:tr>
    </w:tbl>
    <w:p w:rsidR="000509EB" w:rsidRDefault="000509EB">
      <w:pPr>
        <w:widowControl w:val="0"/>
        <w:spacing w:after="200"/>
        <w:ind w:left="296" w:hanging="296"/>
        <w:rPr>
          <w:b/>
          <w:bCs/>
          <w:sz w:val="22"/>
          <w:szCs w:val="22"/>
        </w:rPr>
      </w:pPr>
    </w:p>
    <w:p w:rsidR="000509EB" w:rsidRDefault="00EF69E9">
      <w:pPr>
        <w:pStyle w:val="Akapitzlist"/>
        <w:widowControl w:val="0"/>
        <w:numPr>
          <w:ilvl w:val="0"/>
          <w:numId w:val="9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Kryteria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oceny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wagi</w:t>
      </w:r>
      <w:proofErr w:type="spellEnd"/>
      <w:r>
        <w:rPr>
          <w:b/>
          <w:bCs/>
          <w:sz w:val="22"/>
          <w:szCs w:val="22"/>
        </w:rPr>
        <w:t>…</w:t>
      </w:r>
    </w:p>
    <w:p w:rsidR="000509EB" w:rsidRDefault="00EF69E9">
      <w:pPr>
        <w:widowControl w:val="0"/>
        <w:spacing w:after="200" w:line="276" w:lineRule="auto"/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Warunkiem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zaliczenia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przedmiotu</w:t>
      </w:r>
      <w:proofErr w:type="spellEnd"/>
      <w:r>
        <w:rPr>
          <w:sz w:val="22"/>
          <w:szCs w:val="22"/>
        </w:rPr>
        <w:t xml:space="preserve"> jest </w:t>
      </w:r>
      <w:proofErr w:type="spellStart"/>
      <w:r>
        <w:rPr>
          <w:sz w:val="22"/>
          <w:szCs w:val="22"/>
        </w:rPr>
        <w:t>uczestniczenie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zajęciach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zaliczenie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pozytywną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pisemnych</w:t>
      </w:r>
      <w:proofErr w:type="spellEnd"/>
      <w:r>
        <w:rPr>
          <w:sz w:val="22"/>
          <w:szCs w:val="22"/>
        </w:rPr>
        <w:t xml:space="preserve">. </w:t>
      </w:r>
    </w:p>
    <w:p w:rsidR="000509EB" w:rsidRDefault="00EF69E9">
      <w:pPr>
        <w:widowControl w:val="0"/>
        <w:spacing w:after="200" w:line="276" w:lineRule="auto"/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Finalna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ocena</w:t>
      </w:r>
      <w:proofErr w:type="spellEnd"/>
      <w:r>
        <w:rPr>
          <w:sz w:val="22"/>
          <w:szCs w:val="22"/>
        </w:rPr>
        <w:t xml:space="preserve"> jest </w:t>
      </w:r>
      <w:proofErr w:type="spellStart"/>
      <w:r>
        <w:rPr>
          <w:sz w:val="22"/>
          <w:szCs w:val="22"/>
        </w:rPr>
        <w:t>wystawiana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podstawie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średniej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arytmetycznej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prac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pisemnych</w:t>
      </w:r>
      <w:proofErr w:type="spellEnd"/>
      <w:r>
        <w:rPr>
          <w:sz w:val="22"/>
          <w:szCs w:val="22"/>
        </w:rPr>
        <w:t xml:space="preserve">. Pod </w:t>
      </w:r>
      <w:proofErr w:type="spellStart"/>
      <w:r>
        <w:rPr>
          <w:sz w:val="22"/>
          <w:szCs w:val="22"/>
        </w:rPr>
        <w:t>uwagę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brana</w:t>
      </w:r>
      <w:proofErr w:type="spellEnd"/>
      <w:r>
        <w:rPr>
          <w:sz w:val="22"/>
          <w:szCs w:val="22"/>
        </w:rPr>
        <w:t xml:space="preserve"> jest </w:t>
      </w:r>
      <w:proofErr w:type="spellStart"/>
      <w:r>
        <w:rPr>
          <w:sz w:val="22"/>
          <w:szCs w:val="22"/>
        </w:rPr>
        <w:t>również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aktywność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podczas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zajęć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odpowiedzi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udzielane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prośbę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prowadzącego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zajęcia</w:t>
      </w:r>
      <w:proofErr w:type="spellEnd"/>
      <w:r>
        <w:rPr>
          <w:sz w:val="22"/>
          <w:szCs w:val="22"/>
        </w:rPr>
        <w:t>.</w:t>
      </w:r>
    </w:p>
    <w:p w:rsidR="000509EB" w:rsidRDefault="00EF69E9">
      <w:pPr>
        <w:widowControl w:val="0"/>
        <w:spacing w:after="200" w:line="276" w:lineRule="auto"/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Poszczególne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pisemne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oceniane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podstawie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skali</w:t>
      </w:r>
      <w:proofErr w:type="spellEnd"/>
      <w:r>
        <w:rPr>
          <w:sz w:val="22"/>
          <w:szCs w:val="22"/>
        </w:rPr>
        <w:t>:</w:t>
      </w:r>
    </w:p>
    <w:p w:rsidR="000509EB" w:rsidRDefault="00EF69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100-93%</w:t>
      </w:r>
    </w:p>
    <w:p w:rsidR="000509EB" w:rsidRDefault="00EF69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4.5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92-85%</w:t>
      </w:r>
    </w:p>
    <w:p w:rsidR="000509EB" w:rsidRDefault="00EF69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84-77%</w:t>
      </w:r>
    </w:p>
    <w:p w:rsidR="000509EB" w:rsidRDefault="00EF69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76-69%</w:t>
      </w:r>
    </w:p>
    <w:p w:rsidR="000509EB" w:rsidRDefault="00EF69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68-60%</w:t>
      </w:r>
    </w:p>
    <w:p w:rsidR="000509EB" w:rsidRDefault="00EF69E9" w:rsidP="00117C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8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59</w:t>
      </w:r>
      <w:r>
        <w:rPr>
          <w:sz w:val="22"/>
          <w:szCs w:val="22"/>
        </w:rPr>
        <w:t>-0%</w:t>
      </w:r>
      <w:bookmarkStart w:id="0" w:name="_GoBack"/>
      <w:bookmarkEnd w:id="0"/>
    </w:p>
    <w:p w:rsidR="000509EB" w:rsidRDefault="00EF69E9">
      <w:pPr>
        <w:widowControl w:val="0"/>
        <w:spacing w:after="200" w:line="276" w:lineRule="auto"/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Dopuszczalne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są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nieobecności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nieusprawiedliwione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semestrze</w:t>
      </w:r>
      <w:proofErr w:type="spellEnd"/>
      <w:r>
        <w:rPr>
          <w:sz w:val="22"/>
          <w:szCs w:val="22"/>
        </w:rPr>
        <w:t>.</w:t>
      </w:r>
    </w:p>
    <w:p w:rsidR="00117CBD" w:rsidRDefault="00117CBD">
      <w:pPr>
        <w:widowControl w:val="0"/>
        <w:spacing w:after="200" w:line="276" w:lineRule="auto"/>
        <w:ind w:left="360"/>
        <w:jc w:val="both"/>
        <w:rPr>
          <w:sz w:val="22"/>
          <w:szCs w:val="22"/>
        </w:rPr>
      </w:pPr>
    </w:p>
    <w:p w:rsidR="000509EB" w:rsidRDefault="00EF69E9">
      <w:pPr>
        <w:pStyle w:val="Akapitzlist"/>
        <w:widowControl w:val="0"/>
        <w:numPr>
          <w:ilvl w:val="0"/>
          <w:numId w:val="2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Obciążenie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pracą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9212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aktywności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Liczba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godzin</w:t>
            </w:r>
            <w:proofErr w:type="spellEnd"/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Liczba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godzin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kontaktowych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nauczycielem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36 h</w:t>
            </w:r>
          </w:p>
        </w:tc>
      </w:tr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Liczba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godzin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indywidualnej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>84 h</w:t>
            </w:r>
          </w:p>
        </w:tc>
      </w:tr>
    </w:tbl>
    <w:p w:rsidR="000509EB" w:rsidRDefault="000509EB">
      <w:pPr>
        <w:widowControl w:val="0"/>
        <w:spacing w:after="200"/>
        <w:ind w:left="188" w:hanging="188"/>
        <w:rPr>
          <w:b/>
          <w:bCs/>
          <w:sz w:val="22"/>
          <w:szCs w:val="22"/>
        </w:rPr>
      </w:pPr>
    </w:p>
    <w:p w:rsidR="000509EB" w:rsidRDefault="00EF69E9">
      <w:pPr>
        <w:pStyle w:val="Akapitzlist"/>
        <w:widowControl w:val="0"/>
        <w:numPr>
          <w:ilvl w:val="0"/>
          <w:numId w:val="10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Literatura</w:t>
      </w:r>
      <w:proofErr w:type="spellEnd"/>
    </w:p>
    <w:tbl>
      <w:tblPr>
        <w:tblStyle w:val="TableNormal"/>
        <w:tblW w:w="9212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0509EB" w:rsidTr="00117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podstawowa</w:t>
            </w:r>
            <w:proofErr w:type="spellEnd"/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materia</w:t>
            </w:r>
            <w:proofErr w:type="spellStart"/>
            <w:r>
              <w:rPr>
                <w:sz w:val="22"/>
                <w:szCs w:val="22"/>
              </w:rPr>
              <w:t>ły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przygotowane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prowadzącego</w:t>
            </w:r>
            <w:proofErr w:type="spellEnd"/>
          </w:p>
          <w:p w:rsidR="000509EB" w:rsidRDefault="00EF69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Bailey, Stephen. (2011). </w:t>
            </w:r>
            <w:r>
              <w:rPr>
                <w:i/>
                <w:iCs/>
                <w:sz w:val="22"/>
                <w:szCs w:val="22"/>
              </w:rPr>
              <w:t>Academic Writing: A Handbook for International Students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Routledge</w:t>
            </w:r>
            <w:proofErr w:type="spellEnd"/>
            <w:r>
              <w:rPr>
                <w:sz w:val="22"/>
                <w:szCs w:val="22"/>
              </w:rPr>
              <w:t>: London and New York.</w:t>
            </w:r>
          </w:p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Oshima</w:t>
            </w:r>
            <w:proofErr w:type="spellEnd"/>
            <w:r>
              <w:rPr>
                <w:sz w:val="22"/>
                <w:szCs w:val="22"/>
              </w:rPr>
              <w:t xml:space="preserve">, Alice and Ann Hogue. (2006). </w:t>
            </w:r>
            <w:r>
              <w:rPr>
                <w:i/>
                <w:iCs/>
                <w:sz w:val="22"/>
                <w:szCs w:val="22"/>
              </w:rPr>
              <w:t>Writing Academic English.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The Longman Academic Writing Series – Level 4</w:t>
            </w:r>
            <w:r>
              <w:rPr>
                <w:sz w:val="22"/>
                <w:szCs w:val="22"/>
              </w:rPr>
              <w:t>. Pearson Education.</w:t>
            </w:r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uzupełniająca</w:t>
            </w:r>
            <w:proofErr w:type="spellEnd"/>
          </w:p>
        </w:tc>
      </w:tr>
      <w:tr w:rsidR="0005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EB" w:rsidRDefault="00EF69E9">
            <w:pPr>
              <w:widowControl w:val="0"/>
            </w:pPr>
            <w:r>
              <w:rPr>
                <w:sz w:val="22"/>
                <w:szCs w:val="22"/>
              </w:rPr>
              <w:t xml:space="preserve">Macpherson, Robin. (1998). </w:t>
            </w:r>
            <w:r>
              <w:rPr>
                <w:i/>
                <w:iCs/>
                <w:sz w:val="22"/>
                <w:szCs w:val="22"/>
              </w:rPr>
              <w:t>English for Writers and Translators</w:t>
            </w:r>
            <w:r>
              <w:rPr>
                <w:sz w:val="22"/>
                <w:szCs w:val="22"/>
              </w:rPr>
              <w:t xml:space="preserve">. PWN: Warszawa 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Macpherson, Robin. (2008). </w:t>
            </w:r>
            <w:r>
              <w:rPr>
                <w:i/>
                <w:iCs/>
                <w:sz w:val="22"/>
                <w:szCs w:val="22"/>
              </w:rPr>
              <w:t>English for Academic Purposes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PWN: Warszawa</w:t>
            </w:r>
          </w:p>
        </w:tc>
      </w:tr>
    </w:tbl>
    <w:p w:rsidR="000509EB" w:rsidRDefault="000509EB" w:rsidP="00117CBD">
      <w:pPr>
        <w:widowControl w:val="0"/>
        <w:spacing w:after="200"/>
        <w:ind w:left="188" w:hanging="188"/>
      </w:pPr>
    </w:p>
    <w:sectPr w:rsidR="000509EB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E9" w:rsidRDefault="00EF69E9">
      <w:r>
        <w:separator/>
      </w:r>
    </w:p>
  </w:endnote>
  <w:endnote w:type="continuationSeparator" w:id="0">
    <w:p w:rsidR="00EF69E9" w:rsidRDefault="00EF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E9" w:rsidRDefault="00EF69E9">
      <w:r>
        <w:separator/>
      </w:r>
    </w:p>
  </w:footnote>
  <w:footnote w:type="continuationSeparator" w:id="0">
    <w:p w:rsidR="00EF69E9" w:rsidRDefault="00EF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66A"/>
    <w:multiLevelType w:val="hybridMultilevel"/>
    <w:tmpl w:val="014C30DC"/>
    <w:numStyleLink w:val="ImportedStyle1"/>
  </w:abstractNum>
  <w:abstractNum w:abstractNumId="1">
    <w:nsid w:val="627A3230"/>
    <w:multiLevelType w:val="hybridMultilevel"/>
    <w:tmpl w:val="55841E9C"/>
    <w:lvl w:ilvl="0" w:tplc="CA9EB0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CDF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E6E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268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24B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4F8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0224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A3A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C8A8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AB42866"/>
    <w:multiLevelType w:val="hybridMultilevel"/>
    <w:tmpl w:val="014C30DC"/>
    <w:styleLink w:val="ImportedStyle1"/>
    <w:lvl w:ilvl="0" w:tplc="B4AE052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CB74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CEEB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A27A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E6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E97BC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25C0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E25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244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F324698E">
        <w:start w:val="1"/>
        <w:numFmt w:val="upperRoman"/>
        <w:lvlText w:val="%1."/>
        <w:lvlJc w:val="left"/>
        <w:pPr>
          <w:tabs>
            <w:tab w:val="num" w:pos="1145"/>
          </w:tabs>
          <w:ind w:left="1657" w:hanging="1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6603CE">
        <w:start w:val="1"/>
        <w:numFmt w:val="lowerLetter"/>
        <w:lvlText w:val="%2."/>
        <w:lvlJc w:val="left"/>
        <w:pPr>
          <w:tabs>
            <w:tab w:val="num" w:pos="1473"/>
          </w:tabs>
          <w:ind w:left="1985" w:hanging="9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A2B88E">
        <w:start w:val="1"/>
        <w:numFmt w:val="lowerRoman"/>
        <w:lvlText w:val="%3."/>
        <w:lvlJc w:val="left"/>
        <w:pPr>
          <w:tabs>
            <w:tab w:val="num" w:pos="2186"/>
          </w:tabs>
          <w:ind w:left="269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7E2DBC">
        <w:start w:val="1"/>
        <w:numFmt w:val="decimal"/>
        <w:lvlText w:val="%4."/>
        <w:lvlJc w:val="left"/>
        <w:pPr>
          <w:tabs>
            <w:tab w:val="num" w:pos="2913"/>
          </w:tabs>
          <w:ind w:left="3425" w:hanging="9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A6D1D0">
        <w:start w:val="1"/>
        <w:numFmt w:val="lowerLetter"/>
        <w:lvlText w:val="%5."/>
        <w:lvlJc w:val="left"/>
        <w:pPr>
          <w:tabs>
            <w:tab w:val="num" w:pos="3633"/>
          </w:tabs>
          <w:ind w:left="4145" w:hanging="9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AADD28">
        <w:start w:val="1"/>
        <w:numFmt w:val="lowerRoman"/>
        <w:lvlText w:val="%6."/>
        <w:lvlJc w:val="left"/>
        <w:pPr>
          <w:tabs>
            <w:tab w:val="num" w:pos="4346"/>
          </w:tabs>
          <w:ind w:left="485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66BB8A">
        <w:start w:val="1"/>
        <w:numFmt w:val="decimal"/>
        <w:lvlText w:val="%7."/>
        <w:lvlJc w:val="left"/>
        <w:pPr>
          <w:tabs>
            <w:tab w:val="num" w:pos="5073"/>
          </w:tabs>
          <w:ind w:left="5585" w:hanging="9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A4FA00">
        <w:start w:val="1"/>
        <w:numFmt w:val="lowerLetter"/>
        <w:lvlText w:val="%8."/>
        <w:lvlJc w:val="left"/>
        <w:pPr>
          <w:tabs>
            <w:tab w:val="num" w:pos="5793"/>
          </w:tabs>
          <w:ind w:left="6305" w:hanging="9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48F776">
        <w:start w:val="1"/>
        <w:numFmt w:val="lowerRoman"/>
        <w:lvlText w:val="%9."/>
        <w:lvlJc w:val="left"/>
        <w:pPr>
          <w:tabs>
            <w:tab w:val="num" w:pos="6506"/>
          </w:tabs>
          <w:ind w:left="701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1"/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09EB"/>
    <w:rsid w:val="000509EB"/>
    <w:rsid w:val="00117CBD"/>
    <w:rsid w:val="001E0F9D"/>
    <w:rsid w:val="00E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CBD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CBD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CBD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CBD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2021-09-27T10:01:00Z</dcterms:created>
  <dcterms:modified xsi:type="dcterms:W3CDTF">2021-09-27T10:01:00Z</dcterms:modified>
</cp:coreProperties>
</file>